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B2436" w:rsidP="0093321A">
      <w:pPr>
        <w:pStyle w:val="Heading1"/>
        <w:tabs>
          <w:tab w:val="left" w:pos="4253"/>
        </w:tabs>
        <w:spacing w:before="240"/>
        <w:ind w:left="1800" w:right="1440"/>
        <w:jc w:val="center"/>
        <w:rPr>
          <w:sz w:val="28"/>
          <w:szCs w:val="28"/>
        </w:rPr>
      </w:pPr>
      <w:r>
        <w:rPr>
          <w:noProof/>
        </w:rPr>
        <w:drawing>
          <wp:anchor distT="0" distB="0" distL="114300" distR="114300" simplePos="0" relativeHeight="251662336" behindDoc="0" locked="0" layoutInCell="1" allowOverlap="1">
            <wp:simplePos x="0" y="0"/>
            <wp:positionH relativeFrom="column">
              <wp:posOffset>3398520</wp:posOffset>
            </wp:positionH>
            <wp:positionV relativeFrom="paragraph">
              <wp:posOffset>-306070</wp:posOffset>
            </wp:positionV>
            <wp:extent cx="1223010" cy="732790"/>
            <wp:effectExtent l="19050" t="0" r="0" b="0"/>
            <wp:wrapTopAndBottom/>
            <wp:docPr id="7"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9"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4994275</wp:posOffset>
            </wp:positionH>
            <wp:positionV relativeFrom="paragraph">
              <wp:posOffset>-271780</wp:posOffset>
            </wp:positionV>
            <wp:extent cx="860425" cy="715645"/>
            <wp:effectExtent l="19050" t="0" r="0" b="0"/>
            <wp:wrapTopAndBottom/>
            <wp:docPr id="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1035050</wp:posOffset>
            </wp:positionH>
            <wp:positionV relativeFrom="paragraph">
              <wp:posOffset>-13335</wp:posOffset>
            </wp:positionV>
            <wp:extent cx="1990725" cy="232410"/>
            <wp:effectExtent l="19050" t="0" r="9525" b="0"/>
            <wp:wrapTopAndBottom/>
            <wp:docPr id="1"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-354330</wp:posOffset>
            </wp:positionH>
            <wp:positionV relativeFrom="paragraph">
              <wp:posOffset>-367030</wp:posOffset>
            </wp:positionV>
            <wp:extent cx="980440" cy="74168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80440"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952896" w:rsidRDefault="00822D41" w:rsidP="00822D41">
      <w:pPr>
        <w:widowControl/>
        <w:spacing w:before="120" w:after="120"/>
        <w:jc w:val="right"/>
      </w:pPr>
      <w:r w:rsidRPr="005D5F2B">
        <w:t xml:space="preserve"> </w:t>
      </w:r>
      <w:r w:rsidRPr="000F2384">
        <w:t xml:space="preserve">Iepirkumu </w:t>
      </w:r>
      <w:r w:rsidRPr="00952896">
        <w:t>komisijas</w:t>
      </w:r>
    </w:p>
    <w:p w:rsidR="00822D41" w:rsidRPr="00952896" w:rsidRDefault="00F03BB2" w:rsidP="00822D41">
      <w:pPr>
        <w:widowControl/>
        <w:spacing w:before="120" w:after="120"/>
        <w:jc w:val="right"/>
      </w:pPr>
      <w:r w:rsidRPr="00952896">
        <w:t>2017</w:t>
      </w:r>
      <w:r w:rsidR="00EA698E" w:rsidRPr="00952896">
        <w:t xml:space="preserve">. gada </w:t>
      </w:r>
      <w:r w:rsidR="00952896" w:rsidRPr="00952896">
        <w:t>29</w:t>
      </w:r>
      <w:r w:rsidR="002C4F69" w:rsidRPr="00952896">
        <w:t>.</w:t>
      </w:r>
      <w:r w:rsidR="00883382" w:rsidRPr="00952896">
        <w:t xml:space="preserve"> </w:t>
      </w:r>
      <w:r w:rsidR="00E40870" w:rsidRPr="00952896">
        <w:t>j</w:t>
      </w:r>
      <w:r w:rsidR="002D06AB" w:rsidRPr="00952896">
        <w:t>ūnij</w:t>
      </w:r>
      <w:r w:rsidR="00EB2436" w:rsidRPr="00952896">
        <w:t>a</w:t>
      </w:r>
      <w:r w:rsidR="00E76E90" w:rsidRPr="00952896">
        <w:t xml:space="preserve"> </w:t>
      </w:r>
      <w:r w:rsidR="00822D41" w:rsidRPr="00952896">
        <w:t>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952896">
          <w:t>protokols</w:t>
        </w:r>
      </w:smartTag>
      <w:r w:rsidRPr="00952896">
        <w:t xml:space="preserve"> Nr. </w:t>
      </w:r>
      <w:r w:rsidR="00952896" w:rsidRPr="00952896">
        <w:t>2017/11</w:t>
      </w:r>
      <w:r w:rsidRPr="00952896">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w:t>
      </w:r>
      <w:r w:rsidR="009C38F0">
        <w:rPr>
          <w:b/>
          <w:sz w:val="32"/>
          <w:szCs w:val="32"/>
        </w:rPr>
        <w:t>ma „Publisko iepirkumu likuma” 9</w:t>
      </w:r>
      <w:r w:rsidRPr="00C84358">
        <w:rPr>
          <w:b/>
          <w:sz w:val="32"/>
          <w:szCs w:val="32"/>
        </w:rPr>
        <w:t>.panta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FB4D7F" w:rsidP="00EB2436">
      <w:pPr>
        <w:jc w:val="center"/>
        <w:rPr>
          <w:b/>
          <w:sz w:val="28"/>
          <w:szCs w:val="28"/>
        </w:rPr>
      </w:pPr>
      <w:r>
        <w:rPr>
          <w:b/>
          <w:sz w:val="28"/>
          <w:szCs w:val="28"/>
        </w:rPr>
        <w:t>„</w:t>
      </w:r>
      <w:r w:rsidR="00E40870" w:rsidRPr="00E40870">
        <w:rPr>
          <w:b/>
          <w:sz w:val="28"/>
          <w:szCs w:val="28"/>
        </w:rPr>
        <w:t xml:space="preserve">Ķīmisku savienojumu aktivitātes noteikšana </w:t>
      </w:r>
      <w:proofErr w:type="spellStart"/>
      <w:r w:rsidR="00E40870" w:rsidRPr="00E40870">
        <w:rPr>
          <w:b/>
          <w:i/>
          <w:sz w:val="28"/>
          <w:szCs w:val="28"/>
        </w:rPr>
        <w:t>in</w:t>
      </w:r>
      <w:proofErr w:type="spellEnd"/>
      <w:r w:rsidR="00E40870" w:rsidRPr="00E40870">
        <w:rPr>
          <w:b/>
          <w:i/>
          <w:sz w:val="28"/>
          <w:szCs w:val="28"/>
        </w:rPr>
        <w:t xml:space="preserve"> </w:t>
      </w:r>
      <w:proofErr w:type="spellStart"/>
      <w:r w:rsidR="00E40870" w:rsidRPr="00E40870">
        <w:rPr>
          <w:b/>
          <w:i/>
          <w:sz w:val="28"/>
          <w:szCs w:val="28"/>
        </w:rPr>
        <w:t>vitro</w:t>
      </w:r>
      <w:proofErr w:type="spellEnd"/>
      <w:r w:rsidR="00E40870" w:rsidRPr="00E40870">
        <w:rPr>
          <w:b/>
          <w:sz w:val="28"/>
          <w:szCs w:val="28"/>
        </w:rPr>
        <w:t xml:space="preserve"> eksperimentālajos modeļos</w:t>
      </w:r>
      <w:r w:rsidR="00E40870">
        <w:rPr>
          <w:b/>
          <w:sz w:val="28"/>
          <w:szCs w:val="28"/>
        </w:rPr>
        <w:t xml:space="preserve"> </w:t>
      </w:r>
      <w:r w:rsidR="00EB2436" w:rsidRPr="00EB2436">
        <w:rPr>
          <w:b/>
          <w:sz w:val="28"/>
          <w:szCs w:val="28"/>
        </w:rPr>
        <w:t>ERAF projekta „</w:t>
      </w:r>
      <w:proofErr w:type="spellStart"/>
      <w:r w:rsidR="00E40870" w:rsidRPr="00E40870">
        <w:rPr>
          <w:b/>
          <w:sz w:val="28"/>
          <w:szCs w:val="28"/>
        </w:rPr>
        <w:t>Antimetastātisku</w:t>
      </w:r>
      <w:proofErr w:type="spellEnd"/>
      <w:r w:rsidR="00E40870" w:rsidRPr="00E40870">
        <w:rPr>
          <w:b/>
          <w:sz w:val="28"/>
          <w:szCs w:val="28"/>
        </w:rPr>
        <w:t xml:space="preserve"> </w:t>
      </w:r>
      <w:proofErr w:type="spellStart"/>
      <w:r w:rsidR="00E40870" w:rsidRPr="00E40870">
        <w:rPr>
          <w:b/>
          <w:sz w:val="28"/>
          <w:szCs w:val="28"/>
        </w:rPr>
        <w:t>zāļvielu</w:t>
      </w:r>
      <w:proofErr w:type="spellEnd"/>
      <w:r w:rsidR="00E40870" w:rsidRPr="00E40870">
        <w:rPr>
          <w:b/>
          <w:sz w:val="28"/>
          <w:szCs w:val="28"/>
        </w:rPr>
        <w:t xml:space="preserve"> kandidātu izstrāde</w:t>
      </w:r>
      <w:r w:rsidR="00822D41" w:rsidRPr="008B5103">
        <w:rPr>
          <w:b/>
          <w:sz w:val="28"/>
          <w:szCs w:val="28"/>
        </w:rPr>
        <w:t>”</w:t>
      </w:r>
      <w:r w:rsidR="00E40870">
        <w:rPr>
          <w:b/>
          <w:sz w:val="28"/>
          <w:szCs w:val="28"/>
        </w:rPr>
        <w:t xml:space="preserve">, id. Nr. </w:t>
      </w:r>
      <w:r w:rsidR="00E40870" w:rsidRPr="00E40870">
        <w:rPr>
          <w:b/>
          <w:sz w:val="28"/>
          <w:szCs w:val="28"/>
        </w:rPr>
        <w:t>1.1.1.1/16/A/294</w:t>
      </w:r>
      <w:r w:rsidR="00E40870">
        <w:rPr>
          <w:b/>
          <w:sz w:val="28"/>
          <w:szCs w:val="28"/>
        </w:rPr>
        <w:t>, ietvaros”</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4" w:name="_Toc289092134"/>
      <w:bookmarkStart w:id="5" w:name="_Toc289168765"/>
      <w:r w:rsidRPr="008B5103">
        <w:rPr>
          <w:b/>
          <w:sz w:val="28"/>
          <w:szCs w:val="28"/>
        </w:rPr>
        <w:t>NOLIKUMS</w:t>
      </w:r>
      <w:bookmarkEnd w:id="4"/>
      <w:bookmarkEnd w:id="5"/>
    </w:p>
    <w:p w:rsidR="00822D41" w:rsidRPr="008B5103" w:rsidRDefault="00822D41" w:rsidP="00822D41">
      <w:pPr>
        <w:jc w:val="center"/>
        <w:rPr>
          <w:b/>
          <w:sz w:val="28"/>
          <w:szCs w:val="28"/>
        </w:rPr>
      </w:pPr>
    </w:p>
    <w:p w:rsidR="00822D41" w:rsidRPr="008B5103" w:rsidRDefault="00822D41" w:rsidP="00822D41">
      <w:pPr>
        <w:jc w:val="center"/>
        <w:rPr>
          <w:b/>
        </w:rPr>
      </w:pPr>
      <w:bookmarkStart w:id="6" w:name="_Toc289092135"/>
      <w:bookmarkStart w:id="7" w:name="_Toc289168766"/>
      <w:r w:rsidRPr="008B5103">
        <w:rPr>
          <w:b/>
        </w:rPr>
        <w:t>iepirkuma identifikācijas numurs</w:t>
      </w:r>
      <w:bookmarkEnd w:id="6"/>
      <w:bookmarkEnd w:id="7"/>
    </w:p>
    <w:p w:rsidR="00822D41" w:rsidRPr="008B5103" w:rsidRDefault="00822D41" w:rsidP="00822D41">
      <w:pPr>
        <w:jc w:val="center"/>
        <w:rPr>
          <w:noProof/>
          <w:sz w:val="32"/>
        </w:rPr>
      </w:pPr>
      <w:bookmarkStart w:id="8" w:name="_Toc289092136"/>
      <w:bookmarkStart w:id="9" w:name="_Toc289168767"/>
      <w:r w:rsidRPr="008B5103">
        <w:rPr>
          <w:noProof/>
          <w:sz w:val="32"/>
        </w:rPr>
        <w:t xml:space="preserve">OSI </w:t>
      </w:r>
      <w:bookmarkEnd w:id="8"/>
      <w:bookmarkEnd w:id="9"/>
      <w:r w:rsidR="008C6D60">
        <w:rPr>
          <w:noProof/>
          <w:sz w:val="32"/>
        </w:rPr>
        <w:t>2017/11</w:t>
      </w:r>
      <w:r w:rsidRPr="008B5103">
        <w:rPr>
          <w:noProof/>
          <w:sz w:val="32"/>
        </w:rPr>
        <w:t xml:space="preserve"> </w:t>
      </w:r>
      <w:r w:rsidR="00C84358">
        <w:rPr>
          <w:noProof/>
          <w:sz w:val="32"/>
        </w:rPr>
        <w:t>M</w:t>
      </w:r>
      <w:r w:rsidR="00955AFB">
        <w:rPr>
          <w:noProof/>
          <w:sz w:val="32"/>
        </w:rPr>
        <w:t>I</w:t>
      </w:r>
      <w:r w:rsidR="00EB2436">
        <w:rPr>
          <w:noProof/>
          <w:sz w:val="32"/>
        </w:rPr>
        <w:t xml:space="preserve"> ERAF</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0" w:name="_Toc355677958"/>
      <w:bookmarkStart w:id="11" w:name="_Toc355678302"/>
      <w:bookmarkStart w:id="12" w:name="_Toc355678683"/>
      <w:bookmarkStart w:id="13" w:name="_Toc357675849"/>
      <w:r w:rsidRPr="008B5103">
        <w:t>201</w:t>
      </w:r>
      <w:bookmarkEnd w:id="10"/>
      <w:bookmarkEnd w:id="11"/>
      <w:bookmarkEnd w:id="12"/>
      <w:bookmarkEnd w:id="13"/>
      <w:r w:rsidR="00F97644">
        <w:t>7</w:t>
      </w:r>
      <w:r w:rsidR="00C84358">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405B68" w:rsidRDefault="00AA7070">
      <w:pPr>
        <w:pStyle w:val="TOC1"/>
        <w:tabs>
          <w:tab w:val="right" w:leader="dot" w:pos="9678"/>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80984928" w:history="1">
        <w:r w:rsidR="00405B68" w:rsidRPr="0074598C">
          <w:rPr>
            <w:rStyle w:val="Hyperlink"/>
            <w:noProof/>
          </w:rPr>
          <w:t>I nodaļa</w:t>
        </w:r>
        <w:r w:rsidR="00405B68">
          <w:rPr>
            <w:noProof/>
            <w:webHidden/>
          </w:rPr>
          <w:tab/>
        </w:r>
        <w:r>
          <w:rPr>
            <w:noProof/>
            <w:webHidden/>
          </w:rPr>
          <w:fldChar w:fldCharType="begin"/>
        </w:r>
        <w:r w:rsidR="00405B68">
          <w:rPr>
            <w:noProof/>
            <w:webHidden/>
          </w:rPr>
          <w:instrText xml:space="preserve"> PAGEREF _Toc480984928 \h </w:instrText>
        </w:r>
        <w:r>
          <w:rPr>
            <w:noProof/>
            <w:webHidden/>
          </w:rPr>
        </w:r>
        <w:r>
          <w:rPr>
            <w:noProof/>
            <w:webHidden/>
          </w:rPr>
          <w:fldChar w:fldCharType="separate"/>
        </w:r>
        <w:r w:rsidR="00405B68">
          <w:rPr>
            <w:noProof/>
            <w:webHidden/>
          </w:rPr>
          <w:t>3</w:t>
        </w:r>
        <w:r>
          <w:rPr>
            <w:noProof/>
            <w:webHidden/>
          </w:rPr>
          <w:fldChar w:fldCharType="end"/>
        </w:r>
      </w:hyperlink>
    </w:p>
    <w:p w:rsidR="00405B68" w:rsidRDefault="00AA7070">
      <w:pPr>
        <w:pStyle w:val="TOC1"/>
        <w:tabs>
          <w:tab w:val="right" w:leader="dot" w:pos="9678"/>
        </w:tabs>
        <w:rPr>
          <w:rFonts w:asciiTheme="minorHAnsi" w:eastAsiaTheme="minorEastAsia" w:hAnsiTheme="minorHAnsi" w:cstheme="minorBidi"/>
          <w:noProof/>
          <w:sz w:val="22"/>
          <w:szCs w:val="22"/>
        </w:rPr>
      </w:pPr>
      <w:hyperlink w:anchor="_Toc480984929" w:history="1">
        <w:r w:rsidR="00405B68" w:rsidRPr="0074598C">
          <w:rPr>
            <w:rStyle w:val="Hyperlink"/>
            <w:b/>
            <w:noProof/>
          </w:rPr>
          <w:t>INSTRUKCIJAS  PRETENDENTIEM</w:t>
        </w:r>
        <w:r w:rsidR="00405B68">
          <w:rPr>
            <w:noProof/>
            <w:webHidden/>
          </w:rPr>
          <w:tab/>
        </w:r>
        <w:r>
          <w:rPr>
            <w:noProof/>
            <w:webHidden/>
          </w:rPr>
          <w:fldChar w:fldCharType="begin"/>
        </w:r>
        <w:r w:rsidR="00405B68">
          <w:rPr>
            <w:noProof/>
            <w:webHidden/>
          </w:rPr>
          <w:instrText xml:space="preserve"> PAGEREF _Toc480984929 \h </w:instrText>
        </w:r>
        <w:r>
          <w:rPr>
            <w:noProof/>
            <w:webHidden/>
          </w:rPr>
        </w:r>
        <w:r>
          <w:rPr>
            <w:noProof/>
            <w:webHidden/>
          </w:rPr>
          <w:fldChar w:fldCharType="separate"/>
        </w:r>
        <w:r w:rsidR="00405B68">
          <w:rPr>
            <w:noProof/>
            <w:webHidden/>
          </w:rPr>
          <w:t>3</w:t>
        </w:r>
        <w:r>
          <w:rPr>
            <w:noProof/>
            <w:webHidden/>
          </w:rPr>
          <w:fldChar w:fldCharType="end"/>
        </w:r>
      </w:hyperlink>
    </w:p>
    <w:p w:rsidR="00405B68" w:rsidRDefault="00AA7070" w:rsidP="00405B68">
      <w:pPr>
        <w:pStyle w:val="TOC2"/>
        <w:rPr>
          <w:rFonts w:asciiTheme="minorHAnsi" w:eastAsiaTheme="minorEastAsia" w:hAnsiTheme="minorHAnsi" w:cstheme="minorBidi"/>
          <w:sz w:val="22"/>
          <w:szCs w:val="22"/>
          <w:lang w:eastAsia="lv-LV"/>
        </w:rPr>
      </w:pPr>
      <w:hyperlink w:anchor="_Toc480984930" w:history="1">
        <w:r w:rsidR="00405B68" w:rsidRPr="0074598C">
          <w:rPr>
            <w:rStyle w:val="Hyperlink"/>
          </w:rPr>
          <w:t>1.</w:t>
        </w:r>
        <w:r w:rsidR="00405B68">
          <w:rPr>
            <w:rFonts w:asciiTheme="minorHAnsi" w:eastAsiaTheme="minorEastAsia" w:hAnsiTheme="minorHAnsi" w:cstheme="minorBidi"/>
            <w:sz w:val="22"/>
            <w:szCs w:val="22"/>
            <w:lang w:eastAsia="lv-LV"/>
          </w:rPr>
          <w:tab/>
        </w:r>
        <w:r w:rsidR="00405B68" w:rsidRPr="0074598C">
          <w:rPr>
            <w:rStyle w:val="Hyperlink"/>
          </w:rPr>
          <w:t>Vispārīgā informācija</w:t>
        </w:r>
        <w:r w:rsidR="00405B68">
          <w:rPr>
            <w:webHidden/>
          </w:rPr>
          <w:tab/>
        </w:r>
        <w:r>
          <w:rPr>
            <w:webHidden/>
          </w:rPr>
          <w:fldChar w:fldCharType="begin"/>
        </w:r>
        <w:r w:rsidR="00405B68">
          <w:rPr>
            <w:webHidden/>
          </w:rPr>
          <w:instrText xml:space="preserve"> PAGEREF _Toc480984930 \h </w:instrText>
        </w:r>
        <w:r>
          <w:rPr>
            <w:webHidden/>
          </w:rPr>
        </w:r>
        <w:r>
          <w:rPr>
            <w:webHidden/>
          </w:rPr>
          <w:fldChar w:fldCharType="separate"/>
        </w:r>
        <w:r w:rsidR="00405B68">
          <w:rPr>
            <w:webHidden/>
          </w:rPr>
          <w:t>4</w:t>
        </w:r>
        <w:r>
          <w:rPr>
            <w:webHidden/>
          </w:rPr>
          <w:fldChar w:fldCharType="end"/>
        </w:r>
      </w:hyperlink>
    </w:p>
    <w:p w:rsidR="00405B68" w:rsidRDefault="00AA7070" w:rsidP="00405B68">
      <w:pPr>
        <w:pStyle w:val="TOC2"/>
        <w:rPr>
          <w:rFonts w:asciiTheme="minorHAnsi" w:eastAsiaTheme="minorEastAsia" w:hAnsiTheme="minorHAnsi" w:cstheme="minorBidi"/>
          <w:sz w:val="22"/>
          <w:szCs w:val="22"/>
          <w:lang w:eastAsia="lv-LV"/>
        </w:rPr>
      </w:pPr>
      <w:hyperlink w:anchor="_Toc480984931" w:history="1">
        <w:r w:rsidR="00405B68" w:rsidRPr="0074598C">
          <w:rPr>
            <w:rStyle w:val="Hyperlink"/>
          </w:rPr>
          <w:t>2.</w:t>
        </w:r>
        <w:r w:rsidR="00405B68">
          <w:rPr>
            <w:rFonts w:asciiTheme="minorHAnsi" w:eastAsiaTheme="minorEastAsia" w:hAnsiTheme="minorHAnsi" w:cstheme="minorBidi"/>
            <w:sz w:val="22"/>
            <w:szCs w:val="22"/>
            <w:lang w:eastAsia="lv-LV"/>
          </w:rPr>
          <w:tab/>
        </w:r>
        <w:r w:rsidR="00405B68" w:rsidRPr="0074598C">
          <w:rPr>
            <w:rStyle w:val="Hyperlink"/>
          </w:rPr>
          <w:t>Informācija par iepirkuma priekšmetu un līgumu</w:t>
        </w:r>
        <w:r w:rsidR="00405B68">
          <w:rPr>
            <w:webHidden/>
          </w:rPr>
          <w:tab/>
        </w:r>
        <w:r>
          <w:rPr>
            <w:webHidden/>
          </w:rPr>
          <w:fldChar w:fldCharType="begin"/>
        </w:r>
        <w:r w:rsidR="00405B68">
          <w:rPr>
            <w:webHidden/>
          </w:rPr>
          <w:instrText xml:space="preserve"> PAGEREF _Toc480984931 \h </w:instrText>
        </w:r>
        <w:r>
          <w:rPr>
            <w:webHidden/>
          </w:rPr>
        </w:r>
        <w:r>
          <w:rPr>
            <w:webHidden/>
          </w:rPr>
          <w:fldChar w:fldCharType="separate"/>
        </w:r>
        <w:r w:rsidR="00405B68">
          <w:rPr>
            <w:webHidden/>
          </w:rPr>
          <w:t>5</w:t>
        </w:r>
        <w:r>
          <w:rPr>
            <w:webHidden/>
          </w:rPr>
          <w:fldChar w:fldCharType="end"/>
        </w:r>
      </w:hyperlink>
    </w:p>
    <w:p w:rsidR="00405B68" w:rsidRDefault="00AA7070" w:rsidP="00405B68">
      <w:pPr>
        <w:pStyle w:val="TOC2"/>
        <w:rPr>
          <w:rFonts w:asciiTheme="minorHAnsi" w:eastAsiaTheme="minorEastAsia" w:hAnsiTheme="minorHAnsi" w:cstheme="minorBidi"/>
          <w:sz w:val="22"/>
          <w:szCs w:val="22"/>
          <w:lang w:eastAsia="lv-LV"/>
        </w:rPr>
      </w:pPr>
      <w:hyperlink w:anchor="_Toc480984932" w:history="1">
        <w:r w:rsidR="00405B68" w:rsidRPr="0074598C">
          <w:rPr>
            <w:rStyle w:val="Hyperlink"/>
          </w:rPr>
          <w:t>3.</w:t>
        </w:r>
        <w:r w:rsidR="00405B68">
          <w:rPr>
            <w:rFonts w:asciiTheme="minorHAnsi" w:eastAsiaTheme="minorEastAsia" w:hAnsiTheme="minorHAnsi" w:cstheme="minorBidi"/>
            <w:sz w:val="22"/>
            <w:szCs w:val="22"/>
            <w:lang w:eastAsia="lv-LV"/>
          </w:rPr>
          <w:tab/>
        </w:r>
        <w:r w:rsidR="00405B68" w:rsidRPr="0074598C">
          <w:rPr>
            <w:rStyle w:val="Hyperlink"/>
          </w:rPr>
          <w:t>pretendentu Izslēgšanas, atlases un kvalifikācijas prasības</w:t>
        </w:r>
        <w:r w:rsidR="00405B68">
          <w:rPr>
            <w:webHidden/>
          </w:rPr>
          <w:tab/>
        </w:r>
        <w:r>
          <w:rPr>
            <w:webHidden/>
          </w:rPr>
          <w:fldChar w:fldCharType="begin"/>
        </w:r>
        <w:r w:rsidR="00405B68">
          <w:rPr>
            <w:webHidden/>
          </w:rPr>
          <w:instrText xml:space="preserve"> PAGEREF _Toc480984932 \h </w:instrText>
        </w:r>
        <w:r>
          <w:rPr>
            <w:webHidden/>
          </w:rPr>
        </w:r>
        <w:r>
          <w:rPr>
            <w:webHidden/>
          </w:rPr>
          <w:fldChar w:fldCharType="separate"/>
        </w:r>
        <w:r w:rsidR="00405B68">
          <w:rPr>
            <w:webHidden/>
          </w:rPr>
          <w:t>6</w:t>
        </w:r>
        <w:r>
          <w:rPr>
            <w:webHidden/>
          </w:rPr>
          <w:fldChar w:fldCharType="end"/>
        </w:r>
      </w:hyperlink>
    </w:p>
    <w:p w:rsidR="00405B68" w:rsidRDefault="00AA7070" w:rsidP="00405B68">
      <w:pPr>
        <w:pStyle w:val="TOC2"/>
        <w:rPr>
          <w:rFonts w:asciiTheme="minorHAnsi" w:eastAsiaTheme="minorEastAsia" w:hAnsiTheme="minorHAnsi" w:cstheme="minorBidi"/>
          <w:sz w:val="22"/>
          <w:szCs w:val="22"/>
          <w:lang w:eastAsia="lv-LV"/>
        </w:rPr>
      </w:pPr>
      <w:hyperlink w:anchor="_Toc480984933" w:history="1">
        <w:r w:rsidR="00405B68" w:rsidRPr="0074598C">
          <w:rPr>
            <w:rStyle w:val="Hyperlink"/>
          </w:rPr>
          <w:t>4.</w:t>
        </w:r>
        <w:r w:rsidR="00405B68">
          <w:rPr>
            <w:rFonts w:asciiTheme="minorHAnsi" w:eastAsiaTheme="minorEastAsia" w:hAnsiTheme="minorHAnsi" w:cstheme="minorBidi"/>
            <w:sz w:val="22"/>
            <w:szCs w:val="22"/>
            <w:lang w:eastAsia="lv-LV"/>
          </w:rPr>
          <w:tab/>
        </w:r>
        <w:r w:rsidR="00405B68" w:rsidRPr="0074598C">
          <w:rPr>
            <w:rStyle w:val="Hyperlink"/>
          </w:rPr>
          <w:t>Iesniedzamie dokumenti</w:t>
        </w:r>
        <w:r w:rsidR="00405B68">
          <w:rPr>
            <w:webHidden/>
          </w:rPr>
          <w:tab/>
        </w:r>
        <w:r>
          <w:rPr>
            <w:webHidden/>
          </w:rPr>
          <w:fldChar w:fldCharType="begin"/>
        </w:r>
        <w:r w:rsidR="00405B68">
          <w:rPr>
            <w:webHidden/>
          </w:rPr>
          <w:instrText xml:space="preserve"> PAGEREF _Toc480984933 \h </w:instrText>
        </w:r>
        <w:r>
          <w:rPr>
            <w:webHidden/>
          </w:rPr>
        </w:r>
        <w:r>
          <w:rPr>
            <w:webHidden/>
          </w:rPr>
          <w:fldChar w:fldCharType="separate"/>
        </w:r>
        <w:r w:rsidR="00405B68">
          <w:rPr>
            <w:webHidden/>
          </w:rPr>
          <w:t>6</w:t>
        </w:r>
        <w:r>
          <w:rPr>
            <w:webHidden/>
          </w:rPr>
          <w:fldChar w:fldCharType="end"/>
        </w:r>
      </w:hyperlink>
    </w:p>
    <w:p w:rsidR="00405B68" w:rsidRDefault="00AA7070" w:rsidP="00405B68">
      <w:pPr>
        <w:pStyle w:val="TOC2"/>
        <w:rPr>
          <w:rFonts w:asciiTheme="minorHAnsi" w:eastAsiaTheme="minorEastAsia" w:hAnsiTheme="minorHAnsi" w:cstheme="minorBidi"/>
          <w:sz w:val="22"/>
          <w:szCs w:val="22"/>
          <w:lang w:eastAsia="lv-LV"/>
        </w:rPr>
      </w:pPr>
      <w:hyperlink w:anchor="_Toc480984934" w:history="1">
        <w:r w:rsidR="00405B68" w:rsidRPr="0074598C">
          <w:rPr>
            <w:rStyle w:val="Hyperlink"/>
          </w:rPr>
          <w:t>5.</w:t>
        </w:r>
        <w:r w:rsidR="00405B68">
          <w:rPr>
            <w:rFonts w:asciiTheme="minorHAnsi" w:eastAsiaTheme="minorEastAsia" w:hAnsiTheme="minorHAnsi" w:cstheme="minorBidi"/>
            <w:sz w:val="22"/>
            <w:szCs w:val="22"/>
            <w:lang w:eastAsia="lv-LV"/>
          </w:rPr>
          <w:tab/>
        </w:r>
        <w:r w:rsidR="00405B68" w:rsidRPr="0074598C">
          <w:rPr>
            <w:rStyle w:val="Hyperlink"/>
          </w:rPr>
          <w:t>Piedāvājuma vērtēšanas un izvēlēs kritēriji</w:t>
        </w:r>
        <w:r w:rsidR="00405B68">
          <w:rPr>
            <w:webHidden/>
          </w:rPr>
          <w:tab/>
        </w:r>
        <w:r>
          <w:rPr>
            <w:webHidden/>
          </w:rPr>
          <w:fldChar w:fldCharType="begin"/>
        </w:r>
        <w:r w:rsidR="00405B68">
          <w:rPr>
            <w:webHidden/>
          </w:rPr>
          <w:instrText xml:space="preserve"> PAGEREF _Toc480984934 \h </w:instrText>
        </w:r>
        <w:r>
          <w:rPr>
            <w:webHidden/>
          </w:rPr>
        </w:r>
        <w:r>
          <w:rPr>
            <w:webHidden/>
          </w:rPr>
          <w:fldChar w:fldCharType="separate"/>
        </w:r>
        <w:r w:rsidR="00405B68">
          <w:rPr>
            <w:webHidden/>
          </w:rPr>
          <w:t>7</w:t>
        </w:r>
        <w:r>
          <w:rPr>
            <w:webHidden/>
          </w:rPr>
          <w:fldChar w:fldCharType="end"/>
        </w:r>
      </w:hyperlink>
    </w:p>
    <w:p w:rsidR="00405B68" w:rsidRDefault="00405B68">
      <w:pPr>
        <w:pStyle w:val="TOC1"/>
        <w:tabs>
          <w:tab w:val="right" w:leader="dot" w:pos="9678"/>
        </w:tabs>
        <w:rPr>
          <w:rStyle w:val="Hyperlink"/>
          <w:noProof/>
        </w:rPr>
      </w:pPr>
    </w:p>
    <w:p w:rsidR="00405B68" w:rsidRDefault="00AA7070">
      <w:pPr>
        <w:pStyle w:val="TOC1"/>
        <w:tabs>
          <w:tab w:val="right" w:leader="dot" w:pos="9678"/>
        </w:tabs>
        <w:rPr>
          <w:rFonts w:asciiTheme="minorHAnsi" w:eastAsiaTheme="minorEastAsia" w:hAnsiTheme="minorHAnsi" w:cstheme="minorBidi"/>
          <w:noProof/>
          <w:sz w:val="22"/>
          <w:szCs w:val="22"/>
        </w:rPr>
      </w:pPr>
      <w:hyperlink w:anchor="_Toc480984935" w:history="1">
        <w:r w:rsidR="00405B68" w:rsidRPr="0074598C">
          <w:rPr>
            <w:rStyle w:val="Hyperlink"/>
            <w:noProof/>
          </w:rPr>
          <w:t>II nodaļa</w:t>
        </w:r>
        <w:r w:rsidR="00405B68">
          <w:rPr>
            <w:noProof/>
            <w:webHidden/>
          </w:rPr>
          <w:tab/>
        </w:r>
        <w:r>
          <w:rPr>
            <w:noProof/>
            <w:webHidden/>
          </w:rPr>
          <w:fldChar w:fldCharType="begin"/>
        </w:r>
        <w:r w:rsidR="00405B68">
          <w:rPr>
            <w:noProof/>
            <w:webHidden/>
          </w:rPr>
          <w:instrText xml:space="preserve"> PAGEREF _Toc480984935 \h </w:instrText>
        </w:r>
        <w:r>
          <w:rPr>
            <w:noProof/>
            <w:webHidden/>
          </w:rPr>
        </w:r>
        <w:r>
          <w:rPr>
            <w:noProof/>
            <w:webHidden/>
          </w:rPr>
          <w:fldChar w:fldCharType="separate"/>
        </w:r>
        <w:r w:rsidR="00405B68">
          <w:rPr>
            <w:noProof/>
            <w:webHidden/>
          </w:rPr>
          <w:t>9</w:t>
        </w:r>
        <w:r>
          <w:rPr>
            <w:noProof/>
            <w:webHidden/>
          </w:rPr>
          <w:fldChar w:fldCharType="end"/>
        </w:r>
      </w:hyperlink>
    </w:p>
    <w:p w:rsidR="00405B68" w:rsidRDefault="00AA7070">
      <w:pPr>
        <w:pStyle w:val="TOC1"/>
        <w:tabs>
          <w:tab w:val="right" w:leader="dot" w:pos="9678"/>
        </w:tabs>
        <w:rPr>
          <w:rFonts w:asciiTheme="minorHAnsi" w:eastAsiaTheme="minorEastAsia" w:hAnsiTheme="minorHAnsi" w:cstheme="minorBidi"/>
          <w:noProof/>
          <w:sz w:val="22"/>
          <w:szCs w:val="22"/>
        </w:rPr>
      </w:pPr>
      <w:hyperlink w:anchor="_Toc480984936" w:history="1">
        <w:r w:rsidR="00405B68" w:rsidRPr="0074598C">
          <w:rPr>
            <w:rStyle w:val="Hyperlink"/>
            <w:b/>
            <w:caps/>
            <w:noProof/>
          </w:rPr>
          <w:t>Tehniskās specifikācijas</w:t>
        </w:r>
        <w:r w:rsidR="00405B68">
          <w:rPr>
            <w:noProof/>
            <w:webHidden/>
          </w:rPr>
          <w:tab/>
        </w:r>
        <w:r>
          <w:rPr>
            <w:noProof/>
            <w:webHidden/>
          </w:rPr>
          <w:fldChar w:fldCharType="begin"/>
        </w:r>
        <w:r w:rsidR="00405B68">
          <w:rPr>
            <w:noProof/>
            <w:webHidden/>
          </w:rPr>
          <w:instrText xml:space="preserve"> PAGEREF _Toc480984936 \h </w:instrText>
        </w:r>
        <w:r>
          <w:rPr>
            <w:noProof/>
            <w:webHidden/>
          </w:rPr>
        </w:r>
        <w:r>
          <w:rPr>
            <w:noProof/>
            <w:webHidden/>
          </w:rPr>
          <w:fldChar w:fldCharType="separate"/>
        </w:r>
        <w:r w:rsidR="00405B68">
          <w:rPr>
            <w:noProof/>
            <w:webHidden/>
          </w:rPr>
          <w:t>9</w:t>
        </w:r>
        <w:r>
          <w:rPr>
            <w:noProof/>
            <w:webHidden/>
          </w:rPr>
          <w:fldChar w:fldCharType="end"/>
        </w:r>
      </w:hyperlink>
    </w:p>
    <w:p w:rsidR="00405B68" w:rsidRPr="00405B68" w:rsidRDefault="00AA7070" w:rsidP="00405B68">
      <w:pPr>
        <w:pStyle w:val="TOC2"/>
        <w:rPr>
          <w:rFonts w:asciiTheme="minorHAnsi" w:eastAsiaTheme="minorEastAsia" w:hAnsiTheme="minorHAnsi" w:cstheme="minorBidi"/>
          <w:sz w:val="22"/>
          <w:szCs w:val="22"/>
          <w:lang w:eastAsia="lv-LV"/>
        </w:rPr>
      </w:pPr>
      <w:hyperlink w:anchor="_Toc480984937" w:history="1">
        <w:r w:rsidR="00405B68" w:rsidRPr="00405B68">
          <w:rPr>
            <w:rStyle w:val="Hyperlink"/>
          </w:rPr>
          <w:t>Nepieciešamā pakalpojuma tehniskā specifikācija</w:t>
        </w:r>
        <w:r w:rsidR="00405B68" w:rsidRPr="00405B68">
          <w:rPr>
            <w:webHidden/>
          </w:rPr>
          <w:tab/>
        </w:r>
        <w:r w:rsidRPr="00405B68">
          <w:rPr>
            <w:webHidden/>
          </w:rPr>
          <w:fldChar w:fldCharType="begin"/>
        </w:r>
        <w:r w:rsidR="00405B68" w:rsidRPr="00405B68">
          <w:rPr>
            <w:webHidden/>
          </w:rPr>
          <w:instrText xml:space="preserve"> PAGEREF _Toc480984937 \h </w:instrText>
        </w:r>
        <w:r w:rsidRPr="00405B68">
          <w:rPr>
            <w:webHidden/>
          </w:rPr>
        </w:r>
        <w:r w:rsidRPr="00405B68">
          <w:rPr>
            <w:webHidden/>
          </w:rPr>
          <w:fldChar w:fldCharType="separate"/>
        </w:r>
        <w:r w:rsidR="00405B68" w:rsidRPr="00405B68">
          <w:rPr>
            <w:webHidden/>
          </w:rPr>
          <w:t>10</w:t>
        </w:r>
        <w:r w:rsidRPr="00405B68">
          <w:rPr>
            <w:webHidden/>
          </w:rPr>
          <w:fldChar w:fldCharType="end"/>
        </w:r>
      </w:hyperlink>
    </w:p>
    <w:p w:rsidR="00405B68" w:rsidRDefault="00405B68">
      <w:pPr>
        <w:pStyle w:val="TOC1"/>
        <w:tabs>
          <w:tab w:val="right" w:leader="dot" w:pos="9678"/>
        </w:tabs>
        <w:rPr>
          <w:rStyle w:val="Hyperlink"/>
          <w:noProof/>
        </w:rPr>
      </w:pPr>
    </w:p>
    <w:p w:rsidR="00405B68" w:rsidRDefault="00AA7070">
      <w:pPr>
        <w:pStyle w:val="TOC1"/>
        <w:tabs>
          <w:tab w:val="right" w:leader="dot" w:pos="9678"/>
        </w:tabs>
        <w:rPr>
          <w:rFonts w:asciiTheme="minorHAnsi" w:eastAsiaTheme="minorEastAsia" w:hAnsiTheme="minorHAnsi" w:cstheme="minorBidi"/>
          <w:noProof/>
          <w:sz w:val="22"/>
          <w:szCs w:val="22"/>
        </w:rPr>
      </w:pPr>
      <w:hyperlink w:anchor="_Toc480984938" w:history="1">
        <w:r w:rsidR="00405B68" w:rsidRPr="0074598C">
          <w:rPr>
            <w:rStyle w:val="Hyperlink"/>
            <w:noProof/>
          </w:rPr>
          <w:t>III nodaļa</w:t>
        </w:r>
        <w:r w:rsidR="00405B68">
          <w:rPr>
            <w:noProof/>
            <w:webHidden/>
          </w:rPr>
          <w:tab/>
        </w:r>
        <w:r>
          <w:rPr>
            <w:noProof/>
            <w:webHidden/>
          </w:rPr>
          <w:fldChar w:fldCharType="begin"/>
        </w:r>
        <w:r w:rsidR="00405B68">
          <w:rPr>
            <w:noProof/>
            <w:webHidden/>
          </w:rPr>
          <w:instrText xml:space="preserve"> PAGEREF _Toc480984938 \h </w:instrText>
        </w:r>
        <w:r>
          <w:rPr>
            <w:noProof/>
            <w:webHidden/>
          </w:rPr>
        </w:r>
        <w:r>
          <w:rPr>
            <w:noProof/>
            <w:webHidden/>
          </w:rPr>
          <w:fldChar w:fldCharType="separate"/>
        </w:r>
        <w:r w:rsidR="00405B68">
          <w:rPr>
            <w:noProof/>
            <w:webHidden/>
          </w:rPr>
          <w:t>11</w:t>
        </w:r>
        <w:r>
          <w:rPr>
            <w:noProof/>
            <w:webHidden/>
          </w:rPr>
          <w:fldChar w:fldCharType="end"/>
        </w:r>
      </w:hyperlink>
    </w:p>
    <w:p w:rsidR="00405B68" w:rsidRPr="00405B68" w:rsidRDefault="00AA7070" w:rsidP="00405B68">
      <w:pPr>
        <w:pStyle w:val="TOC2"/>
        <w:rPr>
          <w:rFonts w:asciiTheme="minorHAnsi" w:eastAsiaTheme="minorEastAsia" w:hAnsiTheme="minorHAnsi" w:cstheme="minorBidi"/>
          <w:sz w:val="22"/>
          <w:szCs w:val="22"/>
          <w:lang w:eastAsia="lv-LV"/>
        </w:rPr>
      </w:pPr>
      <w:hyperlink w:anchor="_Toc480984939" w:history="1">
        <w:r w:rsidR="00405B68" w:rsidRPr="00405B68">
          <w:rPr>
            <w:rStyle w:val="Hyperlink"/>
          </w:rPr>
          <w:t>LĪGUMA  PROJEKTS</w:t>
        </w:r>
        <w:r w:rsidR="00405B68" w:rsidRPr="00405B68">
          <w:rPr>
            <w:webHidden/>
          </w:rPr>
          <w:tab/>
        </w:r>
        <w:r w:rsidRPr="00405B68">
          <w:rPr>
            <w:webHidden/>
          </w:rPr>
          <w:fldChar w:fldCharType="begin"/>
        </w:r>
        <w:r w:rsidR="00405B68" w:rsidRPr="00405B68">
          <w:rPr>
            <w:webHidden/>
          </w:rPr>
          <w:instrText xml:space="preserve"> PAGEREF _Toc480984939 \h </w:instrText>
        </w:r>
        <w:r w:rsidRPr="00405B68">
          <w:rPr>
            <w:webHidden/>
          </w:rPr>
        </w:r>
        <w:r w:rsidRPr="00405B68">
          <w:rPr>
            <w:webHidden/>
          </w:rPr>
          <w:fldChar w:fldCharType="separate"/>
        </w:r>
        <w:r w:rsidR="00405B68" w:rsidRPr="00405B68">
          <w:rPr>
            <w:webHidden/>
          </w:rPr>
          <w:t>11</w:t>
        </w:r>
        <w:r w:rsidRPr="00405B68">
          <w:rPr>
            <w:webHidden/>
          </w:rPr>
          <w:fldChar w:fldCharType="end"/>
        </w:r>
      </w:hyperlink>
    </w:p>
    <w:p w:rsidR="00405B68" w:rsidRDefault="00405B68">
      <w:pPr>
        <w:pStyle w:val="TOC1"/>
        <w:tabs>
          <w:tab w:val="right" w:leader="dot" w:pos="9678"/>
        </w:tabs>
        <w:rPr>
          <w:rStyle w:val="Hyperlink"/>
          <w:noProof/>
        </w:rPr>
      </w:pPr>
    </w:p>
    <w:p w:rsidR="00405B68" w:rsidRDefault="00AA7070">
      <w:pPr>
        <w:pStyle w:val="TOC1"/>
        <w:tabs>
          <w:tab w:val="right" w:leader="dot" w:pos="9678"/>
        </w:tabs>
        <w:rPr>
          <w:rFonts w:asciiTheme="minorHAnsi" w:eastAsiaTheme="minorEastAsia" w:hAnsiTheme="minorHAnsi" w:cstheme="minorBidi"/>
          <w:noProof/>
          <w:sz w:val="22"/>
          <w:szCs w:val="22"/>
        </w:rPr>
      </w:pPr>
      <w:hyperlink w:anchor="_Toc480984943" w:history="1">
        <w:r w:rsidR="00405B68" w:rsidRPr="0074598C">
          <w:rPr>
            <w:rStyle w:val="Hyperlink"/>
            <w:noProof/>
          </w:rPr>
          <w:t>IV nodaļa</w:t>
        </w:r>
        <w:r w:rsidR="00405B68">
          <w:rPr>
            <w:noProof/>
            <w:webHidden/>
          </w:rPr>
          <w:tab/>
        </w:r>
        <w:r>
          <w:rPr>
            <w:noProof/>
            <w:webHidden/>
          </w:rPr>
          <w:fldChar w:fldCharType="begin"/>
        </w:r>
        <w:r w:rsidR="00405B68">
          <w:rPr>
            <w:noProof/>
            <w:webHidden/>
          </w:rPr>
          <w:instrText xml:space="preserve"> PAGEREF _Toc480984943 \h </w:instrText>
        </w:r>
        <w:r>
          <w:rPr>
            <w:noProof/>
            <w:webHidden/>
          </w:rPr>
        </w:r>
        <w:r>
          <w:rPr>
            <w:noProof/>
            <w:webHidden/>
          </w:rPr>
          <w:fldChar w:fldCharType="separate"/>
        </w:r>
        <w:r w:rsidR="00405B68">
          <w:rPr>
            <w:noProof/>
            <w:webHidden/>
          </w:rPr>
          <w:t>19</w:t>
        </w:r>
        <w:r>
          <w:rPr>
            <w:noProof/>
            <w:webHidden/>
          </w:rPr>
          <w:fldChar w:fldCharType="end"/>
        </w:r>
      </w:hyperlink>
    </w:p>
    <w:p w:rsidR="00405B68" w:rsidRDefault="00AA7070">
      <w:pPr>
        <w:pStyle w:val="TOC1"/>
        <w:tabs>
          <w:tab w:val="right" w:leader="dot" w:pos="9678"/>
        </w:tabs>
        <w:rPr>
          <w:rFonts w:asciiTheme="minorHAnsi" w:eastAsiaTheme="minorEastAsia" w:hAnsiTheme="minorHAnsi" w:cstheme="minorBidi"/>
          <w:noProof/>
          <w:sz w:val="22"/>
          <w:szCs w:val="22"/>
        </w:rPr>
      </w:pPr>
      <w:hyperlink w:anchor="_Toc480984944" w:history="1">
        <w:r w:rsidR="00405B68" w:rsidRPr="0074598C">
          <w:rPr>
            <w:rStyle w:val="Hyperlink"/>
            <w:b/>
            <w:noProof/>
          </w:rPr>
          <w:t>FORMAS PIEDĀVĀJUMA SAGATAVOŠANAI</w:t>
        </w:r>
        <w:r w:rsidR="00405B68">
          <w:rPr>
            <w:noProof/>
            <w:webHidden/>
          </w:rPr>
          <w:tab/>
        </w:r>
        <w:r>
          <w:rPr>
            <w:noProof/>
            <w:webHidden/>
          </w:rPr>
          <w:fldChar w:fldCharType="begin"/>
        </w:r>
        <w:r w:rsidR="00405B68">
          <w:rPr>
            <w:noProof/>
            <w:webHidden/>
          </w:rPr>
          <w:instrText xml:space="preserve"> PAGEREF _Toc480984944 \h </w:instrText>
        </w:r>
        <w:r>
          <w:rPr>
            <w:noProof/>
            <w:webHidden/>
          </w:rPr>
        </w:r>
        <w:r>
          <w:rPr>
            <w:noProof/>
            <w:webHidden/>
          </w:rPr>
          <w:fldChar w:fldCharType="separate"/>
        </w:r>
        <w:r w:rsidR="00405B68">
          <w:rPr>
            <w:noProof/>
            <w:webHidden/>
          </w:rPr>
          <w:t>19</w:t>
        </w:r>
        <w:r>
          <w:rPr>
            <w:noProof/>
            <w:webHidden/>
          </w:rPr>
          <w:fldChar w:fldCharType="end"/>
        </w:r>
      </w:hyperlink>
    </w:p>
    <w:p w:rsidR="00405B68" w:rsidRDefault="00AA7070" w:rsidP="00405B68">
      <w:pPr>
        <w:pStyle w:val="TOC3"/>
        <w:ind w:left="426"/>
        <w:rPr>
          <w:rFonts w:asciiTheme="minorHAnsi" w:eastAsiaTheme="minorEastAsia" w:hAnsiTheme="minorHAnsi" w:cstheme="minorBidi"/>
          <w:sz w:val="22"/>
          <w:szCs w:val="22"/>
        </w:rPr>
      </w:pPr>
      <w:hyperlink w:anchor="_Toc480984945" w:history="1">
        <w:r w:rsidR="00405B68" w:rsidRPr="0074598C">
          <w:rPr>
            <w:rStyle w:val="Hyperlink"/>
          </w:rPr>
          <w:t>1. FORMA</w:t>
        </w:r>
        <w:r w:rsidR="00405B68">
          <w:rPr>
            <w:webHidden/>
          </w:rPr>
          <w:tab/>
        </w:r>
        <w:r>
          <w:rPr>
            <w:webHidden/>
          </w:rPr>
          <w:fldChar w:fldCharType="begin"/>
        </w:r>
        <w:r w:rsidR="00405B68">
          <w:rPr>
            <w:webHidden/>
          </w:rPr>
          <w:instrText xml:space="preserve"> PAGEREF _Toc480984945 \h </w:instrText>
        </w:r>
        <w:r>
          <w:rPr>
            <w:webHidden/>
          </w:rPr>
        </w:r>
        <w:r>
          <w:rPr>
            <w:webHidden/>
          </w:rPr>
          <w:fldChar w:fldCharType="separate"/>
        </w:r>
        <w:r w:rsidR="00405B68">
          <w:rPr>
            <w:webHidden/>
          </w:rPr>
          <w:t>20</w:t>
        </w:r>
        <w:r>
          <w:rPr>
            <w:webHidden/>
          </w:rPr>
          <w:fldChar w:fldCharType="end"/>
        </w:r>
      </w:hyperlink>
    </w:p>
    <w:p w:rsidR="00405B68" w:rsidRPr="00405B68" w:rsidRDefault="00AA7070" w:rsidP="00405B68">
      <w:pPr>
        <w:pStyle w:val="TOC3"/>
        <w:ind w:left="426"/>
        <w:rPr>
          <w:rFonts w:asciiTheme="minorHAnsi" w:eastAsiaTheme="minorEastAsia" w:hAnsiTheme="minorHAnsi" w:cstheme="minorBidi"/>
          <w:sz w:val="22"/>
          <w:szCs w:val="22"/>
        </w:rPr>
      </w:pPr>
      <w:hyperlink w:anchor="_Toc480984946" w:history="1">
        <w:r w:rsidR="00405B68" w:rsidRPr="00405B68">
          <w:rPr>
            <w:rStyle w:val="Hyperlink"/>
          </w:rPr>
          <w:t>2. FORMA</w:t>
        </w:r>
        <w:r w:rsidR="00405B68" w:rsidRPr="00405B68">
          <w:rPr>
            <w:webHidden/>
          </w:rPr>
          <w:tab/>
        </w:r>
        <w:r w:rsidRPr="00405B68">
          <w:rPr>
            <w:webHidden/>
          </w:rPr>
          <w:fldChar w:fldCharType="begin"/>
        </w:r>
        <w:r w:rsidR="00405B68" w:rsidRPr="00405B68">
          <w:rPr>
            <w:webHidden/>
          </w:rPr>
          <w:instrText xml:space="preserve"> PAGEREF _Toc480984946 \h </w:instrText>
        </w:r>
        <w:r w:rsidRPr="00405B68">
          <w:rPr>
            <w:webHidden/>
          </w:rPr>
        </w:r>
        <w:r w:rsidRPr="00405B68">
          <w:rPr>
            <w:webHidden/>
          </w:rPr>
          <w:fldChar w:fldCharType="separate"/>
        </w:r>
        <w:r w:rsidR="00405B68" w:rsidRPr="00405B68">
          <w:rPr>
            <w:webHidden/>
          </w:rPr>
          <w:t>22</w:t>
        </w:r>
        <w:r w:rsidRPr="00405B68">
          <w:rPr>
            <w:webHidden/>
          </w:rPr>
          <w:fldChar w:fldCharType="end"/>
        </w:r>
      </w:hyperlink>
    </w:p>
    <w:p w:rsidR="00405B68" w:rsidRDefault="00AA7070" w:rsidP="00405B68">
      <w:pPr>
        <w:pStyle w:val="TOC3"/>
        <w:ind w:left="426"/>
        <w:rPr>
          <w:rFonts w:asciiTheme="minorHAnsi" w:eastAsiaTheme="minorEastAsia" w:hAnsiTheme="minorHAnsi" w:cstheme="minorBidi"/>
          <w:sz w:val="22"/>
          <w:szCs w:val="22"/>
        </w:rPr>
      </w:pPr>
      <w:hyperlink w:anchor="_Toc480984947" w:history="1">
        <w:r w:rsidR="00405B68" w:rsidRPr="0074598C">
          <w:rPr>
            <w:rStyle w:val="Hyperlink"/>
          </w:rPr>
          <w:t>3.1. FORMA</w:t>
        </w:r>
        <w:r w:rsidR="00405B68">
          <w:rPr>
            <w:webHidden/>
          </w:rPr>
          <w:tab/>
        </w:r>
        <w:r>
          <w:rPr>
            <w:webHidden/>
          </w:rPr>
          <w:fldChar w:fldCharType="begin"/>
        </w:r>
        <w:r w:rsidR="00405B68">
          <w:rPr>
            <w:webHidden/>
          </w:rPr>
          <w:instrText xml:space="preserve"> PAGEREF _Toc480984947 \h </w:instrText>
        </w:r>
        <w:r>
          <w:rPr>
            <w:webHidden/>
          </w:rPr>
        </w:r>
        <w:r>
          <w:rPr>
            <w:webHidden/>
          </w:rPr>
          <w:fldChar w:fldCharType="separate"/>
        </w:r>
        <w:r w:rsidR="00405B68">
          <w:rPr>
            <w:webHidden/>
          </w:rPr>
          <w:t>23</w:t>
        </w:r>
        <w:r>
          <w:rPr>
            <w:webHidden/>
          </w:rPr>
          <w:fldChar w:fldCharType="end"/>
        </w:r>
      </w:hyperlink>
    </w:p>
    <w:p w:rsidR="00405B68" w:rsidRPr="00405B68" w:rsidRDefault="00AA7070" w:rsidP="00405B68">
      <w:pPr>
        <w:pStyle w:val="TOC2"/>
        <w:rPr>
          <w:rFonts w:asciiTheme="minorHAnsi" w:eastAsiaTheme="minorEastAsia" w:hAnsiTheme="minorHAnsi" w:cstheme="minorBidi"/>
          <w:sz w:val="22"/>
          <w:szCs w:val="22"/>
          <w:lang w:eastAsia="lv-LV"/>
        </w:rPr>
      </w:pPr>
      <w:hyperlink w:anchor="_Toc480984948" w:history="1">
        <w:r w:rsidR="00405B68" w:rsidRPr="00405B68">
          <w:rPr>
            <w:rStyle w:val="Hyperlink"/>
            <w:b w:val="0"/>
          </w:rPr>
          <w:t>3.2. FORMA</w:t>
        </w:r>
        <w:r w:rsidR="00405B68" w:rsidRPr="00405B68">
          <w:rPr>
            <w:b w:val="0"/>
            <w:webHidden/>
          </w:rPr>
          <w:tab/>
        </w:r>
        <w:r w:rsidRPr="00405B68">
          <w:rPr>
            <w:b w:val="0"/>
            <w:webHidden/>
          </w:rPr>
          <w:fldChar w:fldCharType="begin"/>
        </w:r>
        <w:r w:rsidR="00405B68" w:rsidRPr="00405B68">
          <w:rPr>
            <w:b w:val="0"/>
            <w:webHidden/>
          </w:rPr>
          <w:instrText xml:space="preserve"> PAGEREF _Toc480984948 \h </w:instrText>
        </w:r>
        <w:r w:rsidRPr="00405B68">
          <w:rPr>
            <w:b w:val="0"/>
            <w:webHidden/>
          </w:rPr>
        </w:r>
        <w:r w:rsidRPr="00405B68">
          <w:rPr>
            <w:b w:val="0"/>
            <w:webHidden/>
          </w:rPr>
          <w:fldChar w:fldCharType="separate"/>
        </w:r>
        <w:r w:rsidR="00405B68" w:rsidRPr="00405B68">
          <w:rPr>
            <w:b w:val="0"/>
            <w:webHidden/>
          </w:rPr>
          <w:t>24</w:t>
        </w:r>
        <w:r w:rsidRPr="00405B68">
          <w:rPr>
            <w:b w:val="0"/>
            <w:webHidden/>
          </w:rPr>
          <w:fldChar w:fldCharType="end"/>
        </w:r>
      </w:hyperlink>
    </w:p>
    <w:p w:rsidR="00C84358" w:rsidRDefault="00AA7070">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4" w:name="_Ref313361121"/>
      <w:bookmarkStart w:id="15"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6" w:name="_Toc480984928"/>
      <w:r>
        <w:rPr>
          <w:sz w:val="32"/>
          <w:szCs w:val="32"/>
        </w:rPr>
        <w:t>I</w:t>
      </w:r>
      <w:r w:rsidRPr="00731E26">
        <w:rPr>
          <w:sz w:val="32"/>
          <w:szCs w:val="32"/>
        </w:rPr>
        <w:t xml:space="preserve"> </w:t>
      </w:r>
      <w:r>
        <w:rPr>
          <w:sz w:val="32"/>
          <w:szCs w:val="32"/>
        </w:rPr>
        <w:t>no</w:t>
      </w:r>
      <w:r w:rsidRPr="00731E26">
        <w:rPr>
          <w:sz w:val="32"/>
          <w:szCs w:val="32"/>
        </w:rPr>
        <w:t>daļa</w:t>
      </w:r>
      <w:bookmarkEnd w:id="16"/>
    </w:p>
    <w:p w:rsidR="000E2CBA" w:rsidRDefault="000E2CBA">
      <w:pPr>
        <w:jc w:val="center"/>
      </w:pPr>
    </w:p>
    <w:p w:rsidR="002A7F32" w:rsidRPr="00C84358" w:rsidRDefault="00C84358" w:rsidP="00C84358">
      <w:pPr>
        <w:pStyle w:val="Heading1"/>
        <w:jc w:val="center"/>
        <w:rPr>
          <w:b/>
          <w:caps/>
          <w:sz w:val="32"/>
          <w:szCs w:val="32"/>
        </w:rPr>
      </w:pPr>
      <w:bookmarkStart w:id="17" w:name="_Toc404427777"/>
      <w:bookmarkStart w:id="18" w:name="_Toc480984929"/>
      <w:r w:rsidRPr="00C84358">
        <w:rPr>
          <w:b/>
          <w:sz w:val="32"/>
          <w:szCs w:val="32"/>
        </w:rPr>
        <w:t>INSTRUKCIJAS  PRETENDENTIEM</w:t>
      </w:r>
      <w:bookmarkEnd w:id="14"/>
      <w:bookmarkEnd w:id="15"/>
      <w:bookmarkEnd w:id="17"/>
      <w:bookmarkEnd w:id="18"/>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19" w:name="_Toc404427778"/>
      <w:bookmarkStart w:id="20" w:name="_Toc480984930"/>
      <w:r w:rsidRPr="005A723E">
        <w:rPr>
          <w:rStyle w:val="Strong"/>
          <w:bCs w:val="0"/>
        </w:rPr>
        <w:t>Vispārīgā informācija</w:t>
      </w:r>
      <w:bookmarkEnd w:id="19"/>
      <w:bookmarkEnd w:id="20"/>
    </w:p>
    <w:p w:rsidR="005A723E" w:rsidRPr="005A723E" w:rsidRDefault="005A723E" w:rsidP="005A723E">
      <w:pPr>
        <w:widowControl/>
        <w:autoSpaceDE/>
        <w:autoSpaceDN/>
        <w:adjustRightInd/>
        <w:ind w:left="360"/>
        <w:jc w:val="both"/>
        <w:rPr>
          <w:b/>
          <w:caps/>
        </w:rPr>
      </w:pPr>
    </w:p>
    <w:p w:rsidR="00E96BCF" w:rsidRPr="000022EA" w:rsidRDefault="00E96BCF" w:rsidP="00FE3102">
      <w:pPr>
        <w:widowControl/>
        <w:numPr>
          <w:ilvl w:val="1"/>
          <w:numId w:val="8"/>
        </w:numPr>
        <w:autoSpaceDE/>
        <w:autoSpaceDN/>
        <w:adjustRightInd/>
        <w:ind w:left="426"/>
        <w:jc w:val="both"/>
        <w:rPr>
          <w:b/>
          <w:caps/>
        </w:rPr>
      </w:pPr>
      <w:r w:rsidRPr="00F505B7">
        <w:rPr>
          <w:b/>
        </w:rPr>
        <w:t xml:space="preserve">Iepirkuma </w:t>
      </w:r>
      <w:r w:rsidRPr="003F7EF8">
        <w:rPr>
          <w:b/>
        </w:rPr>
        <w:t xml:space="preserve">identifikācijas </w:t>
      </w:r>
      <w:r w:rsidRPr="000022EA">
        <w:rPr>
          <w:b/>
        </w:rPr>
        <w:t>numurs</w:t>
      </w:r>
    </w:p>
    <w:p w:rsidR="0093321A" w:rsidRPr="000022EA" w:rsidRDefault="00AA07EF" w:rsidP="00FE3102">
      <w:pPr>
        <w:ind w:left="426"/>
        <w:jc w:val="both"/>
      </w:pPr>
      <w:r w:rsidRPr="000022EA">
        <w:t>OSI</w:t>
      </w:r>
      <w:r w:rsidR="00C11785" w:rsidRPr="000022EA">
        <w:t xml:space="preserve"> </w:t>
      </w:r>
      <w:r w:rsidR="008C6D60" w:rsidRPr="000022EA">
        <w:t>2017/11</w:t>
      </w:r>
      <w:r w:rsidR="00B057CD" w:rsidRPr="000022EA">
        <w:t xml:space="preserve"> </w:t>
      </w:r>
      <w:r w:rsidR="00A92FD2" w:rsidRPr="000022EA">
        <w:t>MI</w:t>
      </w:r>
      <w:r w:rsidR="00EB2436" w:rsidRPr="000022EA">
        <w:t xml:space="preserve"> ERAF</w:t>
      </w:r>
    </w:p>
    <w:p w:rsidR="005B14BF" w:rsidRPr="000022EA" w:rsidRDefault="00BB3B54" w:rsidP="00FE3102">
      <w:pPr>
        <w:ind w:left="426"/>
        <w:jc w:val="both"/>
      </w:pPr>
      <w:r w:rsidRPr="000022EA">
        <w:t>CPV kodi. Galvenais priekšmets</w:t>
      </w:r>
      <w:r w:rsidR="005B14BF" w:rsidRPr="000022EA">
        <w:t xml:space="preserve">: </w:t>
      </w:r>
      <w:r w:rsidR="000022EA" w:rsidRPr="000022EA">
        <w:t>73110000-6.</w:t>
      </w:r>
    </w:p>
    <w:p w:rsidR="00E96BCF" w:rsidRPr="000022EA" w:rsidRDefault="00E96BCF" w:rsidP="00203B02">
      <w:pPr>
        <w:ind w:left="426"/>
        <w:jc w:val="both"/>
      </w:pPr>
    </w:p>
    <w:p w:rsidR="00E96BCF" w:rsidRPr="000022EA" w:rsidRDefault="00E96BCF" w:rsidP="00FE3102">
      <w:pPr>
        <w:widowControl/>
        <w:numPr>
          <w:ilvl w:val="1"/>
          <w:numId w:val="8"/>
        </w:numPr>
        <w:autoSpaceDE/>
        <w:autoSpaceDN/>
        <w:adjustRightInd/>
        <w:ind w:left="426"/>
        <w:jc w:val="both"/>
        <w:rPr>
          <w:b/>
        </w:rPr>
      </w:pPr>
      <w:r w:rsidRPr="000022EA">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0022EA" w:rsidTr="00E96BCF">
        <w:tc>
          <w:tcPr>
            <w:tcW w:w="2628" w:type="dxa"/>
            <w:tcBorders>
              <w:top w:val="single" w:sz="4" w:space="0" w:color="auto"/>
              <w:left w:val="single" w:sz="4" w:space="0" w:color="auto"/>
              <w:bottom w:val="single" w:sz="4" w:space="0" w:color="auto"/>
              <w:right w:val="single" w:sz="4" w:space="0" w:color="auto"/>
            </w:tcBorders>
          </w:tcPr>
          <w:p w:rsidR="00E96BCF" w:rsidRPr="000022EA" w:rsidRDefault="00E96BCF" w:rsidP="00E96BCF">
            <w:pPr>
              <w:pStyle w:val="Footer"/>
              <w:tabs>
                <w:tab w:val="clear" w:pos="4153"/>
                <w:tab w:val="clear" w:pos="8306"/>
              </w:tabs>
              <w:rPr>
                <w:b/>
              </w:rPr>
            </w:pPr>
            <w:r w:rsidRPr="000022EA">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0022EA" w:rsidRDefault="00E96BCF" w:rsidP="00E96BCF">
            <w:r w:rsidRPr="000022EA">
              <w:t>Latvijas Organiskās sintēzes institūts</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Adrese</w:t>
            </w:r>
          </w:p>
        </w:tc>
        <w:tc>
          <w:tcPr>
            <w:tcW w:w="5220" w:type="dxa"/>
            <w:tcBorders>
              <w:top w:val="single" w:sz="4" w:space="0" w:color="auto"/>
              <w:bottom w:val="single" w:sz="4" w:space="0" w:color="auto"/>
            </w:tcBorders>
          </w:tcPr>
          <w:p w:rsidR="00E96BCF" w:rsidRPr="000022EA" w:rsidRDefault="00E96BCF" w:rsidP="00E96BCF">
            <w:r w:rsidRPr="000022EA">
              <w:t>Aizkraukles iela 21, Rīga, LV -1006, Latvija</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proofErr w:type="spellStart"/>
            <w:r w:rsidRPr="000022EA">
              <w:rPr>
                <w:b/>
              </w:rPr>
              <w:t>Reģ</w:t>
            </w:r>
            <w:proofErr w:type="spellEnd"/>
            <w:r w:rsidRPr="000022EA">
              <w:rPr>
                <w:b/>
              </w:rPr>
              <w:t>. Nr.</w:t>
            </w:r>
          </w:p>
        </w:tc>
        <w:tc>
          <w:tcPr>
            <w:tcW w:w="5220" w:type="dxa"/>
            <w:tcBorders>
              <w:top w:val="single" w:sz="4" w:space="0" w:color="auto"/>
              <w:bottom w:val="single" w:sz="4" w:space="0" w:color="auto"/>
            </w:tcBorders>
          </w:tcPr>
          <w:p w:rsidR="00E96BCF" w:rsidRPr="000022EA" w:rsidRDefault="00E96BCF" w:rsidP="00E96BCF">
            <w:r w:rsidRPr="000022EA">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0022EA">
                  <w:t>90002111653</w:t>
                </w:r>
              </w:smartTag>
            </w:smartTag>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Kontaktpersona</w:t>
            </w:r>
          </w:p>
        </w:tc>
        <w:tc>
          <w:tcPr>
            <w:tcW w:w="5220" w:type="dxa"/>
            <w:tcBorders>
              <w:top w:val="single" w:sz="4" w:space="0" w:color="auto"/>
              <w:bottom w:val="single" w:sz="4" w:space="0" w:color="auto"/>
            </w:tcBorders>
          </w:tcPr>
          <w:p w:rsidR="00E96BCF" w:rsidRPr="000022EA" w:rsidRDefault="00AE7CFE" w:rsidP="00E96BCF">
            <w:r w:rsidRPr="000022EA">
              <w:t>Artūrs Aksjonovs</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Tālruņa Nr.</w:t>
            </w:r>
          </w:p>
        </w:tc>
        <w:tc>
          <w:tcPr>
            <w:tcW w:w="5220" w:type="dxa"/>
            <w:tcBorders>
              <w:top w:val="single" w:sz="4" w:space="0" w:color="auto"/>
              <w:bottom w:val="single" w:sz="4" w:space="0" w:color="auto"/>
            </w:tcBorders>
          </w:tcPr>
          <w:p w:rsidR="00E96BCF" w:rsidRPr="000022EA" w:rsidRDefault="00E96BCF" w:rsidP="00E96BCF">
            <w:r w:rsidRPr="000022EA">
              <w:t xml:space="preserve">+371 </w:t>
            </w:r>
            <w:r w:rsidR="00AE7CFE" w:rsidRPr="000022EA">
              <w:t>670148</w:t>
            </w:r>
            <w:r w:rsidR="002F00BA" w:rsidRPr="000022EA">
              <w:t>84</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smartTag w:uri="schemas-tilde-lv/tildestengine" w:element="veidnes">
              <w:smartTagPr>
                <w:attr w:name="text" w:val="faksa"/>
                <w:attr w:name="id" w:val="-1"/>
                <w:attr w:name="baseform" w:val="faks|s"/>
              </w:smartTagPr>
              <w:r w:rsidRPr="000022EA">
                <w:rPr>
                  <w:b/>
                </w:rPr>
                <w:t>Faksa</w:t>
              </w:r>
            </w:smartTag>
            <w:r w:rsidRPr="000022EA">
              <w:rPr>
                <w:b/>
              </w:rPr>
              <w:t xml:space="preserve"> Nr.</w:t>
            </w:r>
          </w:p>
        </w:tc>
        <w:tc>
          <w:tcPr>
            <w:tcW w:w="5220" w:type="dxa"/>
            <w:tcBorders>
              <w:top w:val="single" w:sz="4" w:space="0" w:color="auto"/>
              <w:bottom w:val="single" w:sz="4" w:space="0" w:color="auto"/>
            </w:tcBorders>
          </w:tcPr>
          <w:p w:rsidR="00E96BCF" w:rsidRPr="000022EA" w:rsidRDefault="00E96BCF" w:rsidP="002C7C6F">
            <w:r w:rsidRPr="000022EA">
              <w:t xml:space="preserve">+371 </w:t>
            </w:r>
            <w:r w:rsidR="00AE7CFE" w:rsidRPr="000022EA">
              <w:t>67</w:t>
            </w:r>
            <w:r w:rsidR="002C7C6F" w:rsidRPr="000022EA">
              <w:t>014813</w:t>
            </w:r>
          </w:p>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e-pasta adrese</w:t>
            </w:r>
          </w:p>
        </w:tc>
        <w:tc>
          <w:tcPr>
            <w:tcW w:w="5220" w:type="dxa"/>
            <w:tcBorders>
              <w:top w:val="single" w:sz="4" w:space="0" w:color="auto"/>
              <w:bottom w:val="single" w:sz="4" w:space="0" w:color="auto"/>
            </w:tcBorders>
          </w:tcPr>
          <w:p w:rsidR="00E96BCF" w:rsidRPr="000022EA" w:rsidRDefault="00AA7070" w:rsidP="00E96BCF">
            <w:hyperlink r:id="rId13" w:history="1">
              <w:r w:rsidR="00F00DC2" w:rsidRPr="000022EA">
                <w:rPr>
                  <w:rStyle w:val="Hyperlink"/>
                </w:rPr>
                <w:t>arturs@osi.lv</w:t>
              </w:r>
            </w:hyperlink>
          </w:p>
          <w:p w:rsidR="00E96BCF" w:rsidRPr="000022EA" w:rsidRDefault="00E96BCF" w:rsidP="00E96BCF"/>
        </w:tc>
      </w:tr>
      <w:tr w:rsidR="00E96BCF" w:rsidRPr="000022EA" w:rsidTr="00E96BCF">
        <w:tc>
          <w:tcPr>
            <w:tcW w:w="2628" w:type="dxa"/>
            <w:tcBorders>
              <w:top w:val="single" w:sz="4" w:space="0" w:color="auto"/>
              <w:bottom w:val="single" w:sz="4" w:space="0" w:color="auto"/>
            </w:tcBorders>
          </w:tcPr>
          <w:p w:rsidR="00E96BCF" w:rsidRPr="000022EA" w:rsidRDefault="00E96BCF" w:rsidP="00E96BCF">
            <w:pPr>
              <w:rPr>
                <w:b/>
              </w:rPr>
            </w:pPr>
            <w:r w:rsidRPr="000022EA">
              <w:rPr>
                <w:b/>
              </w:rPr>
              <w:t>Darba laiks</w:t>
            </w:r>
          </w:p>
        </w:tc>
        <w:tc>
          <w:tcPr>
            <w:tcW w:w="5220" w:type="dxa"/>
            <w:tcBorders>
              <w:top w:val="single" w:sz="4" w:space="0" w:color="auto"/>
              <w:bottom w:val="single" w:sz="4" w:space="0" w:color="auto"/>
            </w:tcBorders>
          </w:tcPr>
          <w:p w:rsidR="00E96BCF" w:rsidRPr="000022EA" w:rsidRDefault="00E96BCF" w:rsidP="00E96BCF">
            <w:r w:rsidRPr="000022EA">
              <w:t>No 9.00 līdz 17.00</w:t>
            </w:r>
          </w:p>
        </w:tc>
      </w:tr>
    </w:tbl>
    <w:p w:rsidR="00E96BCF" w:rsidRPr="000022EA" w:rsidRDefault="00E96BCF" w:rsidP="00E96BCF">
      <w:pPr>
        <w:ind w:left="360"/>
        <w:jc w:val="both"/>
      </w:pPr>
    </w:p>
    <w:p w:rsidR="00ED311D" w:rsidRPr="000022EA" w:rsidRDefault="00E96BCF" w:rsidP="00ED311D">
      <w:pPr>
        <w:numPr>
          <w:ilvl w:val="1"/>
          <w:numId w:val="8"/>
        </w:numPr>
        <w:ind w:left="426"/>
        <w:jc w:val="both"/>
      </w:pPr>
      <w:r w:rsidRPr="000022EA">
        <w:rPr>
          <w:b/>
        </w:rPr>
        <w:t>P</w:t>
      </w:r>
      <w:r w:rsidRPr="000022EA">
        <w:rPr>
          <w:b/>
          <w:bCs/>
        </w:rPr>
        <w:t xml:space="preserve">iedāvājumu iesniegšanas </w:t>
      </w:r>
      <w:r w:rsidR="00770874" w:rsidRPr="000022EA">
        <w:rPr>
          <w:b/>
          <w:bCs/>
        </w:rPr>
        <w:t>termiņš</w:t>
      </w:r>
    </w:p>
    <w:p w:rsidR="00E96BCF" w:rsidRPr="000022EA" w:rsidRDefault="00E96BCF" w:rsidP="00ED311D">
      <w:pPr>
        <w:ind w:left="426"/>
        <w:jc w:val="both"/>
      </w:pPr>
      <w:r w:rsidRPr="000022EA">
        <w:t>P</w:t>
      </w:r>
      <w:r w:rsidR="00713271" w:rsidRPr="000022EA">
        <w:t xml:space="preserve">iedāvājumi iesniedzami </w:t>
      </w:r>
      <w:r w:rsidR="00713271" w:rsidRPr="000022EA">
        <w:rPr>
          <w:b/>
        </w:rPr>
        <w:t>līdz</w:t>
      </w:r>
      <w:r w:rsidR="00713271" w:rsidRPr="000022EA">
        <w:t xml:space="preserve"> </w:t>
      </w:r>
      <w:r w:rsidR="00C11785" w:rsidRPr="000022EA">
        <w:rPr>
          <w:b/>
        </w:rPr>
        <w:t>2017</w:t>
      </w:r>
      <w:r w:rsidRPr="000022EA">
        <w:rPr>
          <w:b/>
        </w:rPr>
        <w:t>.</w:t>
      </w:r>
      <w:r w:rsidR="00451E3A" w:rsidRPr="000022EA">
        <w:rPr>
          <w:b/>
        </w:rPr>
        <w:t xml:space="preserve"> </w:t>
      </w:r>
      <w:r w:rsidRPr="000022EA">
        <w:rPr>
          <w:b/>
        </w:rPr>
        <w:t>gada</w:t>
      </w:r>
      <w:r w:rsidR="00713271" w:rsidRPr="000022EA">
        <w:rPr>
          <w:b/>
        </w:rPr>
        <w:t xml:space="preserve"> </w:t>
      </w:r>
      <w:r w:rsidR="008C6D60" w:rsidRPr="000022EA">
        <w:rPr>
          <w:b/>
        </w:rPr>
        <w:t>1</w:t>
      </w:r>
      <w:r w:rsidR="000022EA" w:rsidRPr="000022EA">
        <w:rPr>
          <w:b/>
        </w:rPr>
        <w:t>8</w:t>
      </w:r>
      <w:r w:rsidR="00B60385" w:rsidRPr="000022EA">
        <w:rPr>
          <w:b/>
        </w:rPr>
        <w:t>.</w:t>
      </w:r>
      <w:r w:rsidR="00EB2436" w:rsidRPr="000022EA">
        <w:rPr>
          <w:b/>
        </w:rPr>
        <w:t xml:space="preserve"> j</w:t>
      </w:r>
      <w:r w:rsidR="008C6D60" w:rsidRPr="000022EA">
        <w:rPr>
          <w:b/>
        </w:rPr>
        <w:t>ūlijam</w:t>
      </w:r>
      <w:r w:rsidRPr="000022EA">
        <w:rPr>
          <w:b/>
        </w:rPr>
        <w:t xml:space="preserve"> plkst.</w:t>
      </w:r>
      <w:r w:rsidR="00512FCA" w:rsidRPr="000022EA">
        <w:rPr>
          <w:b/>
        </w:rPr>
        <w:t xml:space="preserve"> 14</w:t>
      </w:r>
      <w:r w:rsidR="00E819A2" w:rsidRPr="000022EA">
        <w:rPr>
          <w:b/>
        </w:rPr>
        <w:t>:00</w:t>
      </w:r>
      <w:r w:rsidR="00E819A2" w:rsidRPr="000022EA">
        <w:t xml:space="preserve"> Latvijas Organiskās s</w:t>
      </w:r>
      <w:r w:rsidRPr="000022EA">
        <w:t>intēzes ins</w:t>
      </w:r>
      <w:r w:rsidR="009047C8" w:rsidRPr="000022EA">
        <w:t>titūtā, Aizkraukles ielā 21, 112</w:t>
      </w:r>
      <w:r w:rsidRPr="000022EA">
        <w:t>. kab.</w:t>
      </w:r>
    </w:p>
    <w:p w:rsidR="00ED311D" w:rsidRPr="000022EA" w:rsidRDefault="00ED311D" w:rsidP="00ED311D">
      <w:pPr>
        <w:ind w:left="426"/>
        <w:jc w:val="both"/>
      </w:pPr>
    </w:p>
    <w:p w:rsidR="00ED311D" w:rsidRPr="000022EA" w:rsidRDefault="00ED311D" w:rsidP="00ED311D">
      <w:pPr>
        <w:numPr>
          <w:ilvl w:val="1"/>
          <w:numId w:val="8"/>
        </w:numPr>
        <w:ind w:left="426"/>
        <w:jc w:val="both"/>
        <w:rPr>
          <w:b/>
        </w:rPr>
      </w:pPr>
      <w:r w:rsidRPr="000022EA">
        <w:rPr>
          <w:b/>
        </w:rPr>
        <w:t xml:space="preserve">Piedāvājuma </w:t>
      </w:r>
      <w:r w:rsidR="001D658A" w:rsidRPr="000022EA">
        <w:rPr>
          <w:b/>
        </w:rPr>
        <w:t>nodrošinājums</w:t>
      </w:r>
    </w:p>
    <w:p w:rsidR="00ED311D" w:rsidRPr="00DD1B6D" w:rsidRDefault="001D658A" w:rsidP="00ED311D">
      <w:pPr>
        <w:ind w:left="426"/>
        <w:jc w:val="both"/>
      </w:pPr>
      <w:r w:rsidRPr="000022EA">
        <w:t>Piedāvājuma nodrošinājums nav nepieciešams.</w:t>
      </w:r>
    </w:p>
    <w:p w:rsidR="001D658A" w:rsidRPr="00DD1B6D" w:rsidRDefault="001D658A" w:rsidP="00ED311D">
      <w:pPr>
        <w:ind w:left="426"/>
        <w:jc w:val="both"/>
      </w:pPr>
    </w:p>
    <w:p w:rsidR="001D658A" w:rsidRPr="00DD1B6D" w:rsidRDefault="001D658A" w:rsidP="001D658A">
      <w:pPr>
        <w:numPr>
          <w:ilvl w:val="1"/>
          <w:numId w:val="8"/>
        </w:numPr>
        <w:ind w:left="426"/>
        <w:jc w:val="both"/>
        <w:rPr>
          <w:b/>
        </w:rPr>
      </w:pPr>
      <w:r w:rsidRPr="00DD1B6D">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 xml:space="preserve">a norisi, jābūt latviešu </w:t>
      </w:r>
      <w:r w:rsidR="003B7206">
        <w:t xml:space="preserve">vai angļu </w:t>
      </w:r>
      <w:r w:rsidR="00927A9D">
        <w:t>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rsidR="00881E66">
        <w:t xml:space="preserve"> pretendenta nosaukums un</w:t>
      </w:r>
      <w:r>
        <w:t xml:space="preserve"> iepirkuma ide</w:t>
      </w:r>
      <w:r w:rsidR="00872D99">
        <w:t xml:space="preserve">ntifikācijas numurs (OSI </w:t>
      </w:r>
      <w:r w:rsidR="008C6D60">
        <w:t>2017/11</w:t>
      </w:r>
      <w:r w:rsidRPr="00F225BB">
        <w:t xml:space="preserve"> </w:t>
      </w:r>
      <w:r>
        <w:t>M</w:t>
      </w:r>
      <w:r w:rsidR="006160B1">
        <w:t>I</w:t>
      </w:r>
      <w:r w:rsidR="00EB2436">
        <w:t xml:space="preserve"> ERAF</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 xml:space="preserve">Piedāvājums sastāv no </w:t>
      </w:r>
      <w:r w:rsidR="00881E66">
        <w:t>trijām</w:t>
      </w:r>
      <w:r w:rsidR="00AC4AF5" w:rsidRPr="00AC4AF5">
        <w:t xml:space="preserve"> daļām:</w:t>
      </w:r>
    </w:p>
    <w:p w:rsidR="00AC4AF5" w:rsidRPr="00AC4AF5" w:rsidRDefault="00AC4AF5" w:rsidP="00AC4AF5">
      <w:pPr>
        <w:numPr>
          <w:ilvl w:val="3"/>
          <w:numId w:val="8"/>
        </w:numPr>
        <w:jc w:val="both"/>
      </w:pPr>
      <w:r w:rsidRPr="00AC4AF5">
        <w:t xml:space="preserve">Pieteikuma dalībai </w:t>
      </w:r>
      <w:r w:rsidR="006E2E40">
        <w:t>iepirkumā</w:t>
      </w:r>
      <w:r w:rsidRPr="00AC4AF5">
        <w:t xml:space="preserve"> kopā ar Pretendentu atlases dokumentiem;</w:t>
      </w:r>
    </w:p>
    <w:p w:rsidR="00881E66" w:rsidRDefault="00AC4AF5" w:rsidP="006160B1">
      <w:pPr>
        <w:numPr>
          <w:ilvl w:val="3"/>
          <w:numId w:val="8"/>
        </w:numPr>
        <w:jc w:val="both"/>
      </w:pPr>
      <w:r w:rsidRPr="00AC4AF5">
        <w:t xml:space="preserve">Tehniskā </w:t>
      </w:r>
      <w:r w:rsidR="00881E66" w:rsidRPr="00881E66">
        <w:t>piedāvājuma</w:t>
      </w:r>
      <w:r w:rsidR="00881E66">
        <w:t>;</w:t>
      </w:r>
    </w:p>
    <w:p w:rsidR="00674E0A" w:rsidRPr="008F169A" w:rsidRDefault="006160B1" w:rsidP="006160B1">
      <w:pPr>
        <w:numPr>
          <w:ilvl w:val="3"/>
          <w:numId w:val="8"/>
        </w:numPr>
        <w:jc w:val="both"/>
      </w:pPr>
      <w:r>
        <w:t xml:space="preserve">Finanšu </w:t>
      </w:r>
      <w:r w:rsidR="00AC4AF5"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lastRenderedPageBreak/>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0E2CBA"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41629" w:rsidP="00F24AF2">
            <w:pPr>
              <w:jc w:val="center"/>
            </w:pPr>
            <w:r>
              <w:t>Andris Počs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41629" w:rsidP="00F24AF2">
            <w:pPr>
              <w:jc w:val="center"/>
            </w:pPr>
            <w:r>
              <w:t>Saimniecības nodaļas vadītājs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EB2436" w:rsidRPr="00EB2436" w:rsidRDefault="00EB2436" w:rsidP="00F24AF2">
      <w:pPr>
        <w:ind w:left="426"/>
        <w:jc w:val="both"/>
      </w:pPr>
      <w:r w:rsidRPr="00EB2436">
        <w:t>Iepirkumu komisija izveidota ar rīkojumu Nr. 1.1. – 2/12 (20.02.2017.)</w:t>
      </w:r>
    </w:p>
    <w:p w:rsidR="009E5EE6" w:rsidRDefault="009E5EE6" w:rsidP="00ED311D">
      <w:pPr>
        <w:ind w:left="426"/>
        <w:jc w:val="both"/>
      </w:pPr>
    </w:p>
    <w:p w:rsidR="00EB2436" w:rsidRPr="00F505B7" w:rsidRDefault="00EB2436" w:rsidP="00ED311D">
      <w:pPr>
        <w:ind w:left="426"/>
        <w:jc w:val="both"/>
      </w:pPr>
    </w:p>
    <w:p w:rsidR="009E5EE6" w:rsidRPr="005A723E" w:rsidRDefault="009E5EE6" w:rsidP="005A723E">
      <w:pPr>
        <w:pStyle w:val="Apakvirsraksts1"/>
        <w:outlineLvl w:val="1"/>
        <w:rPr>
          <w:rStyle w:val="Strong"/>
        </w:rPr>
      </w:pPr>
      <w:bookmarkStart w:id="21" w:name="_Toc324757562"/>
      <w:bookmarkStart w:id="22" w:name="_Toc404427779"/>
      <w:bookmarkStart w:id="23" w:name="_Toc480984931"/>
      <w:r w:rsidRPr="005A723E">
        <w:rPr>
          <w:rStyle w:val="Strong"/>
        </w:rPr>
        <w:t>Informācija par iepirkuma priekšmetu</w:t>
      </w:r>
      <w:bookmarkEnd w:id="21"/>
      <w:r w:rsidR="00B57B3B" w:rsidRPr="005A723E">
        <w:rPr>
          <w:rStyle w:val="Strong"/>
        </w:rPr>
        <w:t xml:space="preserve"> un līgumu</w:t>
      </w:r>
      <w:bookmarkEnd w:id="22"/>
      <w:bookmarkEnd w:id="23"/>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Default="00EE40D1" w:rsidP="00ED311D">
      <w:pPr>
        <w:ind w:left="426"/>
        <w:jc w:val="both"/>
      </w:pPr>
      <w:r w:rsidRPr="00672A8B">
        <w:t xml:space="preserve">Iepirkuma priekšmets ir </w:t>
      </w:r>
      <w:r w:rsidR="00921CB6">
        <w:t>ķ</w:t>
      </w:r>
      <w:r w:rsidR="00921CB6" w:rsidRPr="00921CB6">
        <w:t xml:space="preserve">īmisku savienojumu aktivitātes noteikšana </w:t>
      </w:r>
      <w:proofErr w:type="spellStart"/>
      <w:r w:rsidR="00921CB6" w:rsidRPr="00921CB6">
        <w:rPr>
          <w:i/>
        </w:rPr>
        <w:t>in</w:t>
      </w:r>
      <w:proofErr w:type="spellEnd"/>
      <w:r w:rsidR="00921CB6" w:rsidRPr="00921CB6">
        <w:rPr>
          <w:i/>
        </w:rPr>
        <w:t xml:space="preserve"> </w:t>
      </w:r>
      <w:proofErr w:type="spellStart"/>
      <w:r w:rsidR="00921CB6" w:rsidRPr="00921CB6">
        <w:rPr>
          <w:i/>
        </w:rPr>
        <w:t>vitro</w:t>
      </w:r>
      <w:proofErr w:type="spellEnd"/>
      <w:r w:rsidR="00921CB6" w:rsidRPr="00921CB6">
        <w:t xml:space="preserve"> eksperimentālajos modeļos </w:t>
      </w:r>
      <w:r w:rsidR="00921CB6">
        <w:t>Eiropas reģionālās attīstības fonda (</w:t>
      </w:r>
      <w:r w:rsidR="00921CB6" w:rsidRPr="00921CB6">
        <w:t>ERAF</w:t>
      </w:r>
      <w:r w:rsidR="00921CB6">
        <w:t>) līdzfinansētā</w:t>
      </w:r>
      <w:r w:rsidR="00921CB6" w:rsidRPr="00921CB6">
        <w:t xml:space="preserve"> projekta „</w:t>
      </w:r>
      <w:proofErr w:type="spellStart"/>
      <w:r w:rsidR="00921CB6" w:rsidRPr="00921CB6">
        <w:t>Antimetastātisku</w:t>
      </w:r>
      <w:proofErr w:type="spellEnd"/>
      <w:r w:rsidR="00921CB6" w:rsidRPr="00921CB6">
        <w:t xml:space="preserve"> </w:t>
      </w:r>
      <w:proofErr w:type="spellStart"/>
      <w:r w:rsidR="00921CB6" w:rsidRPr="00921CB6">
        <w:t>zāļvielu</w:t>
      </w:r>
      <w:proofErr w:type="spellEnd"/>
      <w:r w:rsidR="00921CB6" w:rsidRPr="00921CB6">
        <w:t xml:space="preserve"> kandidātu izstrāde”, id. Nr. 1.1.1.1/16/A/294, ietvaros</w:t>
      </w:r>
      <w:r w:rsidR="00881E66" w:rsidRPr="00881E66">
        <w:t xml:space="preserve"> saskaņā ar Tehniskajām specifikācijām</w:t>
      </w:r>
      <w:r w:rsidR="00881E66">
        <w:t>.</w:t>
      </w:r>
    </w:p>
    <w:p w:rsidR="00EB2436" w:rsidRPr="00F505B7" w:rsidRDefault="00EB2436" w:rsidP="00ED311D">
      <w:pPr>
        <w:ind w:left="426"/>
        <w:jc w:val="both"/>
      </w:pPr>
      <w:r w:rsidRPr="00EB2436">
        <w:t>Piegādātājam ir jāveic Pakalpojumi, atbilstoši Tehniskajās specifikācijās (II. Nodaļa) noteiktajām prasībām.</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F77B58">
        <w:rPr>
          <w:u w:val="single"/>
        </w:rPr>
        <w:t xml:space="preserve"> visu </w:t>
      </w:r>
      <w:r w:rsidR="0013506E">
        <w:rPr>
          <w:u w:val="single"/>
        </w:rPr>
        <w:t xml:space="preserve">iepirkuma </w:t>
      </w:r>
      <w:r w:rsidRPr="002A3C2E">
        <w:rPr>
          <w:u w:val="single"/>
        </w:rPr>
        <w:t>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F77B58" w:rsidP="00ED311D">
      <w:pPr>
        <w:ind w:left="426"/>
        <w:jc w:val="both"/>
        <w:rPr>
          <w:u w:val="single"/>
        </w:rPr>
      </w:pPr>
      <w:r>
        <w:rPr>
          <w:bCs/>
          <w:u w:val="single"/>
        </w:rPr>
        <w:t xml:space="preserve">Tiks slēgts viens līgums par </w:t>
      </w:r>
      <w:r w:rsidR="00C37A1D" w:rsidRPr="005F5458">
        <w:rPr>
          <w:bCs/>
          <w:u w:val="single"/>
        </w:rPr>
        <w:t>visu</w:t>
      </w:r>
      <w:r w:rsidR="0013506E">
        <w:rPr>
          <w:bCs/>
          <w:u w:val="single"/>
        </w:rPr>
        <w:t xml:space="preserve"> iepirkuma</w:t>
      </w:r>
      <w:r>
        <w:rPr>
          <w:bCs/>
          <w:u w:val="single"/>
        </w:rPr>
        <w:t xml:space="preserve"> </w:t>
      </w:r>
      <w:r w:rsidR="00C37A1D" w:rsidRPr="005F5458">
        <w:rPr>
          <w:bCs/>
          <w:u w:val="single"/>
        </w:rPr>
        <w:t>apjomu</w:t>
      </w:r>
      <w:r w:rsidR="0097432C">
        <w:rPr>
          <w:bCs/>
          <w:u w:val="single"/>
        </w:rPr>
        <w:t>.</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F505B7" w:rsidRDefault="00EB2436" w:rsidP="00467916">
      <w:pPr>
        <w:ind w:left="426"/>
        <w:jc w:val="both"/>
      </w:pPr>
      <w:r>
        <w:t>Līguma izpildes viet</w:t>
      </w:r>
      <w:r w:rsidR="00354388">
        <w:t>u</w:t>
      </w:r>
      <w:r>
        <w:t xml:space="preserve"> nosaka pretendents savā piedāvājumā</w:t>
      </w:r>
      <w:r w:rsidR="00467916" w:rsidRPr="00F505B7">
        <w:t>.</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887F72">
        <w:lastRenderedPageBreak/>
        <w:t xml:space="preserve">Līguma izpildes laiks ir </w:t>
      </w:r>
      <w:r w:rsidR="0050787C" w:rsidRPr="00887F72">
        <w:t>ne vairāk kā</w:t>
      </w:r>
      <w:r w:rsidR="00E25AF7" w:rsidRPr="00887F72">
        <w:t xml:space="preserve"> </w:t>
      </w:r>
      <w:r w:rsidR="00887F72" w:rsidRPr="00887F72">
        <w:rPr>
          <w:b/>
        </w:rPr>
        <w:t>1</w:t>
      </w:r>
      <w:r w:rsidR="0050787C" w:rsidRPr="00887F72">
        <w:rPr>
          <w:b/>
        </w:rPr>
        <w:t xml:space="preserve"> </w:t>
      </w:r>
      <w:r w:rsidR="0050787C" w:rsidRPr="00887F72">
        <w:t>(</w:t>
      </w:r>
      <w:r w:rsidR="00887F72" w:rsidRPr="00887F72">
        <w:t>viens</w:t>
      </w:r>
      <w:r w:rsidR="0050787C" w:rsidRPr="00887F72">
        <w:t>)</w:t>
      </w:r>
      <w:r w:rsidR="00887F72" w:rsidRPr="00887F72">
        <w:rPr>
          <w:b/>
        </w:rPr>
        <w:t xml:space="preserve"> mēnesis</w:t>
      </w:r>
      <w:r w:rsidR="0050787C" w:rsidRPr="00887F72">
        <w:rPr>
          <w:b/>
        </w:rPr>
        <w:t xml:space="preserve"> </w:t>
      </w:r>
      <w:r w:rsidR="0050787C" w:rsidRPr="00887F72">
        <w:t>no uzdevuma</w:t>
      </w:r>
      <w:r w:rsidR="00887F72">
        <w:t xml:space="preserve"> (parauga)</w:t>
      </w:r>
      <w:r w:rsidR="0050787C" w:rsidRPr="00887F72">
        <w:t xml:space="preserve"> saņemšanas brīža</w:t>
      </w:r>
      <w:r w:rsidR="00F77B58" w:rsidRPr="00887F72">
        <w:t>.</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8F169A" w:rsidRDefault="008F169A" w:rsidP="001B75CB">
      <w:pPr>
        <w:ind w:left="426"/>
        <w:jc w:val="both"/>
        <w:rPr>
          <w:b/>
        </w:rPr>
      </w:pPr>
      <w:r w:rsidRPr="00EF02D7">
        <w:t>Grozījumus iepirkuma līgumā, ja tādi nepieci</w:t>
      </w:r>
      <w:r w:rsidR="00AC6B35">
        <w:t xml:space="preserve">ešami, izdara, ievērojot PIL </w:t>
      </w:r>
      <w:r w:rsidR="00AC6B35" w:rsidRPr="00AC6B35">
        <w:t>6</w:t>
      </w:r>
      <w:r w:rsidRPr="00AC6B35">
        <w:t>1</w:t>
      </w:r>
      <w:r w:rsidR="00AC6B35">
        <w:t>.</w:t>
      </w:r>
      <w:r w:rsidRPr="00EF02D7">
        <w:t>panta noteikumus.</w:t>
      </w:r>
    </w:p>
    <w:p w:rsidR="00194C9E" w:rsidRPr="00F505B7"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4" w:name="_Toc404427780"/>
      <w:bookmarkStart w:id="25" w:name="_Toc480984932"/>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4"/>
      <w:bookmarkEnd w:id="25"/>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 xml:space="preserve">Nosacījumi Pretendenta dalībai </w:t>
      </w:r>
      <w:r w:rsidR="00987C72">
        <w:rPr>
          <w:b/>
        </w:rPr>
        <w:t>iepirkumā</w:t>
      </w:r>
    </w:p>
    <w:p w:rsidR="00674E0A" w:rsidRPr="00F505B7" w:rsidRDefault="00987C72" w:rsidP="00C92FB9">
      <w:pPr>
        <w:widowControl/>
        <w:autoSpaceDE/>
        <w:autoSpaceDN/>
        <w:adjustRightInd/>
        <w:ind w:left="426"/>
        <w:jc w:val="both"/>
      </w:pPr>
      <w:r>
        <w:t>Iepirkumā</w:t>
      </w:r>
      <w:r w:rsidR="00C92FB9" w:rsidRPr="00F505B7">
        <w:t xml:space="preserve"> var piedalīties jebkura </w:t>
      </w:r>
      <w:r w:rsidRPr="00987C72">
        <w:t>fiziskā vai juridiskā persona</w:t>
      </w:r>
      <w:r>
        <w:t>, vai</w:t>
      </w:r>
      <w:r w:rsidRPr="00987C72">
        <w:t xml:space="preserve"> šādu personu apvienība jebkurā to kombinācijā</w:t>
      </w:r>
      <w:r w:rsidR="00C92FB9" w:rsidRPr="00F505B7">
        <w:t xml:space="preserve"> no jebkuras valsts,</w:t>
      </w:r>
      <w:r w:rsidR="00AC6B35">
        <w:t xml:space="preserve"> kurai ir tiesības veikt preču piegādi </w:t>
      </w:r>
      <w:r w:rsidR="00AC6B35" w:rsidRPr="00AC6B35">
        <w:t>vai sniegt pakalpojumus atbilstoši</w:t>
      </w:r>
      <w:r w:rsidR="00AC6B35">
        <w:t xml:space="preserve"> Latvijas vai</w:t>
      </w:r>
      <w:r>
        <w:t xml:space="preserve"> tās valsts </w:t>
      </w:r>
      <w:r w:rsidRPr="00AC6B35">
        <w:t>normatī</w:t>
      </w:r>
      <w:r>
        <w:t>vajiem aktiem  kurā tā dibināta vai kurā atrodas tās pastāvīgā dzīvesvieta</w:t>
      </w:r>
      <w:r w:rsidR="00C92FB9" w:rsidRPr="00F505B7">
        <w:t>.</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6A3951" w:rsidP="00C92FB9">
      <w:pPr>
        <w:widowControl/>
        <w:autoSpaceDE/>
        <w:autoSpaceDN/>
        <w:adjustRightInd/>
        <w:ind w:left="426"/>
        <w:jc w:val="both"/>
      </w:pPr>
      <w:r w:rsidRPr="006A3951">
        <w:t>Pasūtītājs pretendentu, kuram būtu piešķiramas iepirkuma līguma slēgšanas tiesības, izslēdz no dalības iepirkumā</w:t>
      </w:r>
      <w:r>
        <w:t xml:space="preserve"> jebkurā no </w:t>
      </w:r>
      <w:r w:rsidR="002E35AC">
        <w:t>PIL 9.</w:t>
      </w:r>
      <w:r w:rsidR="00537572" w:rsidRPr="00F505B7">
        <w:t xml:space="preserve">panta </w:t>
      </w:r>
      <w:r w:rsidR="002E35AC">
        <w:t xml:space="preserve">astotajā </w:t>
      </w:r>
      <w:r w:rsidR="00B84ED5">
        <w:t>daļā</w:t>
      </w:r>
      <w:r w:rsidR="00537572" w:rsidRPr="00F505B7">
        <w:t xml:space="preserve"> minēt</w:t>
      </w:r>
      <w:r>
        <w:t>ajiem</w:t>
      </w:r>
      <w:r w:rsidR="00537572" w:rsidRPr="00F505B7">
        <w:t xml:space="preserve"> </w:t>
      </w:r>
      <w:r>
        <w:t>gadījumiem</w:t>
      </w:r>
      <w:r w:rsidR="00537572" w:rsidRPr="00F505B7">
        <w:t>.</w:t>
      </w:r>
    </w:p>
    <w:p w:rsidR="00924C89" w:rsidRPr="00F505B7" w:rsidRDefault="00924C89" w:rsidP="00C92FB9">
      <w:pPr>
        <w:widowControl/>
        <w:autoSpaceDE/>
        <w:autoSpaceDN/>
        <w:adjustRightInd/>
        <w:ind w:left="426"/>
        <w:jc w:val="both"/>
      </w:pPr>
    </w:p>
    <w:p w:rsidR="00924C89" w:rsidRDefault="00924C89" w:rsidP="00924C89">
      <w:pPr>
        <w:numPr>
          <w:ilvl w:val="1"/>
          <w:numId w:val="8"/>
        </w:numPr>
        <w:ind w:left="426"/>
        <w:jc w:val="both"/>
        <w:rPr>
          <w:b/>
        </w:rPr>
      </w:pPr>
      <w:r w:rsidRPr="00F505B7">
        <w:rPr>
          <w:b/>
        </w:rPr>
        <w:t>Kvalifikācijas prasības</w:t>
      </w:r>
    </w:p>
    <w:p w:rsidR="00675E09" w:rsidRPr="00675E09" w:rsidRDefault="00887F72" w:rsidP="00675E09">
      <w:pPr>
        <w:ind w:left="426"/>
        <w:jc w:val="both"/>
      </w:pPr>
      <w:r>
        <w:t xml:space="preserve">Šajā iepirkumā pretendentiem netiek </w:t>
      </w:r>
      <w:r w:rsidR="00675E09" w:rsidRPr="00675E09">
        <w:t xml:space="preserve"> izvirzītas </w:t>
      </w:r>
      <w:r>
        <w:t xml:space="preserve">kvalifikācijas </w:t>
      </w:r>
      <w:r w:rsidR="00675E09" w:rsidRPr="00675E09">
        <w:t>prasības</w:t>
      </w:r>
      <w:r>
        <w:t>.</w:t>
      </w:r>
    </w:p>
    <w:p w:rsidR="008A0ECF"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405B68" w:rsidRDefault="00405B68" w:rsidP="005A723E">
      <w:pPr>
        <w:pStyle w:val="Apakvirsraksts1"/>
        <w:outlineLvl w:val="1"/>
        <w:rPr>
          <w:rStyle w:val="Strong"/>
        </w:rPr>
      </w:pPr>
      <w:bookmarkStart w:id="26" w:name="_Toc404427781"/>
      <w:bookmarkStart w:id="27" w:name="_Toc480984933"/>
      <w:r w:rsidRPr="00405B68">
        <w:rPr>
          <w:rStyle w:val="Strong"/>
        </w:rPr>
        <w:t>Iesniedzamie dokumenti</w:t>
      </w:r>
      <w:bookmarkEnd w:id="26"/>
      <w:bookmarkEnd w:id="27"/>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w:t>
      </w:r>
      <w:r w:rsidR="00235AFB">
        <w:t>kaņā ar nolikuma 3.1</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0E2CBA" w:rsidRDefault="00E54611">
      <w:pPr>
        <w:numPr>
          <w:ilvl w:val="2"/>
          <w:numId w:val="8"/>
        </w:numPr>
        <w:jc w:val="both"/>
      </w:pPr>
      <w:r w:rsidRPr="00A30F81">
        <w:t xml:space="preserve">Pirms lēmuma par iepirkuma rezultātiem pieņemšanas </w:t>
      </w:r>
      <w:r w:rsidRPr="00A30F81">
        <w:rPr>
          <w:u w:val="single"/>
        </w:rPr>
        <w:t xml:space="preserve">Iepirkumu komisija, lai izvērtētu pretendentu saskaņā ar PIL </w:t>
      </w:r>
      <w:r w:rsidR="002E35AC">
        <w:rPr>
          <w:u w:val="single"/>
        </w:rPr>
        <w:t>9.</w:t>
      </w:r>
      <w:r w:rsidRPr="00A30F81">
        <w:rPr>
          <w:u w:val="single"/>
        </w:rPr>
        <w:t xml:space="preserve">panta </w:t>
      </w:r>
      <w:r w:rsidR="002E35AC">
        <w:rPr>
          <w:u w:val="single"/>
        </w:rPr>
        <w:t xml:space="preserve">astotās </w:t>
      </w:r>
      <w:r w:rsidRPr="00A30F81">
        <w:rPr>
          <w:u w:val="single"/>
        </w:rPr>
        <w:t xml:space="preserve">daļas nosacījumiem, rīkojas saskaņā ar PIL </w:t>
      </w:r>
      <w:r w:rsidR="002E35AC">
        <w:rPr>
          <w:u w:val="single"/>
        </w:rPr>
        <w:t>9.</w:t>
      </w:r>
      <w:r w:rsidRPr="00A30F81">
        <w:rPr>
          <w:u w:val="single"/>
        </w:rPr>
        <w:t xml:space="preserve">panta </w:t>
      </w:r>
      <w:r w:rsidR="002E35AC">
        <w:rPr>
          <w:u w:val="single"/>
        </w:rPr>
        <w:t>devīto</w:t>
      </w:r>
      <w:r w:rsidRPr="00A30F81">
        <w:rPr>
          <w:u w:val="single"/>
        </w:rPr>
        <w:t xml:space="preserve"> daļ</w:t>
      </w:r>
      <w:r w:rsidR="002E35AC">
        <w:rPr>
          <w:u w:val="single"/>
        </w:rPr>
        <w:t>u</w:t>
      </w:r>
      <w:r w:rsidRPr="00A30F81">
        <w:rPr>
          <w:u w:val="single"/>
        </w:rPr>
        <w:t>.</w:t>
      </w:r>
    </w:p>
    <w:p w:rsidR="000E2CBA" w:rsidRDefault="00E54611">
      <w:pPr>
        <w:numPr>
          <w:ilvl w:val="2"/>
          <w:numId w:val="8"/>
        </w:numPr>
        <w:jc w:val="both"/>
      </w:pPr>
      <w:r w:rsidRPr="00A30F81">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t>9.</w:t>
      </w:r>
      <w:r w:rsidRPr="00A30F81">
        <w:t xml:space="preserve">panta </w:t>
      </w:r>
      <w:r w:rsidR="003D5023">
        <w:t>desmito</w:t>
      </w:r>
      <w:r w:rsidRPr="00A30F81">
        <w:t xml:space="preserve"> daļu.</w:t>
      </w:r>
    </w:p>
    <w:p w:rsidR="007C1191" w:rsidRPr="00F505B7" w:rsidRDefault="007C1191" w:rsidP="00552E17">
      <w:pPr>
        <w:numPr>
          <w:ilvl w:val="2"/>
          <w:numId w:val="8"/>
        </w:numPr>
        <w:jc w:val="both"/>
      </w:pPr>
      <w:r>
        <w:t>Ja pretendents reģistrēts ārvalstī (vai tā pastāvīgā dzīvesviet</w:t>
      </w:r>
      <w:r w:rsidR="00C10752">
        <w:t>a</w:t>
      </w:r>
      <w:r>
        <w:t xml:space="preserve"> atrodas ārvalstī), tam jāiesniedz attiecīgās valsts kompetentās institūcijas izziņu, kas apliecina, ka uz pretendentu (un personām, uz kuru iespējām pretendents balstās</w:t>
      </w:r>
      <w:r w:rsidR="00C87C17">
        <w:t xml:space="preserve">, </w:t>
      </w:r>
      <w:r w:rsidR="00C87C17" w:rsidRPr="00C87C17">
        <w:t xml:space="preserve">lai apliecinātu, ka tā kvalifikācija atbilst </w:t>
      </w:r>
      <w:r w:rsidR="00C87C17">
        <w:t xml:space="preserve">iepirkuma </w:t>
      </w:r>
      <w:r w:rsidR="00C87C17" w:rsidRPr="00C87C17">
        <w:t>prasībām</w:t>
      </w:r>
      <w:r>
        <w:t xml:space="preserve"> – ja attiecināms) neattiecas PIL </w:t>
      </w:r>
      <w:r w:rsidR="00C87C17">
        <w:t>9.</w:t>
      </w:r>
      <w:r>
        <w:t xml:space="preserve">panta </w:t>
      </w:r>
      <w:r w:rsidR="00C87C17">
        <w:t xml:space="preserve">astotajā </w:t>
      </w:r>
      <w:r>
        <w:t>daļā noteiktie gadījumi.</w:t>
      </w:r>
    </w:p>
    <w:p w:rsidR="002937F3" w:rsidRPr="00F505B7" w:rsidRDefault="002937F3" w:rsidP="00924C89">
      <w:pPr>
        <w:ind w:left="1224"/>
        <w:jc w:val="both"/>
      </w:pPr>
    </w:p>
    <w:p w:rsidR="007D2D93" w:rsidRPr="00E23481" w:rsidRDefault="00924C89" w:rsidP="00924C89">
      <w:pPr>
        <w:numPr>
          <w:ilvl w:val="1"/>
          <w:numId w:val="8"/>
        </w:numPr>
        <w:ind w:left="567"/>
        <w:jc w:val="both"/>
        <w:rPr>
          <w:b/>
        </w:rPr>
      </w:pPr>
      <w:r w:rsidRPr="00F505B7">
        <w:rPr>
          <w:b/>
        </w:rPr>
        <w:t xml:space="preserve">Pretendentu kvalifikācijas </w:t>
      </w:r>
      <w:r w:rsidRPr="00E23481">
        <w:rPr>
          <w:b/>
        </w:rPr>
        <w:t>dokumenti</w:t>
      </w:r>
    </w:p>
    <w:p w:rsidR="00E23481" w:rsidRPr="00E23481" w:rsidRDefault="00972849" w:rsidP="00E23481">
      <w:pPr>
        <w:ind w:left="426"/>
        <w:jc w:val="both"/>
      </w:pPr>
      <w:r w:rsidRPr="00972849">
        <w:t>Šajā iepirkumā pretendentiem netiek  izvirzītas kvalifikācijas prasības.</w:t>
      </w:r>
    </w:p>
    <w:p w:rsidR="00D30394" w:rsidRPr="00F505B7" w:rsidRDefault="00D30394" w:rsidP="00924C89">
      <w:pPr>
        <w:ind w:left="567"/>
        <w:jc w:val="both"/>
      </w:pPr>
    </w:p>
    <w:p w:rsidR="00C1413B" w:rsidRPr="00797F48" w:rsidRDefault="00D30394" w:rsidP="00E42465">
      <w:pPr>
        <w:numPr>
          <w:ilvl w:val="1"/>
          <w:numId w:val="8"/>
        </w:numPr>
        <w:ind w:left="567"/>
        <w:jc w:val="both"/>
        <w:rPr>
          <w:b/>
        </w:rPr>
      </w:pPr>
      <w:r w:rsidRPr="00797F48">
        <w:rPr>
          <w:b/>
        </w:rPr>
        <w:t>Tehniskais</w:t>
      </w:r>
      <w:r w:rsidR="00C1413B" w:rsidRPr="00797F48">
        <w:rPr>
          <w:b/>
        </w:rPr>
        <w:t xml:space="preserve"> </w:t>
      </w:r>
      <w:r w:rsidRPr="00797F48">
        <w:rPr>
          <w:b/>
        </w:rPr>
        <w:t>piedāvājums</w:t>
      </w:r>
    </w:p>
    <w:p w:rsidR="00797F48" w:rsidRPr="00797F48" w:rsidRDefault="00797F48" w:rsidP="00797F48">
      <w:pPr>
        <w:numPr>
          <w:ilvl w:val="2"/>
          <w:numId w:val="8"/>
        </w:numPr>
        <w:jc w:val="both"/>
      </w:pPr>
      <w:r w:rsidRPr="00797F48">
        <w:lastRenderedPageBreak/>
        <w:t>Tehnisko piedāvājumu sagatavo saskaņā ar Tehniskajās specifikācijās noteiktajām prasībām.</w:t>
      </w:r>
    </w:p>
    <w:p w:rsidR="000E2CBA" w:rsidRPr="00797F48" w:rsidRDefault="00797F48" w:rsidP="00797F48">
      <w:pPr>
        <w:numPr>
          <w:ilvl w:val="2"/>
          <w:numId w:val="8"/>
        </w:numPr>
        <w:jc w:val="both"/>
        <w:rPr>
          <w:b/>
        </w:rPr>
      </w:pPr>
      <w:r w:rsidRPr="00797F48">
        <w:t>Tehnisko piedāvājumu Pretendents sagatavo atbilstoši Tehniskā pi</w:t>
      </w:r>
      <w:r w:rsidR="00235AFB">
        <w:t>edāvājuma formai (1</w:t>
      </w:r>
      <w:r w:rsidRPr="00797F48">
        <w:t>. forma). Pretendents var brīvi pievienot papildus materiālus par piedāvāto iepirkuma priekšmetu.</w:t>
      </w:r>
    </w:p>
    <w:p w:rsidR="00CA2E1B" w:rsidRPr="00CA2E1B" w:rsidRDefault="00CA2E1B" w:rsidP="00CA2E1B">
      <w:pPr>
        <w:ind w:left="1224"/>
        <w:jc w:val="both"/>
        <w:rPr>
          <w:b/>
        </w:rPr>
      </w:pPr>
    </w:p>
    <w:p w:rsidR="00CA2E1B" w:rsidRDefault="00CA2E1B" w:rsidP="00CA2E1B">
      <w:pPr>
        <w:numPr>
          <w:ilvl w:val="1"/>
          <w:numId w:val="8"/>
        </w:numPr>
        <w:jc w:val="both"/>
        <w:rPr>
          <w:b/>
        </w:rPr>
      </w:pPr>
      <w:r w:rsidRPr="00CA2E1B">
        <w:rPr>
          <w:b/>
        </w:rPr>
        <w:t>Finanšu piedāvājums</w:t>
      </w:r>
    </w:p>
    <w:p w:rsidR="00797F48" w:rsidRPr="00797F48" w:rsidRDefault="00797F48">
      <w:pPr>
        <w:numPr>
          <w:ilvl w:val="2"/>
          <w:numId w:val="8"/>
        </w:numPr>
        <w:jc w:val="both"/>
      </w:pPr>
      <w:r w:rsidRPr="00797F48">
        <w:t xml:space="preserve">Finanšu piedāvājumu sagatavo, ņemot vērā Tehniskajās specifikācijās noteikto </w:t>
      </w:r>
      <w:r w:rsidR="00890FD1">
        <w:t>P</w:t>
      </w:r>
      <w:r w:rsidRPr="00797F48">
        <w:t>akalpojumu apjomu un raksturojumu atbilstoši Finanšu piedāvājuma formai (</w:t>
      </w:r>
      <w:r w:rsidR="00235AFB">
        <w:t>2</w:t>
      </w:r>
      <w:r w:rsidRPr="00797F48">
        <w:t>. forma).</w:t>
      </w:r>
    </w:p>
    <w:p w:rsidR="000E2CBA" w:rsidRDefault="00D30394">
      <w:pPr>
        <w:numPr>
          <w:ilvl w:val="2"/>
          <w:numId w:val="8"/>
        </w:numPr>
        <w:jc w:val="both"/>
        <w:rPr>
          <w:b/>
        </w:rPr>
      </w:pPr>
      <w:r w:rsidRPr="00F505B7">
        <w:t xml:space="preserve">Finanšu piedāvājumā cenas norāda </w:t>
      </w:r>
      <w:r w:rsidR="00B7566B">
        <w:t>EUR</w:t>
      </w:r>
      <w:r w:rsidRPr="00F505B7">
        <w:t xml:space="preserve"> atsevišķi norādot cenu bez pievienotās vērtības nodokļa, piemērojamo PVN (atbilstošā proporcijā) un cenu ar PVN.</w:t>
      </w:r>
    </w:p>
    <w:p w:rsidR="000E2CBA" w:rsidRDefault="000316C9">
      <w:pPr>
        <w:numPr>
          <w:ilvl w:val="2"/>
          <w:numId w:val="8"/>
        </w:numPr>
        <w:jc w:val="both"/>
        <w:rPr>
          <w:b/>
        </w:rPr>
      </w:pPr>
      <w:r w:rsidRPr="000316C9">
        <w:t>Piedāvājumā jānorāda gan vienību cenas gan kopējā cena par iepirkuma (vai tā daļas, ja iepirkums tiek dalīts daļās) apjomu.</w:t>
      </w:r>
    </w:p>
    <w:p w:rsidR="00045EA8" w:rsidRPr="0098672D" w:rsidRDefault="000316C9" w:rsidP="00D30394">
      <w:pPr>
        <w:numPr>
          <w:ilvl w:val="2"/>
          <w:numId w:val="8"/>
        </w:numPr>
        <w:jc w:val="both"/>
        <w:rPr>
          <w:b/>
        </w:rPr>
      </w:pPr>
      <w:r w:rsidRPr="000316C9">
        <w:t xml:space="preserve">Finanšu piedāvājumā preču vai pakalpojumu vienību cenās (ja attiecināms) jābūt iekļautām visām </w:t>
      </w:r>
      <w:r w:rsidR="00890FD1">
        <w:t>sniedzamo P</w:t>
      </w:r>
      <w:r w:rsidRPr="000316C9">
        <w:t>akalpojumu izmaksām.</w:t>
      </w:r>
    </w:p>
    <w:p w:rsidR="000E2CBA" w:rsidRDefault="00C1413B">
      <w:pPr>
        <w:numPr>
          <w:ilvl w:val="2"/>
          <w:numId w:val="8"/>
        </w:numPr>
        <w:jc w:val="both"/>
        <w:rPr>
          <w:b/>
        </w:rPr>
      </w:pPr>
      <w:r>
        <w:t>Pretendents var brīvi pievienot piedāvājumam papildus ma</w:t>
      </w:r>
      <w:r w:rsidR="00890FD1">
        <w:t>teriālus par piedāvātajiem pakalpojumiem</w:t>
      </w:r>
      <w:r>
        <w:t>.</w:t>
      </w:r>
    </w:p>
    <w:p w:rsidR="00FA481C" w:rsidRPr="000316C9" w:rsidRDefault="000316C9" w:rsidP="00D30394">
      <w:pPr>
        <w:numPr>
          <w:ilvl w:val="2"/>
          <w:numId w:val="8"/>
        </w:numPr>
        <w:jc w:val="both"/>
      </w:pPr>
      <w:r w:rsidRPr="000316C9">
        <w:t xml:space="preserve">Pretendenta piedāvātajām cenām un vienību likmēm jābūt nemainīgām visā līguma izpildes laikā. Ja </w:t>
      </w:r>
      <w:r w:rsidR="00BA734D">
        <w:t>p</w:t>
      </w:r>
      <w:r w:rsidR="00890FD1">
        <w:t xml:space="preserve">reču vai </w:t>
      </w:r>
      <w:r w:rsidR="00BA734D">
        <w:t>p</w:t>
      </w:r>
      <w:r w:rsidRPr="000316C9">
        <w:t>akalpojumu apjoms līguma izpildes laikā mainās, izmaiņas tiek veiktas, balstoties uz Pretendenta norādītajām vienību cenām saskaņā ar noslēgtā līguma noteikumiem</w:t>
      </w:r>
      <w:r w:rsidR="00807595" w:rsidRPr="000316C9">
        <w:t>.</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405B68" w:rsidRDefault="00405B68" w:rsidP="005A723E">
      <w:pPr>
        <w:pStyle w:val="Apakvirsraksts1"/>
        <w:outlineLvl w:val="1"/>
        <w:rPr>
          <w:rStyle w:val="Strong"/>
        </w:rPr>
      </w:pPr>
      <w:bookmarkStart w:id="28" w:name="_Toc404427782"/>
      <w:bookmarkStart w:id="29" w:name="_Toc480984934"/>
      <w:r>
        <w:rPr>
          <w:rStyle w:val="Strong"/>
        </w:rPr>
        <w:t>Piedāvājuma vērtēšanas un izvēlēs kritēriji</w:t>
      </w:r>
      <w:bookmarkEnd w:id="28"/>
      <w:bookmarkEnd w:id="29"/>
    </w:p>
    <w:p w:rsidR="00B67BA3" w:rsidRPr="00F505B7" w:rsidRDefault="00B67BA3" w:rsidP="00B67BA3">
      <w:pPr>
        <w:ind w:left="360"/>
        <w:jc w:val="center"/>
        <w:rPr>
          <w:b/>
        </w:rPr>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F41005" w:rsidP="00E17FD3">
      <w:pPr>
        <w:ind w:left="567"/>
        <w:jc w:val="both"/>
      </w:pPr>
      <w:r w:rsidRPr="00940487">
        <w:t xml:space="preserve">Iepirkuma komisija izvēlas </w:t>
      </w:r>
      <w:r w:rsidRPr="00940487">
        <w:rPr>
          <w:b/>
        </w:rPr>
        <w:t>piedāvājumu ar viszemāko cenu</w:t>
      </w:r>
      <w:r w:rsidRPr="00940487">
        <w:t xml:space="preserve">, </w:t>
      </w:r>
      <w:r w:rsidRPr="00940487">
        <w:rPr>
          <w:b/>
        </w:rPr>
        <w:t>kas atbilst</w:t>
      </w:r>
      <w:r w:rsidRPr="00940487">
        <w:t xml:space="preserve"> </w:t>
      </w:r>
      <w:smartTag w:uri="schemas-tilde-lv/tildestengine" w:element="veidnes">
        <w:smartTagPr>
          <w:attr w:name="text" w:val="Nolikuma"/>
          <w:attr w:name="id" w:val="-1"/>
          <w:attr w:name="baseform" w:val="nolikum|s"/>
        </w:smartTagPr>
        <w:r w:rsidRPr="00940487">
          <w:rPr>
            <w:b/>
          </w:rPr>
          <w:t>Nolikuma</w:t>
        </w:r>
      </w:smartTag>
      <w:r w:rsidRPr="00940487">
        <w:rPr>
          <w:b/>
        </w:rPr>
        <w:t xml:space="preserve"> prasībām</w:t>
      </w:r>
      <w:r w:rsidRPr="00940487">
        <w:t xml:space="preserve"> un </w:t>
      </w:r>
      <w:r w:rsidRPr="00940487">
        <w:rPr>
          <w:b/>
        </w:rPr>
        <w:t>Tehniskajām specifikācijām</w:t>
      </w:r>
      <w:r w:rsidRPr="00940487">
        <w:t xml:space="preserve"> ar nosacījumu, ka Pretendents atbilst pretendentu atlases un kvalifikācijas</w:t>
      </w:r>
      <w:r w:rsidRPr="00940487">
        <w:rPr>
          <w:b/>
        </w:rPr>
        <w:t xml:space="preserve"> </w:t>
      </w:r>
      <w:r w:rsidRPr="00940487">
        <w:t>prasībām. (Ja Iepirkums tiek dalīts daļās, komisija izvēlas vienu piedāvājuma par katru iepirkuma daļu.)</w:t>
      </w:r>
      <w:r w:rsidR="00E43210">
        <w:t>.</w:t>
      </w:r>
    </w:p>
    <w:p w:rsidR="00E17FD3" w:rsidRPr="00F505B7" w:rsidRDefault="00E17FD3" w:rsidP="00E17FD3">
      <w:pPr>
        <w:ind w:left="567"/>
        <w:jc w:val="both"/>
      </w:pPr>
    </w:p>
    <w:p w:rsidR="00E17FD3" w:rsidRPr="00F505B7" w:rsidRDefault="00F41005" w:rsidP="00B67BA3">
      <w:pPr>
        <w:numPr>
          <w:ilvl w:val="1"/>
          <w:numId w:val="8"/>
        </w:numPr>
        <w:ind w:left="567"/>
        <w:jc w:val="both"/>
        <w:rPr>
          <w:b/>
        </w:rPr>
      </w:pPr>
      <w:r w:rsidRPr="00F41005">
        <w:rPr>
          <w:b/>
        </w:rPr>
        <w:t>Uzvarētāja noteikšana</w:t>
      </w:r>
    </w:p>
    <w:p w:rsidR="00F21E74" w:rsidRDefault="00F41005" w:rsidP="00E17FD3">
      <w:pPr>
        <w:ind w:left="567"/>
        <w:jc w:val="both"/>
      </w:pPr>
      <w:r w:rsidRPr="00F41005">
        <w:t xml:space="preserve">Iepirkuma komisija par uzvarētāju iepirkumā atzīst pretendentu, kura piedāvājums </w:t>
      </w:r>
      <w:r w:rsidR="00531C0B">
        <w:t>izvēlēts saskaņā ar Nolikuma 5.2</w:t>
      </w:r>
      <w:r w:rsidRPr="00F41005">
        <w:t xml:space="preserve">.punktu un </w:t>
      </w:r>
      <w:r w:rsidR="003A3C87">
        <w:t xml:space="preserve">uz kuru neattiecas </w:t>
      </w:r>
      <w:r w:rsidR="00531C0B">
        <w:t>PIL 9.</w:t>
      </w:r>
      <w:r w:rsidRPr="00F41005">
        <w:t xml:space="preserve">panta </w:t>
      </w:r>
      <w:r w:rsidR="003A3C87">
        <w:t>astotajā daļā minētie izslēgšanas gadījumi</w:t>
      </w:r>
      <w:r w:rsidRPr="00F41005">
        <w:t>.</w:t>
      </w:r>
    </w:p>
    <w:p w:rsidR="00632C6E" w:rsidRDefault="00632C6E">
      <w:pPr>
        <w:widowControl/>
        <w:autoSpaceDE/>
        <w:autoSpaceDN/>
        <w:adjustRightInd/>
      </w:pPr>
    </w:p>
    <w:p w:rsidR="00632C6E" w:rsidRDefault="00632C6E">
      <w:pPr>
        <w:widowControl/>
        <w:autoSpaceDE/>
        <w:autoSpaceDN/>
        <w:adjustRightInd/>
      </w:pP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Pr="004B6526" w:rsidRDefault="00D94A91" w:rsidP="00822D41">
      <w:pPr>
        <w:pStyle w:val="Heading1"/>
        <w:jc w:val="center"/>
        <w:rPr>
          <w:sz w:val="32"/>
          <w:szCs w:val="32"/>
        </w:rPr>
      </w:pPr>
      <w:bookmarkStart w:id="30" w:name="_Toc480984935"/>
      <w:r w:rsidRPr="004B6526">
        <w:rPr>
          <w:sz w:val="32"/>
          <w:szCs w:val="32"/>
        </w:rPr>
        <w:t>II nodaļa</w:t>
      </w:r>
      <w:bookmarkEnd w:id="30"/>
    </w:p>
    <w:p w:rsidR="000E2CBA" w:rsidRDefault="000E2CBA">
      <w:bookmarkStart w:id="31" w:name="_Toc404427783"/>
    </w:p>
    <w:p w:rsidR="00A24F06" w:rsidRPr="00822D41" w:rsidRDefault="00994632" w:rsidP="00822D41">
      <w:pPr>
        <w:pStyle w:val="Heading1"/>
        <w:jc w:val="center"/>
        <w:rPr>
          <w:b/>
          <w:caps/>
          <w:sz w:val="32"/>
          <w:szCs w:val="32"/>
        </w:rPr>
      </w:pPr>
      <w:bookmarkStart w:id="32" w:name="_Toc480984936"/>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31"/>
      <w:bookmarkEnd w:id="32"/>
    </w:p>
    <w:p w:rsidR="00D94A91" w:rsidRDefault="00D94A91">
      <w:pPr>
        <w:widowControl/>
        <w:autoSpaceDE/>
        <w:autoSpaceDN/>
        <w:adjustRightInd/>
        <w:rPr>
          <w:b/>
        </w:rPr>
      </w:pPr>
      <w:r>
        <w:rPr>
          <w:b/>
        </w:rPr>
        <w:br w:type="page"/>
      </w:r>
    </w:p>
    <w:p w:rsidR="004F39E9" w:rsidRDefault="004F39E9" w:rsidP="00816870">
      <w:pPr>
        <w:autoSpaceDE/>
        <w:autoSpaceDN/>
        <w:adjustRightInd/>
        <w:jc w:val="center"/>
        <w:rPr>
          <w:b/>
          <w:lang w:eastAsia="en-US"/>
        </w:rPr>
      </w:pPr>
    </w:p>
    <w:p w:rsidR="00A43ABE" w:rsidRDefault="00A43ABE" w:rsidP="00A43ABE">
      <w:pPr>
        <w:autoSpaceDE/>
        <w:autoSpaceDN/>
        <w:adjustRightInd/>
        <w:jc w:val="center"/>
        <w:rPr>
          <w:b/>
          <w:caps/>
          <w:lang w:eastAsia="en-US"/>
        </w:rPr>
      </w:pPr>
    </w:p>
    <w:p w:rsidR="00A43ABE" w:rsidRPr="00941F1B" w:rsidRDefault="00A43ABE" w:rsidP="00941F1B">
      <w:pPr>
        <w:pStyle w:val="Heading2"/>
        <w:jc w:val="center"/>
        <w:rPr>
          <w:rFonts w:ascii="Times New Roman" w:hAnsi="Times New Roman" w:cs="Times New Roman"/>
          <w:i w:val="0"/>
          <w:caps/>
          <w:sz w:val="24"/>
          <w:szCs w:val="24"/>
        </w:rPr>
      </w:pPr>
      <w:bookmarkStart w:id="33" w:name="_Toc480984937"/>
      <w:r w:rsidRPr="00941F1B">
        <w:rPr>
          <w:rFonts w:ascii="Times New Roman" w:hAnsi="Times New Roman" w:cs="Times New Roman"/>
          <w:i w:val="0"/>
          <w:caps/>
          <w:sz w:val="24"/>
          <w:szCs w:val="24"/>
        </w:rPr>
        <w:t>Nepieciešamā pakalpojuma tehniskā specifikācija</w:t>
      </w:r>
      <w:bookmarkEnd w:id="33"/>
    </w:p>
    <w:p w:rsidR="00A43ABE" w:rsidRPr="008F2D0A" w:rsidRDefault="00A43ABE" w:rsidP="00A43ABE">
      <w:pPr>
        <w:autoSpaceDE/>
        <w:autoSpaceDN/>
        <w:adjustRightInd/>
        <w:ind w:left="480"/>
        <w:rPr>
          <w:b/>
          <w:lang w:eastAsia="en-US"/>
        </w:rPr>
      </w:pPr>
    </w:p>
    <w:p w:rsidR="00A43ABE" w:rsidRDefault="00A43ABE" w:rsidP="00A43ABE">
      <w:pPr>
        <w:autoSpaceDE/>
        <w:autoSpaceDN/>
        <w:adjustRightInd/>
        <w:ind w:left="480"/>
        <w:rPr>
          <w:b/>
          <w:lang w:eastAsia="en-US"/>
        </w:rPr>
      </w:pPr>
    </w:p>
    <w:p w:rsidR="00A43ABE" w:rsidRDefault="00A43ABE" w:rsidP="00A43ABE">
      <w:pPr>
        <w:autoSpaceDE/>
        <w:autoSpaceDN/>
        <w:adjustRightInd/>
        <w:ind w:left="480"/>
        <w:rPr>
          <w:b/>
          <w:lang w:eastAsia="en-US"/>
        </w:rPr>
      </w:pPr>
    </w:p>
    <w:p w:rsidR="008C6D60" w:rsidRDefault="008C6D60" w:rsidP="00972849">
      <w:pPr>
        <w:ind w:right="49" w:firstLine="360"/>
        <w:jc w:val="both"/>
      </w:pPr>
      <w:r>
        <w:t xml:space="preserve">Testēšanai tiks sūtīts 1 (viens) t.s. </w:t>
      </w:r>
      <w:proofErr w:type="spellStart"/>
      <w:r>
        <w:t>līdersavienojums</w:t>
      </w:r>
      <w:proofErr w:type="spellEnd"/>
      <w:r>
        <w:t>.</w:t>
      </w:r>
    </w:p>
    <w:p w:rsidR="00972849" w:rsidRDefault="00972849" w:rsidP="00972849">
      <w:pPr>
        <w:ind w:right="49" w:firstLine="360"/>
        <w:jc w:val="both"/>
      </w:pPr>
      <w:r w:rsidRPr="002B79F5">
        <w:t xml:space="preserve">Savienojuma darbība jānosaka vismaz uz 80 </w:t>
      </w:r>
      <w:proofErr w:type="spellStart"/>
      <w:r w:rsidRPr="002B79F5">
        <w:t>mērķproteīniem</w:t>
      </w:r>
      <w:proofErr w:type="spellEnd"/>
      <w:r w:rsidRPr="002B79F5">
        <w:t xml:space="preserve"> (receptoriem, jonu kanāliem un </w:t>
      </w:r>
      <w:proofErr w:type="spellStart"/>
      <w:r w:rsidRPr="002B79F5">
        <w:t>monoamīnu</w:t>
      </w:r>
      <w:proofErr w:type="spellEnd"/>
      <w:r w:rsidRPr="002B79F5">
        <w:t xml:space="preserve"> </w:t>
      </w:r>
      <w:proofErr w:type="spellStart"/>
      <w:r w:rsidRPr="002B79F5">
        <w:t>transportproteīniem</w:t>
      </w:r>
      <w:proofErr w:type="spellEnd"/>
      <w:r w:rsidRPr="002B79F5">
        <w:t xml:space="preserve">). Savienojuma saistīšanos ar receptoriem jānosaka 10 </w:t>
      </w:r>
      <w:proofErr w:type="spellStart"/>
      <w:r w:rsidRPr="002B79F5">
        <w:t>µM</w:t>
      </w:r>
      <w:proofErr w:type="spellEnd"/>
      <w:r w:rsidRPr="002B79F5">
        <w:t xml:space="preserve"> koncentrācijā vismaz 2 paralēliem paraugiem. Pakalpojumā jābūt iekļautiem </w:t>
      </w:r>
      <w:proofErr w:type="spellStart"/>
      <w:r w:rsidRPr="002B79F5">
        <w:t>mēŗkproteīniem</w:t>
      </w:r>
      <w:proofErr w:type="spellEnd"/>
      <w:r w:rsidRPr="002B79F5">
        <w:t xml:space="preserve">, izdarot testēšanu ar sekojošiem iezīmētiem </w:t>
      </w:r>
      <w:proofErr w:type="spellStart"/>
      <w:r w:rsidRPr="002B79F5">
        <w:t>ligandiem</w:t>
      </w:r>
      <w:proofErr w:type="spellEnd"/>
      <w:r w:rsidRPr="002B79F5">
        <w:t>:</w:t>
      </w:r>
    </w:p>
    <w:p w:rsidR="00972849" w:rsidRDefault="00972849" w:rsidP="00972849">
      <w:pPr>
        <w:ind w:right="-514" w:firstLine="360"/>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2726"/>
        <w:gridCol w:w="1694"/>
        <w:gridCol w:w="3141"/>
      </w:tblGrid>
      <w:tr w:rsidR="00972849" w:rsidRPr="004F4458" w:rsidTr="00972849">
        <w:tc>
          <w:tcPr>
            <w:tcW w:w="1979" w:type="dxa"/>
            <w:tcBorders>
              <w:top w:val="nil"/>
              <w:left w:val="nil"/>
              <w:bottom w:val="single" w:sz="4" w:space="0" w:color="auto"/>
              <w:right w:val="nil"/>
            </w:tcBorders>
          </w:tcPr>
          <w:p w:rsidR="00972849" w:rsidRDefault="00972849" w:rsidP="00972849">
            <w:pPr>
              <w:rPr>
                <w:b/>
                <w:color w:val="1A171B"/>
              </w:rPr>
            </w:pPr>
          </w:p>
          <w:p w:rsidR="00972849" w:rsidRPr="004F4458" w:rsidRDefault="00972849" w:rsidP="00972849">
            <w:pPr>
              <w:rPr>
                <w:b/>
                <w:color w:val="1A171B"/>
              </w:rPr>
            </w:pPr>
            <w:r>
              <w:rPr>
                <w:b/>
                <w:color w:val="1A171B"/>
              </w:rPr>
              <w:t>GPCR</w:t>
            </w:r>
          </w:p>
        </w:tc>
        <w:tc>
          <w:tcPr>
            <w:tcW w:w="2726" w:type="dxa"/>
            <w:tcBorders>
              <w:top w:val="nil"/>
              <w:left w:val="nil"/>
              <w:bottom w:val="single" w:sz="4" w:space="0" w:color="auto"/>
              <w:right w:val="nil"/>
            </w:tcBorders>
          </w:tcPr>
          <w:p w:rsidR="00972849" w:rsidRPr="004F4458" w:rsidRDefault="00972849" w:rsidP="00972849">
            <w:pPr>
              <w:rPr>
                <w:b/>
                <w:color w:val="1A171B"/>
                <w:sz w:val="28"/>
                <w:szCs w:val="28"/>
              </w:rPr>
            </w:pPr>
            <w:r w:rsidRPr="004F4458">
              <w:rPr>
                <w:b/>
                <w:color w:val="1A171B"/>
                <w:sz w:val="28"/>
                <w:szCs w:val="28"/>
              </w:rPr>
              <w:t xml:space="preserve"> </w:t>
            </w:r>
          </w:p>
        </w:tc>
        <w:tc>
          <w:tcPr>
            <w:tcW w:w="1694" w:type="dxa"/>
            <w:tcBorders>
              <w:top w:val="nil"/>
              <w:left w:val="nil"/>
              <w:bottom w:val="single" w:sz="4" w:space="0" w:color="auto"/>
              <w:right w:val="nil"/>
            </w:tcBorders>
          </w:tcPr>
          <w:p w:rsidR="00972849" w:rsidRPr="004F4458" w:rsidRDefault="00972849" w:rsidP="00972849">
            <w:pPr>
              <w:rPr>
                <w:b/>
                <w:color w:val="1A171B"/>
                <w:sz w:val="28"/>
                <w:szCs w:val="28"/>
              </w:rPr>
            </w:pPr>
          </w:p>
        </w:tc>
        <w:tc>
          <w:tcPr>
            <w:tcW w:w="3141" w:type="dxa"/>
            <w:tcBorders>
              <w:top w:val="nil"/>
              <w:left w:val="nil"/>
              <w:bottom w:val="single" w:sz="4" w:space="0" w:color="auto"/>
              <w:right w:val="nil"/>
            </w:tcBorders>
          </w:tcPr>
          <w:p w:rsidR="00972849" w:rsidRDefault="00972849" w:rsidP="00972849">
            <w:pPr>
              <w:rPr>
                <w:b/>
                <w:color w:val="1A171B"/>
                <w:sz w:val="28"/>
                <w:szCs w:val="28"/>
              </w:rPr>
            </w:pPr>
          </w:p>
          <w:p w:rsidR="00972849" w:rsidRPr="004F4458" w:rsidRDefault="00972849" w:rsidP="00972849">
            <w:pPr>
              <w:rPr>
                <w:b/>
                <w:color w:val="1A171B"/>
                <w:sz w:val="28"/>
                <w:szCs w:val="28"/>
              </w:rPr>
            </w:pPr>
          </w:p>
        </w:tc>
      </w:tr>
      <w:tr w:rsidR="00972849" w:rsidRPr="004F4458" w:rsidTr="00EC4E31">
        <w:tc>
          <w:tcPr>
            <w:tcW w:w="1979" w:type="dxa"/>
            <w:tcBorders>
              <w:top w:val="single" w:sz="4" w:space="0" w:color="auto"/>
            </w:tcBorders>
          </w:tcPr>
          <w:p w:rsidR="00972849" w:rsidRPr="004F4458" w:rsidRDefault="00972849" w:rsidP="00972849">
            <w:pPr>
              <w:rPr>
                <w:b/>
                <w:color w:val="1A171B"/>
              </w:rPr>
            </w:pPr>
            <w:r w:rsidRPr="004F4458">
              <w:rPr>
                <w:b/>
                <w:color w:val="1A171B"/>
              </w:rPr>
              <w:t>Receptoru saime</w:t>
            </w:r>
          </w:p>
        </w:tc>
        <w:tc>
          <w:tcPr>
            <w:tcW w:w="2726" w:type="dxa"/>
            <w:tcBorders>
              <w:top w:val="single" w:sz="4" w:space="0" w:color="auto"/>
              <w:right w:val="single" w:sz="18" w:space="0" w:color="auto"/>
            </w:tcBorders>
          </w:tcPr>
          <w:p w:rsidR="00972849" w:rsidRPr="004F4458" w:rsidRDefault="00972849" w:rsidP="00972849">
            <w:pPr>
              <w:rPr>
                <w:b/>
                <w:color w:val="1A171B"/>
              </w:rPr>
            </w:pPr>
            <w:r w:rsidRPr="004F4458">
              <w:rPr>
                <w:b/>
                <w:color w:val="1A171B"/>
              </w:rPr>
              <w:t xml:space="preserve">Receptors, iezīmētā </w:t>
            </w:r>
            <w:proofErr w:type="spellStart"/>
            <w:r w:rsidRPr="004F4458">
              <w:rPr>
                <w:b/>
                <w:color w:val="1A171B"/>
              </w:rPr>
              <w:t>liganda</w:t>
            </w:r>
            <w:proofErr w:type="spellEnd"/>
            <w:r w:rsidRPr="004F4458">
              <w:rPr>
                <w:b/>
                <w:color w:val="1A171B"/>
              </w:rPr>
              <w:t xml:space="preserve"> tips- agonists</w:t>
            </w:r>
          </w:p>
        </w:tc>
        <w:tc>
          <w:tcPr>
            <w:tcW w:w="1694" w:type="dxa"/>
            <w:tcBorders>
              <w:top w:val="single" w:sz="4" w:space="0" w:color="auto"/>
              <w:left w:val="single" w:sz="18" w:space="0" w:color="auto"/>
            </w:tcBorders>
          </w:tcPr>
          <w:p w:rsidR="00972849" w:rsidRPr="004F4458" w:rsidRDefault="00972849" w:rsidP="00972849">
            <w:pPr>
              <w:rPr>
                <w:b/>
                <w:color w:val="1A171B"/>
              </w:rPr>
            </w:pPr>
            <w:r w:rsidRPr="004F4458">
              <w:rPr>
                <w:b/>
                <w:color w:val="1A171B"/>
              </w:rPr>
              <w:t xml:space="preserve">Receptoru </w:t>
            </w:r>
          </w:p>
          <w:p w:rsidR="00972849" w:rsidRPr="004F4458" w:rsidRDefault="00972849" w:rsidP="00972849">
            <w:pPr>
              <w:rPr>
                <w:b/>
                <w:color w:val="1A171B"/>
              </w:rPr>
            </w:pPr>
            <w:r w:rsidRPr="004F4458">
              <w:rPr>
                <w:b/>
                <w:color w:val="1A171B"/>
              </w:rPr>
              <w:t>saime</w:t>
            </w:r>
          </w:p>
        </w:tc>
        <w:tc>
          <w:tcPr>
            <w:tcW w:w="3141" w:type="dxa"/>
            <w:tcBorders>
              <w:top w:val="single" w:sz="4" w:space="0" w:color="auto"/>
            </w:tcBorders>
          </w:tcPr>
          <w:p w:rsidR="00972849" w:rsidRPr="004F4458" w:rsidRDefault="00972849" w:rsidP="00972849">
            <w:pPr>
              <w:rPr>
                <w:b/>
                <w:color w:val="1A171B"/>
              </w:rPr>
            </w:pPr>
            <w:r w:rsidRPr="004F4458">
              <w:rPr>
                <w:b/>
                <w:color w:val="1A171B"/>
              </w:rPr>
              <w:t xml:space="preserve">Receptors, iezīmētā </w:t>
            </w:r>
            <w:proofErr w:type="spellStart"/>
            <w:r w:rsidRPr="004F4458">
              <w:rPr>
                <w:b/>
                <w:color w:val="1A171B"/>
              </w:rPr>
              <w:t>liganda</w:t>
            </w:r>
            <w:proofErr w:type="spellEnd"/>
            <w:r w:rsidRPr="004F4458">
              <w:rPr>
                <w:b/>
                <w:color w:val="1A171B"/>
              </w:rPr>
              <w:t xml:space="preserve"> tips -agonists</w:t>
            </w:r>
          </w:p>
        </w:tc>
      </w:tr>
      <w:tr w:rsidR="00972849" w:rsidRPr="004F4458" w:rsidTr="00EC4E31">
        <w:tc>
          <w:tcPr>
            <w:tcW w:w="1979" w:type="dxa"/>
          </w:tcPr>
          <w:p w:rsidR="00972849" w:rsidRPr="004F4458" w:rsidRDefault="00972849" w:rsidP="00972849">
            <w:pPr>
              <w:rPr>
                <w:b/>
                <w:color w:val="1A171B"/>
                <w:sz w:val="20"/>
                <w:szCs w:val="20"/>
              </w:rPr>
            </w:pPr>
            <w:proofErr w:type="spellStart"/>
            <w:r w:rsidRPr="004F4458">
              <w:rPr>
                <w:b/>
                <w:color w:val="1A171B"/>
                <w:sz w:val="20"/>
                <w:szCs w:val="20"/>
              </w:rPr>
              <w:t>Adenozīna</w:t>
            </w:r>
            <w:proofErr w:type="spellEnd"/>
          </w:p>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A</w:t>
            </w:r>
            <w:r w:rsidRPr="00C251D8">
              <w:rPr>
                <w:color w:val="1A171B"/>
                <w:sz w:val="20"/>
                <w:szCs w:val="20"/>
                <w:vertAlign w:val="subscript"/>
              </w:rPr>
              <w:t>1</w:t>
            </w:r>
            <w:r w:rsidRPr="00C251D8">
              <w:rPr>
                <w:color w:val="1A171B"/>
                <w:sz w:val="20"/>
                <w:szCs w:val="20"/>
              </w:rPr>
              <w:t xml:space="preserve"> - antagonists</w:t>
            </w:r>
          </w:p>
          <w:p w:rsidR="00972849" w:rsidRPr="00C251D8" w:rsidRDefault="00972849" w:rsidP="00972849">
            <w:pPr>
              <w:rPr>
                <w:color w:val="1A171B"/>
                <w:sz w:val="20"/>
                <w:szCs w:val="20"/>
              </w:rPr>
            </w:pPr>
          </w:p>
        </w:tc>
        <w:tc>
          <w:tcPr>
            <w:tcW w:w="1694" w:type="dxa"/>
            <w:tcBorders>
              <w:left w:val="single" w:sz="18" w:space="0" w:color="auto"/>
            </w:tcBorders>
          </w:tcPr>
          <w:p w:rsidR="00972849" w:rsidRPr="004F4458" w:rsidRDefault="00972849" w:rsidP="00972849">
            <w:pPr>
              <w:rPr>
                <w:b/>
                <w:color w:val="1A171B"/>
                <w:sz w:val="20"/>
                <w:szCs w:val="20"/>
              </w:rPr>
            </w:pPr>
            <w:r w:rsidRPr="004F4458">
              <w:rPr>
                <w:b/>
                <w:color w:val="1A171B"/>
                <w:sz w:val="20"/>
                <w:szCs w:val="20"/>
              </w:rPr>
              <w:t>Gamma-</w:t>
            </w:r>
            <w:proofErr w:type="spellStart"/>
            <w:r w:rsidRPr="004F4458">
              <w:rPr>
                <w:b/>
                <w:color w:val="1A171B"/>
                <w:sz w:val="20"/>
                <w:szCs w:val="20"/>
              </w:rPr>
              <w:t>aminosviest-skābes</w:t>
            </w:r>
            <w:proofErr w:type="spellEnd"/>
          </w:p>
        </w:tc>
        <w:tc>
          <w:tcPr>
            <w:tcW w:w="3141" w:type="dxa"/>
          </w:tcPr>
          <w:p w:rsidR="00972849" w:rsidRPr="004F4458" w:rsidRDefault="00972849" w:rsidP="00972849">
            <w:pPr>
              <w:rPr>
                <w:color w:val="1A171B"/>
                <w:sz w:val="20"/>
                <w:szCs w:val="20"/>
              </w:rPr>
            </w:pPr>
            <w:r w:rsidRPr="004F4458">
              <w:rPr>
                <w:color w:val="1A171B"/>
                <w:sz w:val="20"/>
                <w:szCs w:val="20"/>
              </w:rPr>
              <w:t>GABA (</w:t>
            </w:r>
            <w:r w:rsidRPr="00C251D8">
              <w:rPr>
                <w:color w:val="1A171B"/>
                <w:sz w:val="20"/>
                <w:szCs w:val="20"/>
              </w:rPr>
              <w:t>neselektīvs)</w:t>
            </w:r>
            <w:r w:rsidRPr="004F4458">
              <w:rPr>
                <w:color w:val="1A171B"/>
                <w:sz w:val="20"/>
                <w:szCs w:val="20"/>
              </w:rPr>
              <w:t xml:space="preserve"> </w:t>
            </w:r>
          </w:p>
          <w:p w:rsidR="00972849" w:rsidRPr="004F4458" w:rsidRDefault="00972849" w:rsidP="00972849">
            <w:pPr>
              <w:rPr>
                <w:color w:val="1A171B"/>
                <w:sz w:val="20"/>
                <w:szCs w:val="20"/>
              </w:rPr>
            </w:pP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A</w:t>
            </w:r>
            <w:r w:rsidRPr="00C251D8">
              <w:rPr>
                <w:color w:val="1A171B"/>
                <w:sz w:val="20"/>
                <w:szCs w:val="20"/>
                <w:vertAlign w:val="subscript"/>
              </w:rPr>
              <w:t>2A</w:t>
            </w:r>
            <w:r w:rsidRPr="00C251D8">
              <w:rPr>
                <w:color w:val="1A171B"/>
                <w:sz w:val="20"/>
                <w:szCs w:val="20"/>
              </w:rPr>
              <w:t xml:space="preserve"> </w:t>
            </w:r>
          </w:p>
        </w:tc>
        <w:tc>
          <w:tcPr>
            <w:tcW w:w="1694" w:type="dxa"/>
            <w:tcBorders>
              <w:left w:val="single" w:sz="18" w:space="0" w:color="auto"/>
            </w:tcBorders>
          </w:tcPr>
          <w:p w:rsidR="00972849" w:rsidRPr="004F4458" w:rsidRDefault="00972849" w:rsidP="00972849">
            <w:pPr>
              <w:rPr>
                <w:b/>
                <w:color w:val="1A171B"/>
                <w:sz w:val="20"/>
                <w:szCs w:val="20"/>
              </w:rPr>
            </w:pPr>
            <w:r w:rsidRPr="004F4458">
              <w:rPr>
                <w:b/>
                <w:color w:val="1A171B"/>
                <w:sz w:val="20"/>
                <w:szCs w:val="20"/>
              </w:rPr>
              <w:t xml:space="preserve">Histamīna </w:t>
            </w:r>
            <w:r w:rsidRPr="004F4458">
              <w:rPr>
                <w:rFonts w:eastAsia="Arial Unicode MS"/>
                <w:b/>
                <w:color w:val="FFFFFF"/>
                <w:sz w:val="20"/>
                <w:szCs w:val="20"/>
              </w:rPr>
              <w:t></w:t>
            </w:r>
          </w:p>
        </w:tc>
        <w:tc>
          <w:tcPr>
            <w:tcW w:w="3141" w:type="dxa"/>
          </w:tcPr>
          <w:p w:rsidR="00972849" w:rsidRPr="004F4458" w:rsidRDefault="00972849" w:rsidP="00972849">
            <w:pPr>
              <w:rPr>
                <w:color w:val="1A171B"/>
                <w:sz w:val="20"/>
                <w:szCs w:val="20"/>
              </w:rPr>
            </w:pPr>
            <w:r w:rsidRPr="004F4458">
              <w:rPr>
                <w:color w:val="1A171B"/>
                <w:sz w:val="20"/>
                <w:szCs w:val="20"/>
              </w:rPr>
              <w:t>H</w:t>
            </w:r>
            <w:r w:rsidRPr="00546971">
              <w:rPr>
                <w:color w:val="1A171B"/>
                <w:sz w:val="20"/>
                <w:szCs w:val="20"/>
                <w:vertAlign w:val="subscript"/>
              </w:rPr>
              <w:t>1</w:t>
            </w:r>
            <w:r w:rsidRPr="004F4458">
              <w:rPr>
                <w:color w:val="1A171B"/>
                <w:sz w:val="20"/>
                <w:szCs w:val="20"/>
              </w:rPr>
              <w:t xml:space="preserve"> - antagonists</w:t>
            </w:r>
          </w:p>
          <w:p w:rsidR="00972849" w:rsidRPr="004F4458" w:rsidRDefault="00972849" w:rsidP="00972849">
            <w:pPr>
              <w:rPr>
                <w:color w:val="1A171B"/>
                <w:sz w:val="20"/>
                <w:szCs w:val="20"/>
              </w:rPr>
            </w:pP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A</w:t>
            </w:r>
            <w:r w:rsidRPr="00C251D8">
              <w:rPr>
                <w:color w:val="1A171B"/>
                <w:sz w:val="20"/>
                <w:szCs w:val="20"/>
                <w:vertAlign w:val="subscript"/>
              </w:rPr>
              <w:t>3</w:t>
            </w:r>
            <w:r w:rsidRPr="00C251D8">
              <w:rPr>
                <w:color w:val="1A171B"/>
                <w:sz w:val="20"/>
                <w:szCs w:val="20"/>
              </w:rPr>
              <w:t xml:space="preserve"> </w:t>
            </w:r>
          </w:p>
          <w:p w:rsidR="00972849" w:rsidRPr="00C251D8" w:rsidRDefault="00972849" w:rsidP="00972849">
            <w:pPr>
              <w:rPr>
                <w:color w:val="1A171B"/>
                <w:sz w:val="20"/>
                <w:szCs w:val="20"/>
              </w:rPr>
            </w:pPr>
          </w:p>
        </w:tc>
        <w:tc>
          <w:tcPr>
            <w:tcW w:w="1694" w:type="dxa"/>
            <w:tcBorders>
              <w:left w:val="single" w:sz="18" w:space="0" w:color="auto"/>
            </w:tcBorders>
          </w:tcPr>
          <w:p w:rsidR="00972849" w:rsidRPr="004F4458" w:rsidRDefault="00972849" w:rsidP="00972849">
            <w:pPr>
              <w:rPr>
                <w:b/>
                <w:color w:val="1A171B"/>
                <w:sz w:val="20"/>
                <w:szCs w:val="20"/>
              </w:rPr>
            </w:pPr>
          </w:p>
        </w:tc>
        <w:tc>
          <w:tcPr>
            <w:tcW w:w="3141" w:type="dxa"/>
          </w:tcPr>
          <w:p w:rsidR="00972849" w:rsidRPr="004F4458" w:rsidRDefault="00972849" w:rsidP="00972849">
            <w:pPr>
              <w:rPr>
                <w:color w:val="1A171B"/>
                <w:sz w:val="20"/>
                <w:szCs w:val="20"/>
              </w:rPr>
            </w:pPr>
            <w:r w:rsidRPr="004F4458">
              <w:rPr>
                <w:color w:val="1A171B"/>
                <w:sz w:val="20"/>
                <w:szCs w:val="20"/>
              </w:rPr>
              <w:t>H</w:t>
            </w:r>
            <w:r w:rsidRPr="00546971">
              <w:rPr>
                <w:color w:val="1A171B"/>
                <w:sz w:val="20"/>
                <w:szCs w:val="20"/>
                <w:vertAlign w:val="subscript"/>
              </w:rPr>
              <w:t>2</w:t>
            </w:r>
            <w:r w:rsidRPr="004F4458">
              <w:rPr>
                <w:color w:val="1A171B"/>
                <w:sz w:val="20"/>
                <w:szCs w:val="20"/>
              </w:rPr>
              <w:t xml:space="preserve"> - antagonists </w:t>
            </w:r>
          </w:p>
        </w:tc>
      </w:tr>
      <w:tr w:rsidR="00972849" w:rsidRPr="004F4458" w:rsidTr="00EC4E31">
        <w:tc>
          <w:tcPr>
            <w:tcW w:w="1979" w:type="dxa"/>
          </w:tcPr>
          <w:p w:rsidR="00972849" w:rsidRPr="004F4458" w:rsidRDefault="00972849" w:rsidP="00972849">
            <w:pPr>
              <w:rPr>
                <w:b/>
                <w:color w:val="1A171B"/>
                <w:sz w:val="20"/>
                <w:szCs w:val="20"/>
              </w:rPr>
            </w:pPr>
            <w:r w:rsidRPr="004F4458">
              <w:rPr>
                <w:b/>
                <w:color w:val="1A171B"/>
                <w:sz w:val="20"/>
                <w:szCs w:val="20"/>
              </w:rPr>
              <w:t>Adrenerģiskie</w:t>
            </w: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alfa</w:t>
            </w:r>
            <w:r w:rsidRPr="00C251D8">
              <w:rPr>
                <w:color w:val="1A171B"/>
                <w:sz w:val="20"/>
                <w:szCs w:val="20"/>
                <w:vertAlign w:val="subscript"/>
              </w:rPr>
              <w:t>1</w:t>
            </w:r>
            <w:r w:rsidRPr="00C251D8">
              <w:rPr>
                <w:color w:val="1A171B"/>
                <w:sz w:val="20"/>
                <w:szCs w:val="20"/>
              </w:rPr>
              <w:t xml:space="preserve"> (neselektīvs) - antagonists</w:t>
            </w: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Leikotriens</w:t>
            </w:r>
            <w:proofErr w:type="spellEnd"/>
          </w:p>
        </w:tc>
        <w:tc>
          <w:tcPr>
            <w:tcW w:w="3141" w:type="dxa"/>
          </w:tcPr>
          <w:p w:rsidR="00972849" w:rsidRPr="004F4458" w:rsidRDefault="00972849" w:rsidP="00972849">
            <w:pPr>
              <w:rPr>
                <w:color w:val="1A171B"/>
                <w:sz w:val="20"/>
                <w:szCs w:val="20"/>
              </w:rPr>
            </w:pPr>
            <w:r w:rsidRPr="004F4458">
              <w:rPr>
                <w:color w:val="1A171B"/>
                <w:sz w:val="20"/>
                <w:szCs w:val="20"/>
              </w:rPr>
              <w:t>BLT</w:t>
            </w:r>
            <w:r w:rsidRPr="00546971">
              <w:rPr>
                <w:color w:val="1A171B"/>
                <w:sz w:val="20"/>
                <w:szCs w:val="20"/>
                <w:vertAlign w:val="subscript"/>
              </w:rPr>
              <w:t>1</w:t>
            </w:r>
            <w:r w:rsidRPr="004F4458">
              <w:rPr>
                <w:color w:val="1A171B"/>
                <w:sz w:val="20"/>
                <w:szCs w:val="20"/>
              </w:rPr>
              <w:t xml:space="preserve"> (LTB</w:t>
            </w:r>
            <w:r w:rsidRPr="00546971">
              <w:rPr>
                <w:color w:val="1A171B"/>
                <w:sz w:val="20"/>
                <w:szCs w:val="20"/>
                <w:vertAlign w:val="subscript"/>
              </w:rPr>
              <w:t>4</w:t>
            </w:r>
            <w:r w:rsidRPr="004F4458">
              <w:rPr>
                <w:color w:val="1A171B"/>
                <w:sz w:val="20"/>
                <w:szCs w:val="20"/>
              </w:rPr>
              <w:t>)</w:t>
            </w: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alfa</w:t>
            </w:r>
            <w:r w:rsidRPr="00C251D8">
              <w:rPr>
                <w:color w:val="1A171B"/>
                <w:sz w:val="20"/>
                <w:szCs w:val="20"/>
                <w:vertAlign w:val="subscript"/>
              </w:rPr>
              <w:t>2</w:t>
            </w:r>
            <w:r w:rsidRPr="00C251D8">
              <w:rPr>
                <w:color w:val="1A171B"/>
                <w:sz w:val="20"/>
                <w:szCs w:val="20"/>
              </w:rPr>
              <w:t xml:space="preserve"> (neselektīvs) - antagonists</w:t>
            </w:r>
          </w:p>
          <w:p w:rsidR="00972849" w:rsidRPr="00C251D8" w:rsidRDefault="00972849" w:rsidP="00972849">
            <w:pPr>
              <w:rPr>
                <w:color w:val="1A171B"/>
                <w:sz w:val="20"/>
                <w:szCs w:val="20"/>
              </w:rPr>
            </w:pPr>
          </w:p>
        </w:tc>
        <w:tc>
          <w:tcPr>
            <w:tcW w:w="1694" w:type="dxa"/>
            <w:tcBorders>
              <w:left w:val="single" w:sz="18" w:space="0" w:color="auto"/>
            </w:tcBorders>
          </w:tcPr>
          <w:p w:rsidR="00972849" w:rsidRPr="004F4458" w:rsidRDefault="00972849" w:rsidP="00972849">
            <w:pPr>
              <w:rPr>
                <w:b/>
                <w:color w:val="1A171B"/>
                <w:sz w:val="20"/>
                <w:szCs w:val="20"/>
              </w:rPr>
            </w:pPr>
          </w:p>
        </w:tc>
        <w:tc>
          <w:tcPr>
            <w:tcW w:w="3141" w:type="dxa"/>
          </w:tcPr>
          <w:p w:rsidR="00972849" w:rsidRPr="004F4458" w:rsidRDefault="00972849" w:rsidP="00972849">
            <w:pPr>
              <w:rPr>
                <w:color w:val="1A171B"/>
                <w:sz w:val="20"/>
                <w:szCs w:val="20"/>
              </w:rPr>
            </w:pPr>
            <w:proofErr w:type="spellStart"/>
            <w:r w:rsidRPr="004F4458">
              <w:rPr>
                <w:color w:val="1A171B"/>
                <w:sz w:val="20"/>
                <w:szCs w:val="20"/>
              </w:rPr>
              <w:t>Cys</w:t>
            </w:r>
            <w:proofErr w:type="spellEnd"/>
            <w:r w:rsidRPr="004F4458">
              <w:rPr>
                <w:color w:val="1A171B"/>
                <w:sz w:val="20"/>
                <w:szCs w:val="20"/>
              </w:rPr>
              <w:t xml:space="preserve"> LT</w:t>
            </w:r>
            <w:r w:rsidRPr="00546971">
              <w:rPr>
                <w:color w:val="1A171B"/>
                <w:sz w:val="20"/>
                <w:szCs w:val="20"/>
                <w:vertAlign w:val="subscript"/>
              </w:rPr>
              <w:t>1</w:t>
            </w:r>
            <w:r w:rsidRPr="004F4458">
              <w:rPr>
                <w:color w:val="1A171B"/>
                <w:sz w:val="20"/>
                <w:szCs w:val="20"/>
              </w:rPr>
              <w:t xml:space="preserve"> (LTD</w:t>
            </w:r>
            <w:r w:rsidRPr="00546971">
              <w:rPr>
                <w:color w:val="1A171B"/>
                <w:sz w:val="20"/>
                <w:szCs w:val="20"/>
                <w:vertAlign w:val="subscript"/>
              </w:rPr>
              <w:t>4</w:t>
            </w:r>
            <w:r w:rsidRPr="004F4458">
              <w:rPr>
                <w:color w:val="1A171B"/>
                <w:sz w:val="20"/>
                <w:szCs w:val="20"/>
              </w:rPr>
              <w:t>)</w:t>
            </w:r>
          </w:p>
        </w:tc>
      </w:tr>
      <w:tr w:rsidR="00972849" w:rsidRPr="004F4458" w:rsidTr="00EC4E31">
        <w:tc>
          <w:tcPr>
            <w:tcW w:w="1979" w:type="dxa"/>
          </w:tcPr>
          <w:p w:rsidR="00972849" w:rsidRPr="004F4458" w:rsidRDefault="00972849" w:rsidP="00972849">
            <w:pPr>
              <w:rPr>
                <w:b/>
                <w:color w:val="1A171B"/>
                <w:sz w:val="20"/>
                <w:szCs w:val="20"/>
              </w:rPr>
            </w:pPr>
            <w:proofErr w:type="spellStart"/>
            <w:r w:rsidRPr="004F4458">
              <w:rPr>
                <w:b/>
                <w:color w:val="1A171B"/>
                <w:sz w:val="20"/>
                <w:szCs w:val="20"/>
              </w:rPr>
              <w:t>Angiotenzins</w:t>
            </w:r>
            <w:proofErr w:type="spellEnd"/>
            <w:r w:rsidRPr="004F4458">
              <w:rPr>
                <w:b/>
                <w:color w:val="1A171B"/>
                <w:sz w:val="20"/>
                <w:szCs w:val="20"/>
              </w:rPr>
              <w:t xml:space="preserve"> II</w:t>
            </w: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AT</w:t>
            </w:r>
            <w:r w:rsidRPr="00C251D8">
              <w:rPr>
                <w:color w:val="1A171B"/>
                <w:sz w:val="20"/>
                <w:szCs w:val="20"/>
                <w:vertAlign w:val="subscript"/>
              </w:rPr>
              <w:t>1</w:t>
            </w: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Melanonokortins</w:t>
            </w:r>
            <w:proofErr w:type="spellEnd"/>
          </w:p>
        </w:tc>
        <w:tc>
          <w:tcPr>
            <w:tcW w:w="3141" w:type="dxa"/>
          </w:tcPr>
          <w:p w:rsidR="00972849" w:rsidRPr="004F4458" w:rsidRDefault="00972849" w:rsidP="00972849">
            <w:pPr>
              <w:rPr>
                <w:color w:val="1A171B"/>
                <w:sz w:val="20"/>
                <w:szCs w:val="20"/>
              </w:rPr>
            </w:pPr>
            <w:r w:rsidRPr="004F4458">
              <w:rPr>
                <w:color w:val="1A171B"/>
                <w:sz w:val="20"/>
                <w:szCs w:val="20"/>
              </w:rPr>
              <w:t>MC</w:t>
            </w:r>
            <w:r w:rsidRPr="00546971">
              <w:rPr>
                <w:color w:val="1A171B"/>
                <w:sz w:val="20"/>
                <w:szCs w:val="20"/>
                <w:vertAlign w:val="subscript"/>
              </w:rPr>
              <w:t>4</w:t>
            </w: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AT</w:t>
            </w:r>
            <w:r w:rsidRPr="00C251D8">
              <w:rPr>
                <w:color w:val="1A171B"/>
                <w:sz w:val="20"/>
                <w:szCs w:val="20"/>
                <w:vertAlign w:val="subscript"/>
              </w:rPr>
              <w:t>2</w:t>
            </w: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Melatonīna</w:t>
            </w:r>
            <w:proofErr w:type="spellEnd"/>
            <w:r w:rsidRPr="004F4458">
              <w:rPr>
                <w:rFonts w:eastAsia="Arial Unicode MS"/>
                <w:b/>
                <w:color w:val="FFFFFF"/>
                <w:sz w:val="20"/>
                <w:szCs w:val="20"/>
              </w:rPr>
              <w:t></w:t>
            </w:r>
          </w:p>
        </w:tc>
        <w:tc>
          <w:tcPr>
            <w:tcW w:w="3141" w:type="dxa"/>
          </w:tcPr>
          <w:p w:rsidR="00972849" w:rsidRPr="004F4458" w:rsidRDefault="00972849" w:rsidP="00972849">
            <w:pPr>
              <w:rPr>
                <w:color w:val="1A171B"/>
                <w:sz w:val="20"/>
                <w:szCs w:val="20"/>
              </w:rPr>
            </w:pPr>
            <w:r w:rsidRPr="004F4458">
              <w:rPr>
                <w:color w:val="1A171B"/>
                <w:sz w:val="20"/>
                <w:szCs w:val="20"/>
              </w:rPr>
              <w:t>MT</w:t>
            </w:r>
            <w:r w:rsidRPr="00546971">
              <w:rPr>
                <w:color w:val="1A171B"/>
                <w:sz w:val="20"/>
                <w:szCs w:val="20"/>
                <w:vertAlign w:val="subscript"/>
              </w:rPr>
              <w:t>1</w:t>
            </w:r>
            <w:r w:rsidRPr="004F4458">
              <w:rPr>
                <w:color w:val="1A171B"/>
                <w:sz w:val="20"/>
                <w:szCs w:val="20"/>
              </w:rPr>
              <w:t xml:space="preserve"> (ML</w:t>
            </w:r>
            <w:r w:rsidRPr="00546971">
              <w:rPr>
                <w:color w:val="1A171B"/>
                <w:sz w:val="20"/>
                <w:szCs w:val="20"/>
                <w:vertAlign w:val="subscript"/>
              </w:rPr>
              <w:t>1A</w:t>
            </w:r>
            <w:r w:rsidRPr="004F4458">
              <w:rPr>
                <w:color w:val="1A171B"/>
                <w:sz w:val="20"/>
                <w:szCs w:val="20"/>
              </w:rPr>
              <w:t xml:space="preserve">) - agonists </w:t>
            </w: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beta</w:t>
            </w:r>
            <w:r w:rsidRPr="00C251D8">
              <w:rPr>
                <w:color w:val="1A171B"/>
                <w:sz w:val="20"/>
                <w:szCs w:val="20"/>
                <w:vertAlign w:val="subscript"/>
              </w:rPr>
              <w:t>1</w:t>
            </w:r>
            <w:r w:rsidRPr="00C251D8">
              <w:rPr>
                <w:color w:val="1A171B"/>
                <w:sz w:val="20"/>
                <w:szCs w:val="20"/>
              </w:rPr>
              <w:t xml:space="preserve"> </w:t>
            </w: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Muskarīniskie</w:t>
            </w:r>
            <w:proofErr w:type="spellEnd"/>
          </w:p>
        </w:tc>
        <w:tc>
          <w:tcPr>
            <w:tcW w:w="3141" w:type="dxa"/>
          </w:tcPr>
          <w:p w:rsidR="00972849" w:rsidRPr="004F4458" w:rsidRDefault="00972849" w:rsidP="00972849">
            <w:pPr>
              <w:rPr>
                <w:color w:val="1A171B"/>
                <w:sz w:val="20"/>
                <w:szCs w:val="20"/>
              </w:rPr>
            </w:pPr>
            <w:r w:rsidRPr="004F4458">
              <w:rPr>
                <w:color w:val="1A171B"/>
                <w:sz w:val="20"/>
                <w:szCs w:val="20"/>
              </w:rPr>
              <w:t>M - (neselektīvs)</w:t>
            </w: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jc w:val="both"/>
              <w:rPr>
                <w:color w:val="1A171B"/>
                <w:sz w:val="20"/>
                <w:szCs w:val="20"/>
              </w:rPr>
            </w:pPr>
            <w:r w:rsidRPr="00C251D8">
              <w:rPr>
                <w:color w:val="1A171B"/>
                <w:sz w:val="20"/>
                <w:szCs w:val="20"/>
              </w:rPr>
              <w:t>beta</w:t>
            </w:r>
            <w:r w:rsidRPr="00C251D8">
              <w:rPr>
                <w:color w:val="1A171B"/>
                <w:sz w:val="20"/>
                <w:szCs w:val="20"/>
                <w:vertAlign w:val="subscript"/>
              </w:rPr>
              <w:t>2</w:t>
            </w:r>
            <w:r w:rsidRPr="00C251D8">
              <w:rPr>
                <w:color w:val="1A171B"/>
                <w:sz w:val="20"/>
                <w:szCs w:val="20"/>
              </w:rPr>
              <w:t xml:space="preserve"> </w:t>
            </w: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Neirokinins</w:t>
            </w:r>
            <w:proofErr w:type="spellEnd"/>
          </w:p>
        </w:tc>
        <w:tc>
          <w:tcPr>
            <w:tcW w:w="3141" w:type="dxa"/>
          </w:tcPr>
          <w:p w:rsidR="00972849" w:rsidRPr="004F4458" w:rsidRDefault="00972849" w:rsidP="00972849">
            <w:pPr>
              <w:rPr>
                <w:color w:val="1A171B"/>
                <w:sz w:val="20"/>
                <w:szCs w:val="20"/>
              </w:rPr>
            </w:pPr>
            <w:r w:rsidRPr="004F4458">
              <w:rPr>
                <w:color w:val="1A171B"/>
                <w:sz w:val="20"/>
                <w:szCs w:val="20"/>
              </w:rPr>
              <w:t>NK</w:t>
            </w:r>
            <w:r w:rsidRPr="00546971">
              <w:rPr>
                <w:color w:val="1A171B"/>
                <w:sz w:val="20"/>
                <w:szCs w:val="20"/>
                <w:vertAlign w:val="subscript"/>
              </w:rPr>
              <w:t>1</w:t>
            </w:r>
          </w:p>
        </w:tc>
      </w:tr>
      <w:tr w:rsidR="00972849" w:rsidRPr="004F4458" w:rsidTr="00EC4E31">
        <w:tc>
          <w:tcPr>
            <w:tcW w:w="1979" w:type="dxa"/>
          </w:tcPr>
          <w:p w:rsidR="00972849" w:rsidRPr="004F4458" w:rsidRDefault="00972849" w:rsidP="00972849">
            <w:pPr>
              <w:rPr>
                <w:b/>
                <w:color w:val="1A171B"/>
                <w:sz w:val="20"/>
                <w:szCs w:val="20"/>
              </w:rPr>
            </w:pPr>
            <w:proofErr w:type="spellStart"/>
            <w:r w:rsidRPr="004F4458">
              <w:rPr>
                <w:b/>
                <w:color w:val="1A171B"/>
                <w:sz w:val="20"/>
                <w:szCs w:val="20"/>
              </w:rPr>
              <w:t>Bradikinins</w:t>
            </w:r>
            <w:proofErr w:type="spellEnd"/>
          </w:p>
        </w:tc>
        <w:tc>
          <w:tcPr>
            <w:tcW w:w="2726" w:type="dxa"/>
            <w:tcBorders>
              <w:right w:val="single" w:sz="18" w:space="0" w:color="auto"/>
            </w:tcBorders>
          </w:tcPr>
          <w:p w:rsidR="00972849" w:rsidRPr="00C251D8" w:rsidRDefault="00972849" w:rsidP="00972849">
            <w:pPr>
              <w:jc w:val="both"/>
              <w:rPr>
                <w:color w:val="1A171B"/>
                <w:sz w:val="20"/>
                <w:szCs w:val="20"/>
              </w:rPr>
            </w:pPr>
            <w:r w:rsidRPr="00C251D8">
              <w:rPr>
                <w:color w:val="1A171B"/>
                <w:sz w:val="20"/>
                <w:szCs w:val="20"/>
              </w:rPr>
              <w:t>B</w:t>
            </w:r>
            <w:r w:rsidRPr="00C251D8">
              <w:rPr>
                <w:color w:val="1A171B"/>
                <w:sz w:val="20"/>
                <w:szCs w:val="20"/>
                <w:vertAlign w:val="subscript"/>
              </w:rPr>
              <w:t>1</w:t>
            </w:r>
          </w:p>
        </w:tc>
        <w:tc>
          <w:tcPr>
            <w:tcW w:w="1694" w:type="dxa"/>
            <w:tcBorders>
              <w:left w:val="single" w:sz="18" w:space="0" w:color="auto"/>
            </w:tcBorders>
          </w:tcPr>
          <w:p w:rsidR="00972849" w:rsidRPr="004F4458" w:rsidRDefault="00972849" w:rsidP="00972849">
            <w:pPr>
              <w:rPr>
                <w:b/>
                <w:color w:val="1A171B"/>
                <w:sz w:val="20"/>
                <w:szCs w:val="20"/>
              </w:rPr>
            </w:pPr>
          </w:p>
        </w:tc>
        <w:tc>
          <w:tcPr>
            <w:tcW w:w="3141" w:type="dxa"/>
          </w:tcPr>
          <w:p w:rsidR="00972849" w:rsidRPr="004F4458" w:rsidRDefault="00972849" w:rsidP="00972849">
            <w:pPr>
              <w:rPr>
                <w:color w:val="1A171B"/>
                <w:sz w:val="20"/>
                <w:szCs w:val="20"/>
              </w:rPr>
            </w:pPr>
            <w:r w:rsidRPr="004F4458">
              <w:rPr>
                <w:color w:val="1A171B"/>
                <w:sz w:val="20"/>
                <w:szCs w:val="20"/>
              </w:rPr>
              <w:t>NK</w:t>
            </w:r>
            <w:r w:rsidRPr="00546971">
              <w:rPr>
                <w:color w:val="1A171B"/>
                <w:sz w:val="20"/>
                <w:szCs w:val="20"/>
                <w:vertAlign w:val="subscript"/>
              </w:rPr>
              <w:t>2</w:t>
            </w: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jc w:val="both"/>
              <w:rPr>
                <w:color w:val="1A171B"/>
                <w:sz w:val="20"/>
                <w:szCs w:val="20"/>
              </w:rPr>
            </w:pPr>
            <w:r w:rsidRPr="00C251D8">
              <w:rPr>
                <w:color w:val="1A171B"/>
                <w:sz w:val="20"/>
                <w:szCs w:val="20"/>
              </w:rPr>
              <w:t>B</w:t>
            </w:r>
            <w:r w:rsidRPr="00C251D8">
              <w:rPr>
                <w:color w:val="1A171B"/>
                <w:sz w:val="20"/>
                <w:szCs w:val="20"/>
                <w:vertAlign w:val="subscript"/>
              </w:rPr>
              <w:t>2</w:t>
            </w:r>
          </w:p>
        </w:tc>
        <w:tc>
          <w:tcPr>
            <w:tcW w:w="1694" w:type="dxa"/>
            <w:tcBorders>
              <w:left w:val="single" w:sz="18" w:space="0" w:color="auto"/>
            </w:tcBorders>
          </w:tcPr>
          <w:p w:rsidR="00972849" w:rsidRPr="004F4458" w:rsidRDefault="00972849" w:rsidP="00972849">
            <w:pPr>
              <w:rPr>
                <w:b/>
                <w:color w:val="1A171B"/>
                <w:sz w:val="20"/>
                <w:szCs w:val="20"/>
              </w:rPr>
            </w:pPr>
          </w:p>
        </w:tc>
        <w:tc>
          <w:tcPr>
            <w:tcW w:w="3141" w:type="dxa"/>
          </w:tcPr>
          <w:p w:rsidR="00972849" w:rsidRPr="004F4458" w:rsidRDefault="00972849" w:rsidP="00972849">
            <w:pPr>
              <w:rPr>
                <w:color w:val="1A171B"/>
                <w:sz w:val="20"/>
                <w:szCs w:val="20"/>
              </w:rPr>
            </w:pPr>
            <w:r w:rsidRPr="004F4458">
              <w:rPr>
                <w:color w:val="1A171B"/>
                <w:sz w:val="20"/>
                <w:szCs w:val="20"/>
              </w:rPr>
              <w:t>NK</w:t>
            </w:r>
            <w:r w:rsidRPr="00546971">
              <w:rPr>
                <w:color w:val="1A171B"/>
                <w:sz w:val="20"/>
                <w:szCs w:val="20"/>
                <w:vertAlign w:val="subscript"/>
              </w:rPr>
              <w:t>3</w:t>
            </w: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Neiropeptids</w:t>
            </w:r>
            <w:proofErr w:type="spellEnd"/>
            <w:r w:rsidRPr="004F4458">
              <w:rPr>
                <w:b/>
                <w:color w:val="1A171B"/>
                <w:sz w:val="20"/>
                <w:szCs w:val="20"/>
              </w:rPr>
              <w:t xml:space="preserve"> Y</w:t>
            </w:r>
          </w:p>
        </w:tc>
        <w:tc>
          <w:tcPr>
            <w:tcW w:w="3141" w:type="dxa"/>
          </w:tcPr>
          <w:p w:rsidR="00972849" w:rsidRPr="004F4458" w:rsidRDefault="00972849" w:rsidP="00972849">
            <w:pPr>
              <w:rPr>
                <w:color w:val="1A171B"/>
                <w:sz w:val="20"/>
                <w:szCs w:val="20"/>
              </w:rPr>
            </w:pPr>
            <w:r w:rsidRPr="004F4458">
              <w:rPr>
                <w:color w:val="1A171B"/>
                <w:sz w:val="20"/>
                <w:szCs w:val="20"/>
              </w:rPr>
              <w:t>Y (neselektīvs)</w:t>
            </w:r>
          </w:p>
        </w:tc>
      </w:tr>
      <w:tr w:rsidR="00972849" w:rsidRPr="004F4458" w:rsidTr="00EC4E31">
        <w:tc>
          <w:tcPr>
            <w:tcW w:w="1979" w:type="dxa"/>
          </w:tcPr>
          <w:p w:rsidR="00972849" w:rsidRPr="004F4458" w:rsidRDefault="00972849" w:rsidP="00972849">
            <w:pPr>
              <w:rPr>
                <w:b/>
                <w:color w:val="1A171B"/>
                <w:sz w:val="20"/>
                <w:szCs w:val="20"/>
              </w:rPr>
            </w:pPr>
            <w:proofErr w:type="spellStart"/>
            <w:r w:rsidRPr="004F4458">
              <w:rPr>
                <w:b/>
                <w:color w:val="1A171B"/>
                <w:sz w:val="20"/>
                <w:szCs w:val="20"/>
              </w:rPr>
              <w:t>Kannabinoidu</w:t>
            </w:r>
            <w:proofErr w:type="spellEnd"/>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CB</w:t>
            </w:r>
            <w:r w:rsidRPr="00C251D8">
              <w:rPr>
                <w:color w:val="1A171B"/>
                <w:sz w:val="20"/>
                <w:szCs w:val="20"/>
                <w:vertAlign w:val="subscript"/>
              </w:rPr>
              <w:t>1</w:t>
            </w:r>
            <w:r w:rsidRPr="00C251D8">
              <w:rPr>
                <w:color w:val="1A171B"/>
                <w:sz w:val="20"/>
                <w:szCs w:val="20"/>
              </w:rPr>
              <w:t xml:space="preserve"> </w:t>
            </w:r>
          </w:p>
          <w:p w:rsidR="00972849" w:rsidRPr="00C251D8" w:rsidRDefault="00972849" w:rsidP="00972849">
            <w:pPr>
              <w:rPr>
                <w:color w:val="1A171B"/>
                <w:sz w:val="20"/>
                <w:szCs w:val="20"/>
              </w:rPr>
            </w:pP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Opioidu</w:t>
            </w:r>
            <w:proofErr w:type="spellEnd"/>
            <w:r w:rsidRPr="004F4458">
              <w:rPr>
                <w:b/>
                <w:color w:val="1A171B"/>
                <w:sz w:val="20"/>
                <w:szCs w:val="20"/>
              </w:rPr>
              <w:t xml:space="preserve"> un </w:t>
            </w:r>
            <w:proofErr w:type="spellStart"/>
            <w:r w:rsidRPr="004F4458">
              <w:rPr>
                <w:b/>
                <w:color w:val="1A171B"/>
                <w:sz w:val="20"/>
                <w:szCs w:val="20"/>
              </w:rPr>
              <w:t>opioidiem</w:t>
            </w:r>
            <w:proofErr w:type="spellEnd"/>
            <w:r w:rsidRPr="004F4458">
              <w:rPr>
                <w:b/>
                <w:color w:val="1A171B"/>
                <w:sz w:val="20"/>
                <w:szCs w:val="20"/>
              </w:rPr>
              <w:t xml:space="preserve"> līdzīgo</w:t>
            </w:r>
          </w:p>
        </w:tc>
        <w:tc>
          <w:tcPr>
            <w:tcW w:w="3141" w:type="dxa"/>
          </w:tcPr>
          <w:p w:rsidR="00972849" w:rsidRPr="004F4458" w:rsidRDefault="00972849" w:rsidP="00972849">
            <w:pPr>
              <w:rPr>
                <w:color w:val="1A171B"/>
                <w:sz w:val="20"/>
                <w:szCs w:val="20"/>
              </w:rPr>
            </w:pPr>
            <w:proofErr w:type="spellStart"/>
            <w:r w:rsidRPr="004F4458">
              <w:rPr>
                <w:color w:val="1A171B"/>
                <w:sz w:val="20"/>
                <w:szCs w:val="20"/>
              </w:rPr>
              <w:t>Opioidu</w:t>
            </w:r>
            <w:proofErr w:type="spellEnd"/>
            <w:r w:rsidRPr="004F4458">
              <w:rPr>
                <w:color w:val="1A171B"/>
                <w:sz w:val="20"/>
                <w:szCs w:val="20"/>
              </w:rPr>
              <w:t xml:space="preserve"> (neselektīvs)</w:t>
            </w: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CB</w:t>
            </w:r>
            <w:r w:rsidRPr="00C251D8">
              <w:rPr>
                <w:color w:val="1A171B"/>
                <w:sz w:val="20"/>
                <w:szCs w:val="20"/>
                <w:vertAlign w:val="subscript"/>
              </w:rPr>
              <w:t>2</w:t>
            </w:r>
          </w:p>
        </w:tc>
        <w:tc>
          <w:tcPr>
            <w:tcW w:w="1694" w:type="dxa"/>
            <w:tcBorders>
              <w:left w:val="single" w:sz="18" w:space="0" w:color="auto"/>
            </w:tcBorders>
          </w:tcPr>
          <w:p w:rsidR="00972849" w:rsidRPr="004F4458" w:rsidRDefault="00972849" w:rsidP="00972849">
            <w:pPr>
              <w:rPr>
                <w:b/>
                <w:color w:val="1A171B"/>
                <w:sz w:val="20"/>
                <w:szCs w:val="20"/>
              </w:rPr>
            </w:pPr>
          </w:p>
        </w:tc>
        <w:tc>
          <w:tcPr>
            <w:tcW w:w="3141" w:type="dxa"/>
          </w:tcPr>
          <w:p w:rsidR="00972849" w:rsidRPr="004F4458" w:rsidRDefault="00972849" w:rsidP="00972849">
            <w:pPr>
              <w:rPr>
                <w:color w:val="1A171B"/>
                <w:sz w:val="20"/>
                <w:szCs w:val="20"/>
              </w:rPr>
            </w:pPr>
            <w:r w:rsidRPr="004F4458">
              <w:rPr>
                <w:color w:val="1A171B"/>
                <w:sz w:val="20"/>
                <w:szCs w:val="20"/>
              </w:rPr>
              <w:t>NOP (ORL1)</w:t>
            </w:r>
          </w:p>
        </w:tc>
      </w:tr>
      <w:tr w:rsidR="00972849" w:rsidRPr="004F4458" w:rsidTr="00EC4E31">
        <w:tc>
          <w:tcPr>
            <w:tcW w:w="1979" w:type="dxa"/>
          </w:tcPr>
          <w:p w:rsidR="00972849" w:rsidRPr="004F4458" w:rsidRDefault="00972849" w:rsidP="00972849">
            <w:pPr>
              <w:rPr>
                <w:b/>
                <w:color w:val="1A171B"/>
                <w:sz w:val="20"/>
                <w:szCs w:val="20"/>
              </w:rPr>
            </w:pPr>
            <w:proofErr w:type="spellStart"/>
            <w:r w:rsidRPr="004F4458">
              <w:rPr>
                <w:b/>
                <w:sz w:val="20"/>
                <w:szCs w:val="20"/>
              </w:rPr>
              <w:t>Holecistokinins</w:t>
            </w:r>
            <w:proofErr w:type="spellEnd"/>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CCK</w:t>
            </w:r>
            <w:r w:rsidRPr="00C251D8">
              <w:rPr>
                <w:color w:val="1A171B"/>
                <w:sz w:val="20"/>
                <w:szCs w:val="20"/>
                <w:vertAlign w:val="subscript"/>
              </w:rPr>
              <w:t>1</w:t>
            </w:r>
            <w:r w:rsidRPr="00C251D8">
              <w:rPr>
                <w:color w:val="1A171B"/>
                <w:sz w:val="20"/>
                <w:szCs w:val="20"/>
              </w:rPr>
              <w:t xml:space="preserve"> (CCK</w:t>
            </w:r>
            <w:r w:rsidRPr="00C251D8">
              <w:rPr>
                <w:color w:val="1A171B"/>
                <w:sz w:val="20"/>
                <w:szCs w:val="20"/>
                <w:vertAlign w:val="subscript"/>
              </w:rPr>
              <w:t>A</w:t>
            </w:r>
            <w:r w:rsidRPr="00C251D8">
              <w:rPr>
                <w:color w:val="1A171B"/>
                <w:sz w:val="20"/>
                <w:szCs w:val="20"/>
              </w:rPr>
              <w:t>)</w:t>
            </w: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Prostanoīdu</w:t>
            </w:r>
            <w:proofErr w:type="spellEnd"/>
          </w:p>
        </w:tc>
        <w:tc>
          <w:tcPr>
            <w:tcW w:w="3141" w:type="dxa"/>
          </w:tcPr>
          <w:p w:rsidR="00972849" w:rsidRPr="004F4458" w:rsidRDefault="00972849" w:rsidP="00972849">
            <w:pPr>
              <w:rPr>
                <w:color w:val="1A171B"/>
                <w:sz w:val="20"/>
                <w:szCs w:val="20"/>
              </w:rPr>
            </w:pPr>
            <w:r w:rsidRPr="004F4458">
              <w:rPr>
                <w:color w:val="1A171B"/>
                <w:sz w:val="20"/>
                <w:szCs w:val="20"/>
              </w:rPr>
              <w:t>EP</w:t>
            </w:r>
            <w:r w:rsidRPr="00546971">
              <w:rPr>
                <w:color w:val="1A171B"/>
                <w:sz w:val="20"/>
                <w:szCs w:val="20"/>
                <w:vertAlign w:val="subscript"/>
              </w:rPr>
              <w:t>2</w:t>
            </w: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CCK</w:t>
            </w:r>
            <w:r w:rsidRPr="00C251D8">
              <w:rPr>
                <w:color w:val="1A171B"/>
                <w:sz w:val="20"/>
                <w:szCs w:val="20"/>
                <w:vertAlign w:val="subscript"/>
              </w:rPr>
              <w:t>2</w:t>
            </w:r>
            <w:r w:rsidRPr="00C251D8">
              <w:rPr>
                <w:color w:val="1A171B"/>
                <w:sz w:val="20"/>
                <w:szCs w:val="20"/>
              </w:rPr>
              <w:t xml:space="preserve"> (</w:t>
            </w:r>
            <w:r w:rsidRPr="00C251D8">
              <w:rPr>
                <w:color w:val="1A171B"/>
                <w:sz w:val="20"/>
                <w:szCs w:val="20"/>
                <w:vertAlign w:val="subscript"/>
              </w:rPr>
              <w:t>CCKB</w:t>
            </w:r>
            <w:r w:rsidRPr="00C251D8">
              <w:rPr>
                <w:color w:val="1A171B"/>
                <w:sz w:val="20"/>
                <w:szCs w:val="20"/>
              </w:rPr>
              <w:t>)</w:t>
            </w:r>
          </w:p>
        </w:tc>
        <w:tc>
          <w:tcPr>
            <w:tcW w:w="1694" w:type="dxa"/>
            <w:tcBorders>
              <w:left w:val="single" w:sz="18" w:space="0" w:color="auto"/>
            </w:tcBorders>
          </w:tcPr>
          <w:p w:rsidR="00972849" w:rsidRPr="004F4458" w:rsidRDefault="00972849" w:rsidP="00972849">
            <w:pPr>
              <w:rPr>
                <w:b/>
                <w:color w:val="1A171B"/>
                <w:sz w:val="20"/>
                <w:szCs w:val="20"/>
              </w:rPr>
            </w:pPr>
          </w:p>
        </w:tc>
        <w:tc>
          <w:tcPr>
            <w:tcW w:w="3141" w:type="dxa"/>
          </w:tcPr>
          <w:p w:rsidR="00972849" w:rsidRPr="004F4458" w:rsidRDefault="00972849" w:rsidP="00972849">
            <w:pPr>
              <w:rPr>
                <w:color w:val="1A171B"/>
                <w:sz w:val="20"/>
                <w:szCs w:val="20"/>
              </w:rPr>
            </w:pPr>
            <w:r w:rsidRPr="004F4458">
              <w:rPr>
                <w:color w:val="1A171B"/>
                <w:sz w:val="20"/>
                <w:szCs w:val="20"/>
              </w:rPr>
              <w:t>NK</w:t>
            </w:r>
            <w:r w:rsidRPr="00546971">
              <w:rPr>
                <w:color w:val="1A171B"/>
                <w:sz w:val="20"/>
                <w:szCs w:val="20"/>
                <w:vertAlign w:val="subscript"/>
              </w:rPr>
              <w:t>3</w:t>
            </w:r>
          </w:p>
        </w:tc>
      </w:tr>
      <w:tr w:rsidR="00972849" w:rsidRPr="004F4458" w:rsidTr="00EC4E31">
        <w:tc>
          <w:tcPr>
            <w:tcW w:w="1979" w:type="dxa"/>
          </w:tcPr>
          <w:p w:rsidR="00972849" w:rsidRPr="004F4458" w:rsidRDefault="00972849" w:rsidP="00972849">
            <w:pPr>
              <w:rPr>
                <w:b/>
                <w:color w:val="1A171B"/>
                <w:sz w:val="20"/>
                <w:szCs w:val="20"/>
              </w:rPr>
            </w:pPr>
            <w:proofErr w:type="spellStart"/>
            <w:r w:rsidRPr="004F4458">
              <w:rPr>
                <w:b/>
                <w:color w:val="1A171B"/>
                <w:sz w:val="20"/>
                <w:szCs w:val="20"/>
              </w:rPr>
              <w:t>Kortikotropina</w:t>
            </w:r>
            <w:proofErr w:type="spellEnd"/>
            <w:r w:rsidRPr="004F4458">
              <w:rPr>
                <w:b/>
                <w:color w:val="1A171B"/>
                <w:sz w:val="20"/>
                <w:szCs w:val="20"/>
              </w:rPr>
              <w:t xml:space="preserve"> </w:t>
            </w:r>
            <w:proofErr w:type="spellStart"/>
            <w:r w:rsidRPr="004F4458">
              <w:rPr>
                <w:b/>
                <w:color w:val="1A171B"/>
                <w:sz w:val="20"/>
                <w:szCs w:val="20"/>
              </w:rPr>
              <w:t>atbrivošanas</w:t>
            </w:r>
            <w:proofErr w:type="spellEnd"/>
            <w:r w:rsidRPr="004F4458">
              <w:rPr>
                <w:b/>
                <w:color w:val="1A171B"/>
                <w:sz w:val="20"/>
                <w:szCs w:val="20"/>
              </w:rPr>
              <w:t xml:space="preserve"> faktors</w:t>
            </w: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CRF</w:t>
            </w:r>
            <w:r w:rsidRPr="00C251D8">
              <w:rPr>
                <w:color w:val="1A171B"/>
                <w:sz w:val="20"/>
                <w:szCs w:val="20"/>
                <w:vertAlign w:val="subscript"/>
              </w:rPr>
              <w:t>1</w:t>
            </w:r>
          </w:p>
        </w:tc>
        <w:tc>
          <w:tcPr>
            <w:tcW w:w="1694" w:type="dxa"/>
            <w:tcBorders>
              <w:left w:val="single" w:sz="18" w:space="0" w:color="auto"/>
            </w:tcBorders>
          </w:tcPr>
          <w:p w:rsidR="00972849" w:rsidRPr="004F4458" w:rsidRDefault="00972849" w:rsidP="00972849">
            <w:pPr>
              <w:rPr>
                <w:b/>
                <w:color w:val="1A171B"/>
                <w:sz w:val="20"/>
                <w:szCs w:val="20"/>
              </w:rPr>
            </w:pPr>
          </w:p>
        </w:tc>
        <w:tc>
          <w:tcPr>
            <w:tcW w:w="3141" w:type="dxa"/>
          </w:tcPr>
          <w:p w:rsidR="00972849" w:rsidRPr="004F4458" w:rsidRDefault="00972849" w:rsidP="00972849">
            <w:pPr>
              <w:rPr>
                <w:color w:val="1A171B"/>
                <w:sz w:val="20"/>
                <w:szCs w:val="20"/>
              </w:rPr>
            </w:pPr>
            <w:r w:rsidRPr="004F4458">
              <w:rPr>
                <w:color w:val="1A171B"/>
                <w:sz w:val="20"/>
                <w:szCs w:val="20"/>
              </w:rPr>
              <w:t xml:space="preserve">  </w:t>
            </w:r>
          </w:p>
          <w:p w:rsidR="00972849" w:rsidRPr="004F4458" w:rsidRDefault="00972849" w:rsidP="00972849">
            <w:pPr>
              <w:rPr>
                <w:color w:val="1A171B"/>
                <w:sz w:val="20"/>
                <w:szCs w:val="20"/>
              </w:rPr>
            </w:pPr>
          </w:p>
        </w:tc>
      </w:tr>
      <w:tr w:rsidR="00972849" w:rsidRPr="004F4458" w:rsidTr="00EC4E31">
        <w:tc>
          <w:tcPr>
            <w:tcW w:w="1979" w:type="dxa"/>
          </w:tcPr>
          <w:p w:rsidR="00972849" w:rsidRPr="004F4458" w:rsidRDefault="00972849" w:rsidP="00972849">
            <w:pPr>
              <w:rPr>
                <w:b/>
                <w:color w:val="1A171B"/>
                <w:sz w:val="20"/>
                <w:szCs w:val="20"/>
              </w:rPr>
            </w:pPr>
            <w:r w:rsidRPr="004F4458">
              <w:rPr>
                <w:b/>
                <w:color w:val="1A171B"/>
                <w:sz w:val="20"/>
                <w:szCs w:val="20"/>
              </w:rPr>
              <w:t>Dopamīna</w:t>
            </w: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D</w:t>
            </w:r>
            <w:r w:rsidRPr="00C251D8">
              <w:rPr>
                <w:color w:val="1A171B"/>
                <w:sz w:val="20"/>
                <w:szCs w:val="20"/>
                <w:vertAlign w:val="subscript"/>
              </w:rPr>
              <w:t>1</w:t>
            </w:r>
            <w:r w:rsidRPr="00C251D8">
              <w:rPr>
                <w:color w:val="1A171B"/>
                <w:sz w:val="20"/>
                <w:szCs w:val="20"/>
              </w:rPr>
              <w:t xml:space="preserve">  </w:t>
            </w:r>
          </w:p>
          <w:p w:rsidR="00972849" w:rsidRPr="00C251D8" w:rsidRDefault="00972849" w:rsidP="00972849">
            <w:pPr>
              <w:rPr>
                <w:color w:val="1A171B"/>
                <w:sz w:val="20"/>
                <w:szCs w:val="20"/>
              </w:rPr>
            </w:pP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Purīnerģiskie</w:t>
            </w:r>
            <w:proofErr w:type="spellEnd"/>
          </w:p>
        </w:tc>
        <w:tc>
          <w:tcPr>
            <w:tcW w:w="3141" w:type="dxa"/>
          </w:tcPr>
          <w:p w:rsidR="00972849" w:rsidRPr="004F4458" w:rsidRDefault="00972849" w:rsidP="00972849">
            <w:pPr>
              <w:rPr>
                <w:color w:val="1A171B"/>
                <w:sz w:val="20"/>
                <w:szCs w:val="20"/>
              </w:rPr>
            </w:pPr>
            <w:r w:rsidRPr="004F4458">
              <w:rPr>
                <w:color w:val="1A171B"/>
                <w:sz w:val="20"/>
                <w:szCs w:val="20"/>
              </w:rPr>
              <w:t>P</w:t>
            </w:r>
            <w:r w:rsidRPr="00546971">
              <w:rPr>
                <w:color w:val="1A171B"/>
                <w:sz w:val="20"/>
                <w:szCs w:val="20"/>
                <w:vertAlign w:val="subscript"/>
              </w:rPr>
              <w:t>2X</w:t>
            </w:r>
            <w:r w:rsidRPr="004F4458">
              <w:rPr>
                <w:color w:val="1A171B"/>
                <w:sz w:val="20"/>
                <w:szCs w:val="20"/>
              </w:rPr>
              <w:t xml:space="preserve"> </w:t>
            </w:r>
          </w:p>
          <w:p w:rsidR="00972849" w:rsidRPr="004F4458" w:rsidRDefault="00972849" w:rsidP="00972849">
            <w:pPr>
              <w:rPr>
                <w:color w:val="1A171B"/>
                <w:sz w:val="20"/>
                <w:szCs w:val="20"/>
              </w:rPr>
            </w:pPr>
          </w:p>
        </w:tc>
      </w:tr>
      <w:tr w:rsidR="00972849" w:rsidRPr="004F4458" w:rsidTr="00EC4E31">
        <w:trPr>
          <w:trHeight w:val="188"/>
        </w:trPr>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D</w:t>
            </w:r>
            <w:r w:rsidRPr="00C251D8">
              <w:rPr>
                <w:color w:val="1A171B"/>
                <w:sz w:val="20"/>
                <w:szCs w:val="20"/>
                <w:vertAlign w:val="subscript"/>
              </w:rPr>
              <w:t>2S</w:t>
            </w:r>
            <w:r w:rsidRPr="00C251D8">
              <w:rPr>
                <w:color w:val="1A171B"/>
                <w:sz w:val="20"/>
                <w:szCs w:val="20"/>
              </w:rPr>
              <w:t xml:space="preserve">  </w:t>
            </w:r>
          </w:p>
        </w:tc>
        <w:tc>
          <w:tcPr>
            <w:tcW w:w="1694" w:type="dxa"/>
            <w:tcBorders>
              <w:left w:val="single" w:sz="18" w:space="0" w:color="auto"/>
            </w:tcBorders>
          </w:tcPr>
          <w:p w:rsidR="00972849" w:rsidRPr="004F4458" w:rsidRDefault="00972849" w:rsidP="00972849">
            <w:pPr>
              <w:rPr>
                <w:b/>
                <w:color w:val="1A171B"/>
                <w:sz w:val="20"/>
                <w:szCs w:val="20"/>
              </w:rPr>
            </w:pPr>
            <w:r w:rsidRPr="004F4458">
              <w:rPr>
                <w:b/>
                <w:color w:val="1A171B"/>
                <w:sz w:val="20"/>
                <w:szCs w:val="20"/>
              </w:rPr>
              <w:t>Serotonīna</w:t>
            </w:r>
          </w:p>
        </w:tc>
        <w:tc>
          <w:tcPr>
            <w:tcW w:w="3141" w:type="dxa"/>
          </w:tcPr>
          <w:p w:rsidR="00972849" w:rsidRPr="004F4458" w:rsidRDefault="00972849" w:rsidP="00972849">
            <w:pPr>
              <w:rPr>
                <w:color w:val="1A171B"/>
                <w:sz w:val="20"/>
                <w:szCs w:val="20"/>
              </w:rPr>
            </w:pPr>
            <w:r w:rsidRPr="004F4458">
              <w:rPr>
                <w:color w:val="1A171B"/>
                <w:sz w:val="20"/>
                <w:szCs w:val="20"/>
              </w:rPr>
              <w:t>5-HT (neselektīvs)</w:t>
            </w:r>
          </w:p>
          <w:p w:rsidR="00972849" w:rsidRPr="004F4458" w:rsidRDefault="00972849" w:rsidP="00972849">
            <w:pPr>
              <w:rPr>
                <w:color w:val="1A171B"/>
                <w:sz w:val="20"/>
                <w:szCs w:val="20"/>
              </w:rPr>
            </w:pP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D</w:t>
            </w:r>
            <w:r w:rsidRPr="00C251D8">
              <w:rPr>
                <w:color w:val="1A171B"/>
                <w:sz w:val="20"/>
                <w:szCs w:val="20"/>
                <w:vertAlign w:val="subscript"/>
              </w:rPr>
              <w:t>3</w:t>
            </w:r>
            <w:r w:rsidRPr="00C251D8">
              <w:rPr>
                <w:color w:val="1A171B"/>
                <w:sz w:val="20"/>
                <w:szCs w:val="20"/>
              </w:rPr>
              <w:t xml:space="preserve">  </w:t>
            </w:r>
          </w:p>
          <w:p w:rsidR="00972849" w:rsidRPr="00C251D8" w:rsidRDefault="00972849" w:rsidP="00972849">
            <w:pPr>
              <w:rPr>
                <w:color w:val="1A171B"/>
                <w:sz w:val="20"/>
                <w:szCs w:val="20"/>
              </w:rPr>
            </w:pPr>
          </w:p>
        </w:tc>
        <w:tc>
          <w:tcPr>
            <w:tcW w:w="1694" w:type="dxa"/>
            <w:tcBorders>
              <w:left w:val="single" w:sz="18" w:space="0" w:color="auto"/>
            </w:tcBorders>
          </w:tcPr>
          <w:p w:rsidR="00972849" w:rsidRPr="004F4458" w:rsidRDefault="00972849" w:rsidP="00972849">
            <w:pPr>
              <w:rPr>
                <w:b/>
                <w:color w:val="1A171B"/>
                <w:sz w:val="20"/>
                <w:szCs w:val="20"/>
              </w:rPr>
            </w:pPr>
            <w:proofErr w:type="spellStart"/>
            <w:r w:rsidRPr="004F4458">
              <w:rPr>
                <w:b/>
                <w:color w:val="1A171B"/>
                <w:sz w:val="20"/>
                <w:szCs w:val="20"/>
              </w:rPr>
              <w:t>Tirotropins</w:t>
            </w:r>
            <w:proofErr w:type="spellEnd"/>
          </w:p>
          <w:p w:rsidR="00972849" w:rsidRPr="004F4458" w:rsidRDefault="00972849" w:rsidP="00972849">
            <w:pPr>
              <w:rPr>
                <w:b/>
                <w:color w:val="1A171B"/>
                <w:sz w:val="20"/>
                <w:szCs w:val="20"/>
              </w:rPr>
            </w:pPr>
            <w:proofErr w:type="spellStart"/>
            <w:r w:rsidRPr="004F4458">
              <w:rPr>
                <w:b/>
                <w:color w:val="1A171B"/>
                <w:sz w:val="20"/>
                <w:szCs w:val="20"/>
              </w:rPr>
              <w:t>atbrivošanas</w:t>
            </w:r>
            <w:proofErr w:type="spellEnd"/>
            <w:r w:rsidRPr="004F4458">
              <w:rPr>
                <w:b/>
                <w:color w:val="1A171B"/>
                <w:sz w:val="20"/>
                <w:szCs w:val="20"/>
              </w:rPr>
              <w:t xml:space="preserve">  hormons</w:t>
            </w:r>
          </w:p>
        </w:tc>
        <w:tc>
          <w:tcPr>
            <w:tcW w:w="3141" w:type="dxa"/>
          </w:tcPr>
          <w:p w:rsidR="00972849" w:rsidRPr="004F4458" w:rsidRDefault="00972849" w:rsidP="00972849">
            <w:pPr>
              <w:rPr>
                <w:color w:val="1A171B"/>
                <w:sz w:val="20"/>
                <w:szCs w:val="20"/>
              </w:rPr>
            </w:pPr>
            <w:r w:rsidRPr="004F4458">
              <w:rPr>
                <w:color w:val="1A171B"/>
                <w:sz w:val="20"/>
                <w:szCs w:val="20"/>
              </w:rPr>
              <w:t>TRH</w:t>
            </w:r>
            <w:r w:rsidRPr="00546971">
              <w:rPr>
                <w:color w:val="1A171B"/>
                <w:sz w:val="20"/>
                <w:szCs w:val="20"/>
                <w:vertAlign w:val="subscript"/>
              </w:rPr>
              <w:t>1</w:t>
            </w:r>
          </w:p>
        </w:tc>
      </w:tr>
      <w:tr w:rsidR="00972849" w:rsidRPr="004F4458" w:rsidTr="00EC4E31">
        <w:tc>
          <w:tcPr>
            <w:tcW w:w="1979" w:type="dxa"/>
          </w:tcPr>
          <w:p w:rsidR="00972849" w:rsidRPr="004F4458" w:rsidRDefault="00972849" w:rsidP="00972849">
            <w:pPr>
              <w:rPr>
                <w:b/>
                <w:color w:val="1A171B"/>
                <w:sz w:val="20"/>
                <w:szCs w:val="20"/>
              </w:rPr>
            </w:pPr>
          </w:p>
        </w:tc>
        <w:tc>
          <w:tcPr>
            <w:tcW w:w="2726" w:type="dxa"/>
            <w:tcBorders>
              <w:right w:val="single" w:sz="18" w:space="0" w:color="auto"/>
            </w:tcBorders>
          </w:tcPr>
          <w:p w:rsidR="00972849" w:rsidRPr="00C251D8" w:rsidRDefault="00972849" w:rsidP="00972849">
            <w:pPr>
              <w:rPr>
                <w:color w:val="1A171B"/>
                <w:sz w:val="20"/>
                <w:szCs w:val="20"/>
              </w:rPr>
            </w:pPr>
            <w:r w:rsidRPr="00C251D8">
              <w:rPr>
                <w:color w:val="1A171B"/>
                <w:sz w:val="20"/>
                <w:szCs w:val="20"/>
              </w:rPr>
              <w:t>D</w:t>
            </w:r>
            <w:r w:rsidRPr="00E812AC">
              <w:rPr>
                <w:color w:val="1A171B"/>
                <w:sz w:val="20"/>
                <w:szCs w:val="20"/>
                <w:vertAlign w:val="subscript"/>
              </w:rPr>
              <w:t>4.4</w:t>
            </w:r>
            <w:r w:rsidRPr="00C251D8">
              <w:rPr>
                <w:color w:val="1A171B"/>
                <w:sz w:val="20"/>
                <w:szCs w:val="20"/>
              </w:rPr>
              <w:t xml:space="preserve">  </w:t>
            </w:r>
          </w:p>
        </w:tc>
        <w:tc>
          <w:tcPr>
            <w:tcW w:w="1694" w:type="dxa"/>
            <w:tcBorders>
              <w:left w:val="single" w:sz="18" w:space="0" w:color="auto"/>
            </w:tcBorders>
          </w:tcPr>
          <w:p w:rsidR="00972849" w:rsidRPr="004F4458" w:rsidRDefault="00972849" w:rsidP="00972849">
            <w:pPr>
              <w:rPr>
                <w:b/>
                <w:color w:val="1A171B"/>
                <w:sz w:val="20"/>
                <w:szCs w:val="20"/>
              </w:rPr>
            </w:pPr>
            <w:proofErr w:type="spellStart"/>
            <w:r>
              <w:rPr>
                <w:b/>
                <w:color w:val="1A171B"/>
                <w:sz w:val="20"/>
                <w:szCs w:val="20"/>
              </w:rPr>
              <w:t>Vaz</w:t>
            </w:r>
            <w:r w:rsidRPr="004F4458">
              <w:rPr>
                <w:b/>
                <w:color w:val="1A171B"/>
                <w:sz w:val="20"/>
                <w:szCs w:val="20"/>
              </w:rPr>
              <w:t>opresins</w:t>
            </w:r>
            <w:proofErr w:type="spellEnd"/>
          </w:p>
        </w:tc>
        <w:tc>
          <w:tcPr>
            <w:tcW w:w="3141" w:type="dxa"/>
          </w:tcPr>
          <w:p w:rsidR="00972849" w:rsidRPr="004F4458" w:rsidRDefault="00972849" w:rsidP="00972849">
            <w:pPr>
              <w:rPr>
                <w:color w:val="1A171B"/>
                <w:sz w:val="20"/>
                <w:szCs w:val="20"/>
              </w:rPr>
            </w:pPr>
            <w:r w:rsidRPr="004F4458">
              <w:rPr>
                <w:color w:val="1A171B"/>
                <w:sz w:val="20"/>
                <w:szCs w:val="20"/>
              </w:rPr>
              <w:t>V</w:t>
            </w:r>
            <w:r w:rsidRPr="00713AC3">
              <w:rPr>
                <w:color w:val="1A171B"/>
                <w:sz w:val="20"/>
                <w:szCs w:val="20"/>
                <w:vertAlign w:val="subscript"/>
              </w:rPr>
              <w:t>1a</w:t>
            </w:r>
          </w:p>
        </w:tc>
      </w:tr>
      <w:tr w:rsidR="00972849" w:rsidRPr="004F4458" w:rsidTr="00EC4E31">
        <w:tc>
          <w:tcPr>
            <w:tcW w:w="1979" w:type="dxa"/>
            <w:tcBorders>
              <w:bottom w:val="single" w:sz="4" w:space="0" w:color="auto"/>
            </w:tcBorders>
          </w:tcPr>
          <w:p w:rsidR="00972849" w:rsidRPr="004F4458" w:rsidRDefault="00972849" w:rsidP="00972849">
            <w:pPr>
              <w:rPr>
                <w:b/>
                <w:color w:val="1A171B"/>
                <w:sz w:val="20"/>
                <w:szCs w:val="20"/>
              </w:rPr>
            </w:pPr>
            <w:proofErr w:type="spellStart"/>
            <w:r w:rsidRPr="004F4458">
              <w:rPr>
                <w:b/>
                <w:color w:val="1A171B"/>
                <w:sz w:val="20"/>
                <w:szCs w:val="20"/>
              </w:rPr>
              <w:t>Endotelins</w:t>
            </w:r>
            <w:proofErr w:type="spellEnd"/>
          </w:p>
        </w:tc>
        <w:tc>
          <w:tcPr>
            <w:tcW w:w="2726" w:type="dxa"/>
            <w:tcBorders>
              <w:bottom w:val="single" w:sz="4" w:space="0" w:color="auto"/>
              <w:right w:val="single" w:sz="18" w:space="0" w:color="auto"/>
            </w:tcBorders>
          </w:tcPr>
          <w:p w:rsidR="00972849" w:rsidRPr="00C251D8" w:rsidRDefault="00972849" w:rsidP="00972849">
            <w:pPr>
              <w:rPr>
                <w:color w:val="1A171B"/>
                <w:sz w:val="20"/>
                <w:szCs w:val="20"/>
              </w:rPr>
            </w:pPr>
            <w:r>
              <w:rPr>
                <w:color w:val="1A171B"/>
                <w:sz w:val="20"/>
                <w:szCs w:val="20"/>
              </w:rPr>
              <w:t>ET</w:t>
            </w:r>
            <w:r w:rsidRPr="00B52F3C">
              <w:rPr>
                <w:color w:val="1A171B"/>
                <w:sz w:val="20"/>
                <w:szCs w:val="20"/>
                <w:vertAlign w:val="subscript"/>
              </w:rPr>
              <w:t>A</w:t>
            </w:r>
          </w:p>
        </w:tc>
        <w:tc>
          <w:tcPr>
            <w:tcW w:w="1694" w:type="dxa"/>
            <w:tcBorders>
              <w:left w:val="single" w:sz="18" w:space="0" w:color="auto"/>
              <w:bottom w:val="single" w:sz="4" w:space="0" w:color="auto"/>
            </w:tcBorders>
          </w:tcPr>
          <w:p w:rsidR="00972849" w:rsidRPr="004F4458" w:rsidRDefault="00972849" w:rsidP="00972849">
            <w:pPr>
              <w:rPr>
                <w:b/>
                <w:color w:val="1A171B"/>
                <w:sz w:val="20"/>
                <w:szCs w:val="20"/>
              </w:rPr>
            </w:pPr>
          </w:p>
        </w:tc>
        <w:tc>
          <w:tcPr>
            <w:tcW w:w="3141" w:type="dxa"/>
            <w:tcBorders>
              <w:bottom w:val="single" w:sz="4" w:space="0" w:color="auto"/>
            </w:tcBorders>
          </w:tcPr>
          <w:p w:rsidR="00972849" w:rsidRPr="004F4458" w:rsidRDefault="00972849" w:rsidP="00972849">
            <w:pPr>
              <w:rPr>
                <w:color w:val="1A171B"/>
                <w:sz w:val="20"/>
                <w:szCs w:val="20"/>
              </w:rPr>
            </w:pPr>
            <w:r w:rsidRPr="004F4458">
              <w:rPr>
                <w:color w:val="1A171B"/>
                <w:sz w:val="20"/>
                <w:szCs w:val="20"/>
              </w:rPr>
              <w:t>V</w:t>
            </w:r>
            <w:r w:rsidRPr="00546971">
              <w:rPr>
                <w:color w:val="1A171B"/>
                <w:sz w:val="20"/>
                <w:szCs w:val="20"/>
                <w:vertAlign w:val="subscript"/>
              </w:rPr>
              <w:t>2</w:t>
            </w:r>
          </w:p>
        </w:tc>
      </w:tr>
      <w:tr w:rsidR="00972849" w:rsidRPr="004F4458" w:rsidTr="00EC4E31">
        <w:tc>
          <w:tcPr>
            <w:tcW w:w="1979" w:type="dxa"/>
            <w:tcBorders>
              <w:bottom w:val="single" w:sz="4" w:space="0" w:color="auto"/>
            </w:tcBorders>
          </w:tcPr>
          <w:p w:rsidR="00972849" w:rsidRPr="004F4458" w:rsidRDefault="00972849" w:rsidP="00972849">
            <w:pPr>
              <w:rPr>
                <w:b/>
                <w:color w:val="1A171B"/>
                <w:sz w:val="20"/>
                <w:szCs w:val="20"/>
              </w:rPr>
            </w:pPr>
          </w:p>
        </w:tc>
        <w:tc>
          <w:tcPr>
            <w:tcW w:w="2726" w:type="dxa"/>
            <w:tcBorders>
              <w:bottom w:val="single" w:sz="4" w:space="0" w:color="auto"/>
              <w:right w:val="single" w:sz="18" w:space="0" w:color="auto"/>
            </w:tcBorders>
          </w:tcPr>
          <w:p w:rsidR="00972849" w:rsidRPr="004F4458" w:rsidRDefault="00972849" w:rsidP="00972849">
            <w:pPr>
              <w:rPr>
                <w:color w:val="1A171B"/>
                <w:sz w:val="20"/>
                <w:szCs w:val="20"/>
              </w:rPr>
            </w:pPr>
            <w:r w:rsidRPr="004F4458">
              <w:rPr>
                <w:color w:val="1A171B"/>
                <w:sz w:val="20"/>
                <w:szCs w:val="20"/>
              </w:rPr>
              <w:t>ET</w:t>
            </w:r>
            <w:r w:rsidRPr="00B52F3C">
              <w:rPr>
                <w:color w:val="1A171B"/>
                <w:sz w:val="20"/>
                <w:szCs w:val="20"/>
                <w:vertAlign w:val="subscript"/>
              </w:rPr>
              <w:t>B</w:t>
            </w:r>
          </w:p>
        </w:tc>
        <w:tc>
          <w:tcPr>
            <w:tcW w:w="1694" w:type="dxa"/>
            <w:tcBorders>
              <w:left w:val="single" w:sz="18" w:space="0" w:color="auto"/>
              <w:bottom w:val="single" w:sz="4" w:space="0" w:color="auto"/>
            </w:tcBorders>
          </w:tcPr>
          <w:p w:rsidR="00972849" w:rsidRPr="004F4458" w:rsidRDefault="00972849" w:rsidP="00972849">
            <w:pPr>
              <w:rPr>
                <w:b/>
                <w:color w:val="1A171B"/>
                <w:sz w:val="20"/>
                <w:szCs w:val="20"/>
              </w:rPr>
            </w:pPr>
          </w:p>
        </w:tc>
        <w:tc>
          <w:tcPr>
            <w:tcW w:w="3141" w:type="dxa"/>
            <w:tcBorders>
              <w:bottom w:val="single" w:sz="4" w:space="0" w:color="auto"/>
            </w:tcBorders>
          </w:tcPr>
          <w:p w:rsidR="00972849" w:rsidRPr="004F4458" w:rsidRDefault="00972849" w:rsidP="00972849">
            <w:pPr>
              <w:rPr>
                <w:color w:val="1A171B"/>
                <w:sz w:val="20"/>
                <w:szCs w:val="20"/>
              </w:rPr>
            </w:pPr>
          </w:p>
        </w:tc>
      </w:tr>
      <w:tr w:rsidR="00972849" w:rsidRPr="002B79F5" w:rsidTr="00EC4E31">
        <w:tc>
          <w:tcPr>
            <w:tcW w:w="1979" w:type="dxa"/>
            <w:tcBorders>
              <w:top w:val="single" w:sz="4" w:space="0" w:color="auto"/>
              <w:left w:val="single" w:sz="4" w:space="0" w:color="auto"/>
              <w:bottom w:val="single" w:sz="4" w:space="0" w:color="auto"/>
              <w:right w:val="nil"/>
            </w:tcBorders>
          </w:tcPr>
          <w:p w:rsidR="00972849" w:rsidRPr="002B79F5" w:rsidRDefault="00972849" w:rsidP="00972849">
            <w:pPr>
              <w:rPr>
                <w:b/>
                <w:color w:val="1A171B"/>
                <w:sz w:val="20"/>
                <w:szCs w:val="20"/>
              </w:rPr>
            </w:pPr>
            <w:proofErr w:type="spellStart"/>
            <w:r w:rsidRPr="002B79F5">
              <w:rPr>
                <w:b/>
                <w:color w:val="1A171B"/>
              </w:rPr>
              <w:t>Transporteri</w:t>
            </w:r>
            <w:proofErr w:type="spellEnd"/>
          </w:p>
        </w:tc>
        <w:tc>
          <w:tcPr>
            <w:tcW w:w="2726" w:type="dxa"/>
            <w:tcBorders>
              <w:top w:val="single" w:sz="4" w:space="0" w:color="auto"/>
              <w:left w:val="nil"/>
              <w:bottom w:val="single" w:sz="4" w:space="0" w:color="auto"/>
              <w:right w:val="single" w:sz="18" w:space="0" w:color="auto"/>
            </w:tcBorders>
          </w:tcPr>
          <w:p w:rsidR="00972849" w:rsidRPr="002B79F5" w:rsidRDefault="00972849" w:rsidP="00972849">
            <w:pPr>
              <w:rPr>
                <w:b/>
                <w:color w:val="1A171B"/>
              </w:rPr>
            </w:pPr>
            <w:r>
              <w:rPr>
                <w:b/>
                <w:color w:val="1A171B"/>
              </w:rPr>
              <w:t xml:space="preserve">                </w:t>
            </w:r>
          </w:p>
        </w:tc>
        <w:tc>
          <w:tcPr>
            <w:tcW w:w="1694" w:type="dxa"/>
            <w:tcBorders>
              <w:top w:val="single" w:sz="4" w:space="0" w:color="auto"/>
              <w:left w:val="single" w:sz="18" w:space="0" w:color="auto"/>
              <w:bottom w:val="single" w:sz="4" w:space="0" w:color="auto"/>
              <w:right w:val="nil"/>
            </w:tcBorders>
          </w:tcPr>
          <w:p w:rsidR="00972849" w:rsidRPr="002B79F5" w:rsidRDefault="00972849" w:rsidP="00972849">
            <w:pPr>
              <w:rPr>
                <w:b/>
                <w:color w:val="1A171B"/>
                <w:sz w:val="20"/>
                <w:szCs w:val="20"/>
              </w:rPr>
            </w:pPr>
          </w:p>
        </w:tc>
        <w:tc>
          <w:tcPr>
            <w:tcW w:w="3141" w:type="dxa"/>
            <w:tcBorders>
              <w:top w:val="single" w:sz="4" w:space="0" w:color="auto"/>
              <w:left w:val="nil"/>
              <w:bottom w:val="single" w:sz="4" w:space="0" w:color="auto"/>
              <w:right w:val="single" w:sz="4" w:space="0" w:color="auto"/>
            </w:tcBorders>
          </w:tcPr>
          <w:p w:rsidR="00972849" w:rsidRPr="002B79F5" w:rsidRDefault="00972849" w:rsidP="00972849">
            <w:pPr>
              <w:rPr>
                <w:color w:val="1A171B"/>
                <w:sz w:val="20"/>
                <w:szCs w:val="20"/>
              </w:rPr>
            </w:pPr>
          </w:p>
        </w:tc>
      </w:tr>
      <w:tr w:rsidR="00972849" w:rsidRPr="002B79F5" w:rsidTr="00EC4E31">
        <w:tc>
          <w:tcPr>
            <w:tcW w:w="1979" w:type="dxa"/>
            <w:tcBorders>
              <w:top w:val="single" w:sz="4" w:space="0" w:color="auto"/>
            </w:tcBorders>
          </w:tcPr>
          <w:p w:rsidR="00972849" w:rsidRPr="002B79F5" w:rsidRDefault="00972849" w:rsidP="00972849">
            <w:pPr>
              <w:rPr>
                <w:b/>
                <w:color w:val="1A171B"/>
                <w:sz w:val="20"/>
                <w:szCs w:val="20"/>
              </w:rPr>
            </w:pPr>
            <w:proofErr w:type="spellStart"/>
            <w:r w:rsidRPr="002B79F5">
              <w:rPr>
                <w:b/>
                <w:color w:val="1A171B"/>
                <w:sz w:val="20"/>
                <w:szCs w:val="20"/>
              </w:rPr>
              <w:lastRenderedPageBreak/>
              <w:t>Holina</w:t>
            </w:r>
            <w:proofErr w:type="spellEnd"/>
          </w:p>
        </w:tc>
        <w:tc>
          <w:tcPr>
            <w:tcW w:w="2726" w:type="dxa"/>
            <w:tcBorders>
              <w:top w:val="single" w:sz="4" w:space="0" w:color="auto"/>
              <w:right w:val="single" w:sz="18" w:space="0" w:color="auto"/>
            </w:tcBorders>
          </w:tcPr>
          <w:p w:rsidR="00972849" w:rsidRPr="002B79F5" w:rsidRDefault="00972849" w:rsidP="00972849">
            <w:pPr>
              <w:rPr>
                <w:color w:val="1A171B"/>
                <w:sz w:val="20"/>
                <w:szCs w:val="20"/>
              </w:rPr>
            </w:pPr>
            <w:proofErr w:type="spellStart"/>
            <w:r w:rsidRPr="002B79F5">
              <w:rPr>
                <w:color w:val="1A171B"/>
                <w:sz w:val="20"/>
                <w:szCs w:val="20"/>
              </w:rPr>
              <w:t>Holinu</w:t>
            </w:r>
            <w:proofErr w:type="spellEnd"/>
            <w:r w:rsidRPr="002B79F5">
              <w:rPr>
                <w:color w:val="1A171B"/>
                <w:sz w:val="20"/>
                <w:szCs w:val="20"/>
              </w:rPr>
              <w:t xml:space="preserve"> </w:t>
            </w:r>
            <w:proofErr w:type="spellStart"/>
            <w:r w:rsidRPr="002B79F5">
              <w:rPr>
                <w:color w:val="1A171B"/>
                <w:sz w:val="20"/>
                <w:szCs w:val="20"/>
              </w:rPr>
              <w:t>transporteri</w:t>
            </w:r>
            <w:proofErr w:type="spellEnd"/>
          </w:p>
        </w:tc>
        <w:tc>
          <w:tcPr>
            <w:tcW w:w="1694" w:type="dxa"/>
            <w:tcBorders>
              <w:top w:val="single" w:sz="4" w:space="0" w:color="auto"/>
              <w:left w:val="single" w:sz="18" w:space="0" w:color="auto"/>
            </w:tcBorders>
          </w:tcPr>
          <w:p w:rsidR="00972849" w:rsidRPr="002B79F5" w:rsidRDefault="00972849" w:rsidP="00972849">
            <w:pPr>
              <w:rPr>
                <w:b/>
                <w:color w:val="1A171B"/>
                <w:sz w:val="20"/>
                <w:szCs w:val="20"/>
              </w:rPr>
            </w:pPr>
            <w:proofErr w:type="spellStart"/>
            <w:r w:rsidRPr="002B79F5">
              <w:rPr>
                <w:b/>
                <w:color w:val="1A171B"/>
                <w:sz w:val="20"/>
                <w:szCs w:val="20"/>
              </w:rPr>
              <w:t>Norepinefrīna</w:t>
            </w:r>
            <w:proofErr w:type="spellEnd"/>
          </w:p>
        </w:tc>
        <w:tc>
          <w:tcPr>
            <w:tcW w:w="3141" w:type="dxa"/>
            <w:tcBorders>
              <w:top w:val="single" w:sz="4" w:space="0" w:color="auto"/>
            </w:tcBorders>
          </w:tcPr>
          <w:p w:rsidR="00972849" w:rsidRPr="002B79F5" w:rsidRDefault="00972849" w:rsidP="00972849">
            <w:pPr>
              <w:rPr>
                <w:color w:val="1A171B"/>
                <w:sz w:val="20"/>
                <w:szCs w:val="20"/>
              </w:rPr>
            </w:pPr>
            <w:proofErr w:type="spellStart"/>
            <w:r w:rsidRPr="002B79F5">
              <w:rPr>
                <w:color w:val="1A171B"/>
                <w:sz w:val="20"/>
                <w:szCs w:val="20"/>
              </w:rPr>
              <w:t>Norepinefrīna</w:t>
            </w:r>
            <w:proofErr w:type="spellEnd"/>
            <w:r w:rsidRPr="002B79F5">
              <w:rPr>
                <w:color w:val="1A171B"/>
                <w:sz w:val="20"/>
                <w:szCs w:val="20"/>
              </w:rPr>
              <w:t xml:space="preserve"> </w:t>
            </w:r>
            <w:proofErr w:type="spellStart"/>
            <w:r w:rsidRPr="002B79F5">
              <w:rPr>
                <w:color w:val="1A171B"/>
                <w:sz w:val="20"/>
                <w:szCs w:val="20"/>
              </w:rPr>
              <w:t>transporteri</w:t>
            </w:r>
            <w:proofErr w:type="spellEnd"/>
          </w:p>
        </w:tc>
      </w:tr>
      <w:tr w:rsidR="00972849" w:rsidRPr="002B79F5" w:rsidTr="00EC4E31">
        <w:tc>
          <w:tcPr>
            <w:tcW w:w="1979" w:type="dxa"/>
            <w:tcBorders>
              <w:bottom w:val="single" w:sz="4" w:space="0" w:color="auto"/>
            </w:tcBorders>
          </w:tcPr>
          <w:p w:rsidR="00972849" w:rsidRPr="002B79F5" w:rsidRDefault="00972849" w:rsidP="00972849">
            <w:pPr>
              <w:rPr>
                <w:b/>
                <w:color w:val="1A171B"/>
                <w:sz w:val="20"/>
                <w:szCs w:val="20"/>
              </w:rPr>
            </w:pPr>
            <w:proofErr w:type="spellStart"/>
            <w:r w:rsidRPr="002B79F5">
              <w:rPr>
                <w:b/>
                <w:color w:val="1A171B"/>
                <w:sz w:val="20"/>
                <w:szCs w:val="20"/>
              </w:rPr>
              <w:t>Dopamina</w:t>
            </w:r>
            <w:proofErr w:type="spellEnd"/>
          </w:p>
        </w:tc>
        <w:tc>
          <w:tcPr>
            <w:tcW w:w="2726" w:type="dxa"/>
            <w:tcBorders>
              <w:bottom w:val="single" w:sz="4" w:space="0" w:color="auto"/>
              <w:right w:val="single" w:sz="18" w:space="0" w:color="auto"/>
            </w:tcBorders>
          </w:tcPr>
          <w:p w:rsidR="00972849" w:rsidRPr="002B79F5" w:rsidRDefault="00972849" w:rsidP="00972849">
            <w:pPr>
              <w:rPr>
                <w:color w:val="1A171B"/>
                <w:sz w:val="20"/>
                <w:szCs w:val="20"/>
              </w:rPr>
            </w:pPr>
            <w:proofErr w:type="spellStart"/>
            <w:r w:rsidRPr="002B79F5">
              <w:rPr>
                <w:color w:val="1A171B"/>
                <w:sz w:val="20"/>
                <w:szCs w:val="20"/>
              </w:rPr>
              <w:t>Dopamina</w:t>
            </w:r>
            <w:proofErr w:type="spellEnd"/>
            <w:r w:rsidRPr="002B79F5">
              <w:rPr>
                <w:color w:val="1A171B"/>
                <w:sz w:val="20"/>
                <w:szCs w:val="20"/>
              </w:rPr>
              <w:t xml:space="preserve"> </w:t>
            </w:r>
            <w:proofErr w:type="spellStart"/>
            <w:r w:rsidRPr="002B79F5">
              <w:rPr>
                <w:color w:val="1A171B"/>
                <w:sz w:val="20"/>
                <w:szCs w:val="20"/>
              </w:rPr>
              <w:t>transporteri</w:t>
            </w:r>
            <w:proofErr w:type="spellEnd"/>
          </w:p>
        </w:tc>
        <w:tc>
          <w:tcPr>
            <w:tcW w:w="1694" w:type="dxa"/>
            <w:tcBorders>
              <w:left w:val="single" w:sz="18" w:space="0" w:color="auto"/>
              <w:bottom w:val="single" w:sz="4" w:space="0" w:color="auto"/>
            </w:tcBorders>
          </w:tcPr>
          <w:p w:rsidR="00972849" w:rsidRPr="002B79F5" w:rsidRDefault="00972849" w:rsidP="00972849">
            <w:pPr>
              <w:rPr>
                <w:b/>
                <w:color w:val="1A171B"/>
                <w:sz w:val="20"/>
                <w:szCs w:val="20"/>
              </w:rPr>
            </w:pPr>
            <w:r>
              <w:rPr>
                <w:b/>
                <w:color w:val="1A171B"/>
                <w:sz w:val="20"/>
                <w:szCs w:val="20"/>
              </w:rPr>
              <w:t>Seroto</w:t>
            </w:r>
            <w:r w:rsidRPr="002B79F5">
              <w:rPr>
                <w:b/>
                <w:color w:val="1A171B"/>
                <w:sz w:val="20"/>
                <w:szCs w:val="20"/>
              </w:rPr>
              <w:t>nīna</w:t>
            </w:r>
          </w:p>
        </w:tc>
        <w:tc>
          <w:tcPr>
            <w:tcW w:w="3141" w:type="dxa"/>
            <w:tcBorders>
              <w:bottom w:val="single" w:sz="4" w:space="0" w:color="auto"/>
            </w:tcBorders>
          </w:tcPr>
          <w:p w:rsidR="00972849" w:rsidRPr="002B79F5" w:rsidRDefault="00972849" w:rsidP="00972849">
            <w:pPr>
              <w:rPr>
                <w:color w:val="1A171B"/>
                <w:sz w:val="20"/>
                <w:szCs w:val="20"/>
              </w:rPr>
            </w:pPr>
            <w:r w:rsidRPr="002B79F5">
              <w:rPr>
                <w:color w:val="1A171B"/>
                <w:sz w:val="20"/>
                <w:szCs w:val="20"/>
              </w:rPr>
              <w:t xml:space="preserve">5-HT </w:t>
            </w:r>
            <w:proofErr w:type="spellStart"/>
            <w:r w:rsidRPr="002B79F5">
              <w:rPr>
                <w:color w:val="1A171B"/>
                <w:sz w:val="20"/>
                <w:szCs w:val="20"/>
              </w:rPr>
              <w:t>transporteri</w:t>
            </w:r>
            <w:proofErr w:type="spellEnd"/>
          </w:p>
        </w:tc>
      </w:tr>
      <w:tr w:rsidR="00972849" w:rsidRPr="002B79F5" w:rsidTr="00EC4E31">
        <w:tc>
          <w:tcPr>
            <w:tcW w:w="1979" w:type="dxa"/>
            <w:tcBorders>
              <w:bottom w:val="single" w:sz="4" w:space="0" w:color="auto"/>
            </w:tcBorders>
          </w:tcPr>
          <w:p w:rsidR="00972849" w:rsidRPr="002B79F5" w:rsidRDefault="00972849" w:rsidP="00972849">
            <w:pPr>
              <w:rPr>
                <w:b/>
                <w:color w:val="1A171B"/>
                <w:sz w:val="20"/>
                <w:szCs w:val="20"/>
              </w:rPr>
            </w:pPr>
            <w:r w:rsidRPr="002B79F5">
              <w:rPr>
                <w:b/>
                <w:color w:val="1A171B"/>
                <w:sz w:val="20"/>
                <w:szCs w:val="20"/>
              </w:rPr>
              <w:t>Gamma-</w:t>
            </w:r>
            <w:proofErr w:type="spellStart"/>
            <w:r w:rsidRPr="002B79F5">
              <w:rPr>
                <w:b/>
                <w:color w:val="1A171B"/>
                <w:sz w:val="20"/>
                <w:szCs w:val="20"/>
              </w:rPr>
              <w:t>aminosviest-skābes</w:t>
            </w:r>
            <w:proofErr w:type="spellEnd"/>
          </w:p>
        </w:tc>
        <w:tc>
          <w:tcPr>
            <w:tcW w:w="2726" w:type="dxa"/>
            <w:tcBorders>
              <w:bottom w:val="single" w:sz="4" w:space="0" w:color="auto"/>
              <w:right w:val="single" w:sz="18" w:space="0" w:color="auto"/>
            </w:tcBorders>
          </w:tcPr>
          <w:p w:rsidR="00972849" w:rsidRPr="002B79F5" w:rsidRDefault="00972849" w:rsidP="00972849">
            <w:pPr>
              <w:rPr>
                <w:color w:val="1A171B"/>
                <w:sz w:val="20"/>
                <w:szCs w:val="20"/>
              </w:rPr>
            </w:pPr>
            <w:r w:rsidRPr="002B79F5">
              <w:rPr>
                <w:color w:val="1A171B"/>
                <w:sz w:val="20"/>
                <w:szCs w:val="20"/>
              </w:rPr>
              <w:t xml:space="preserve">GABA </w:t>
            </w:r>
            <w:proofErr w:type="spellStart"/>
            <w:r w:rsidRPr="00004C7D">
              <w:rPr>
                <w:color w:val="1A171B"/>
                <w:sz w:val="20"/>
                <w:szCs w:val="20"/>
              </w:rPr>
              <w:t>transporteri</w:t>
            </w:r>
            <w:proofErr w:type="spellEnd"/>
          </w:p>
        </w:tc>
        <w:tc>
          <w:tcPr>
            <w:tcW w:w="1694" w:type="dxa"/>
            <w:tcBorders>
              <w:left w:val="single" w:sz="18" w:space="0" w:color="auto"/>
              <w:bottom w:val="single" w:sz="4" w:space="0" w:color="auto"/>
            </w:tcBorders>
          </w:tcPr>
          <w:p w:rsidR="00972849" w:rsidRPr="002B79F5" w:rsidRDefault="00972849" w:rsidP="00972849">
            <w:pPr>
              <w:rPr>
                <w:b/>
                <w:color w:val="1A171B"/>
                <w:sz w:val="20"/>
                <w:szCs w:val="20"/>
              </w:rPr>
            </w:pPr>
          </w:p>
        </w:tc>
        <w:tc>
          <w:tcPr>
            <w:tcW w:w="3141" w:type="dxa"/>
            <w:tcBorders>
              <w:bottom w:val="single" w:sz="4" w:space="0" w:color="auto"/>
            </w:tcBorders>
          </w:tcPr>
          <w:p w:rsidR="00972849" w:rsidRPr="002B79F5" w:rsidRDefault="00972849" w:rsidP="00972849">
            <w:pPr>
              <w:rPr>
                <w:color w:val="1A171B"/>
                <w:sz w:val="20"/>
                <w:szCs w:val="20"/>
              </w:rPr>
            </w:pPr>
          </w:p>
        </w:tc>
      </w:tr>
      <w:tr w:rsidR="00972849" w:rsidRPr="002B79F5" w:rsidTr="00972849">
        <w:tc>
          <w:tcPr>
            <w:tcW w:w="9540" w:type="dxa"/>
            <w:gridSpan w:val="4"/>
            <w:tcBorders>
              <w:top w:val="single" w:sz="4" w:space="0" w:color="auto"/>
              <w:left w:val="nil"/>
              <w:bottom w:val="nil"/>
              <w:right w:val="nil"/>
            </w:tcBorders>
          </w:tcPr>
          <w:p w:rsidR="00972849" w:rsidRPr="002B79F5" w:rsidRDefault="00972849" w:rsidP="00972849">
            <w:pPr>
              <w:jc w:val="center"/>
              <w:rPr>
                <w:color w:val="1A171B"/>
                <w:sz w:val="20"/>
                <w:szCs w:val="20"/>
              </w:rPr>
            </w:pPr>
          </w:p>
        </w:tc>
      </w:tr>
      <w:tr w:rsidR="00972849" w:rsidRPr="002B79F5" w:rsidTr="00972849">
        <w:tc>
          <w:tcPr>
            <w:tcW w:w="9540" w:type="dxa"/>
            <w:gridSpan w:val="4"/>
            <w:tcBorders>
              <w:top w:val="nil"/>
              <w:left w:val="nil"/>
              <w:bottom w:val="single" w:sz="4" w:space="0" w:color="auto"/>
              <w:right w:val="nil"/>
            </w:tcBorders>
          </w:tcPr>
          <w:p w:rsidR="00972849" w:rsidRPr="002B79F5" w:rsidRDefault="00972849" w:rsidP="00972849">
            <w:pPr>
              <w:rPr>
                <w:b/>
              </w:rPr>
            </w:pPr>
            <w:r>
              <w:rPr>
                <w:b/>
              </w:rPr>
              <w:t>Citi receptori</w:t>
            </w:r>
          </w:p>
        </w:tc>
      </w:tr>
      <w:tr w:rsidR="00972849" w:rsidRPr="002B79F5" w:rsidTr="00EC4E31">
        <w:tc>
          <w:tcPr>
            <w:tcW w:w="1979" w:type="dxa"/>
            <w:tcBorders>
              <w:bottom w:val="single" w:sz="4" w:space="0" w:color="auto"/>
            </w:tcBorders>
          </w:tcPr>
          <w:p w:rsidR="00972849" w:rsidRPr="002B79F5" w:rsidRDefault="00972849" w:rsidP="00972849">
            <w:pPr>
              <w:rPr>
                <w:b/>
                <w:color w:val="1A171B"/>
                <w:sz w:val="20"/>
                <w:szCs w:val="20"/>
              </w:rPr>
            </w:pPr>
            <w:r>
              <w:rPr>
                <w:b/>
                <w:color w:val="1A171B"/>
                <w:sz w:val="20"/>
                <w:szCs w:val="20"/>
              </w:rPr>
              <w:t>SIGMA</w:t>
            </w:r>
          </w:p>
        </w:tc>
        <w:tc>
          <w:tcPr>
            <w:tcW w:w="2726" w:type="dxa"/>
            <w:tcBorders>
              <w:bottom w:val="single" w:sz="4" w:space="0" w:color="auto"/>
              <w:right w:val="single" w:sz="18" w:space="0" w:color="auto"/>
            </w:tcBorders>
          </w:tcPr>
          <w:p w:rsidR="00972849" w:rsidRPr="002B79F5" w:rsidRDefault="00972849" w:rsidP="00972849">
            <w:pPr>
              <w:rPr>
                <w:color w:val="1A171B"/>
                <w:sz w:val="20"/>
                <w:szCs w:val="20"/>
              </w:rPr>
            </w:pPr>
            <w:proofErr w:type="spellStart"/>
            <w:r>
              <w:rPr>
                <w:color w:val="1A171B"/>
                <w:sz w:val="20"/>
                <w:szCs w:val="20"/>
              </w:rPr>
              <w:t>Sigma</w:t>
            </w:r>
            <w:proofErr w:type="spellEnd"/>
            <w:r>
              <w:rPr>
                <w:color w:val="1A171B"/>
                <w:sz w:val="20"/>
                <w:szCs w:val="20"/>
              </w:rPr>
              <w:t xml:space="preserve"> ( </w:t>
            </w:r>
            <w:r w:rsidRPr="002B79F5">
              <w:rPr>
                <w:color w:val="1A171B"/>
                <w:sz w:val="20"/>
                <w:szCs w:val="20"/>
              </w:rPr>
              <w:t>neselektīvs)</w:t>
            </w:r>
          </w:p>
        </w:tc>
        <w:tc>
          <w:tcPr>
            <w:tcW w:w="1694" w:type="dxa"/>
            <w:tcBorders>
              <w:left w:val="single" w:sz="18" w:space="0" w:color="auto"/>
              <w:bottom w:val="single" w:sz="4" w:space="0" w:color="auto"/>
            </w:tcBorders>
          </w:tcPr>
          <w:p w:rsidR="00972849" w:rsidRPr="002B79F5" w:rsidRDefault="00972849" w:rsidP="00972849">
            <w:pPr>
              <w:rPr>
                <w:b/>
                <w:color w:val="1A171B"/>
                <w:sz w:val="20"/>
                <w:szCs w:val="20"/>
              </w:rPr>
            </w:pPr>
          </w:p>
        </w:tc>
        <w:tc>
          <w:tcPr>
            <w:tcW w:w="3141" w:type="dxa"/>
            <w:tcBorders>
              <w:bottom w:val="single" w:sz="4" w:space="0" w:color="auto"/>
            </w:tcBorders>
          </w:tcPr>
          <w:p w:rsidR="00972849" w:rsidRPr="002B79F5" w:rsidRDefault="00972849" w:rsidP="00972849">
            <w:pPr>
              <w:rPr>
                <w:color w:val="1A171B"/>
                <w:sz w:val="20"/>
                <w:szCs w:val="20"/>
              </w:rPr>
            </w:pPr>
          </w:p>
        </w:tc>
      </w:tr>
      <w:tr w:rsidR="00972849" w:rsidRPr="002B79F5" w:rsidTr="00972849">
        <w:tc>
          <w:tcPr>
            <w:tcW w:w="1979" w:type="dxa"/>
            <w:tcBorders>
              <w:top w:val="single" w:sz="4" w:space="0" w:color="auto"/>
              <w:left w:val="single" w:sz="4" w:space="0" w:color="auto"/>
              <w:bottom w:val="single" w:sz="4" w:space="0" w:color="auto"/>
              <w:right w:val="nil"/>
            </w:tcBorders>
          </w:tcPr>
          <w:p w:rsidR="00972849" w:rsidRPr="002B79F5" w:rsidRDefault="00972849" w:rsidP="00972849">
            <w:pPr>
              <w:rPr>
                <w:b/>
                <w:color w:val="1A171B"/>
                <w:sz w:val="20"/>
                <w:szCs w:val="20"/>
              </w:rPr>
            </w:pPr>
            <w:proofErr w:type="spellStart"/>
            <w:r w:rsidRPr="00A6654B">
              <w:rPr>
                <w:b/>
                <w:color w:val="1A171B"/>
              </w:rPr>
              <w:t>Kinazes</w:t>
            </w:r>
            <w:proofErr w:type="spellEnd"/>
          </w:p>
        </w:tc>
        <w:tc>
          <w:tcPr>
            <w:tcW w:w="2726" w:type="dxa"/>
            <w:tcBorders>
              <w:top w:val="single" w:sz="4" w:space="0" w:color="auto"/>
              <w:left w:val="nil"/>
              <w:bottom w:val="single" w:sz="4" w:space="0" w:color="auto"/>
              <w:right w:val="nil"/>
            </w:tcBorders>
          </w:tcPr>
          <w:p w:rsidR="00972849" w:rsidRPr="00A6654B" w:rsidRDefault="00972849" w:rsidP="00972849">
            <w:pPr>
              <w:rPr>
                <w:b/>
                <w:color w:val="1A171B"/>
              </w:rPr>
            </w:pPr>
          </w:p>
        </w:tc>
        <w:tc>
          <w:tcPr>
            <w:tcW w:w="1694" w:type="dxa"/>
            <w:tcBorders>
              <w:top w:val="single" w:sz="4" w:space="0" w:color="auto"/>
              <w:left w:val="nil"/>
              <w:bottom w:val="single" w:sz="4" w:space="0" w:color="auto"/>
              <w:right w:val="nil"/>
            </w:tcBorders>
          </w:tcPr>
          <w:p w:rsidR="00972849" w:rsidRPr="002B79F5" w:rsidRDefault="00972849" w:rsidP="00972849">
            <w:pPr>
              <w:rPr>
                <w:b/>
                <w:color w:val="1A171B"/>
                <w:sz w:val="20"/>
                <w:szCs w:val="20"/>
              </w:rPr>
            </w:pPr>
          </w:p>
        </w:tc>
        <w:tc>
          <w:tcPr>
            <w:tcW w:w="3141" w:type="dxa"/>
            <w:tcBorders>
              <w:top w:val="single" w:sz="4" w:space="0" w:color="auto"/>
              <w:left w:val="nil"/>
              <w:bottom w:val="single" w:sz="4" w:space="0" w:color="auto"/>
              <w:right w:val="single" w:sz="4" w:space="0" w:color="auto"/>
            </w:tcBorders>
          </w:tcPr>
          <w:p w:rsidR="00972849" w:rsidRPr="002B79F5" w:rsidRDefault="00972849" w:rsidP="00972849">
            <w:pPr>
              <w:rPr>
                <w:color w:val="1A171B"/>
                <w:sz w:val="20"/>
                <w:szCs w:val="20"/>
              </w:rPr>
            </w:pPr>
          </w:p>
        </w:tc>
      </w:tr>
      <w:tr w:rsidR="00972849" w:rsidRPr="002B79F5" w:rsidTr="00EC4E31">
        <w:tc>
          <w:tcPr>
            <w:tcW w:w="1979" w:type="dxa"/>
            <w:tcBorders>
              <w:top w:val="single" w:sz="4" w:space="0" w:color="auto"/>
              <w:bottom w:val="single" w:sz="4" w:space="0" w:color="auto"/>
            </w:tcBorders>
          </w:tcPr>
          <w:p w:rsidR="00972849" w:rsidRPr="002B79F5" w:rsidRDefault="00972849" w:rsidP="00972849">
            <w:pPr>
              <w:rPr>
                <w:b/>
                <w:color w:val="1A171B"/>
                <w:sz w:val="20"/>
                <w:szCs w:val="20"/>
              </w:rPr>
            </w:pPr>
            <w:r>
              <w:rPr>
                <w:b/>
                <w:color w:val="1A171B"/>
                <w:sz w:val="20"/>
                <w:szCs w:val="20"/>
              </w:rPr>
              <w:t>AGC</w:t>
            </w:r>
          </w:p>
        </w:tc>
        <w:tc>
          <w:tcPr>
            <w:tcW w:w="2726" w:type="dxa"/>
            <w:tcBorders>
              <w:top w:val="single" w:sz="4" w:space="0" w:color="auto"/>
              <w:bottom w:val="single" w:sz="4" w:space="0" w:color="auto"/>
              <w:right w:val="single" w:sz="18" w:space="0" w:color="auto"/>
            </w:tcBorders>
          </w:tcPr>
          <w:p w:rsidR="00972849" w:rsidRPr="002B79F5" w:rsidRDefault="00972849" w:rsidP="00972849">
            <w:pPr>
              <w:rPr>
                <w:color w:val="1A171B"/>
                <w:sz w:val="20"/>
                <w:szCs w:val="20"/>
              </w:rPr>
            </w:pPr>
            <w:r>
              <w:rPr>
                <w:color w:val="1A171B"/>
                <w:sz w:val="20"/>
                <w:szCs w:val="20"/>
              </w:rPr>
              <w:t>PKC</w:t>
            </w:r>
          </w:p>
        </w:tc>
        <w:tc>
          <w:tcPr>
            <w:tcW w:w="1694" w:type="dxa"/>
            <w:tcBorders>
              <w:top w:val="single" w:sz="4" w:space="0" w:color="auto"/>
              <w:left w:val="single" w:sz="18" w:space="0" w:color="auto"/>
              <w:bottom w:val="single" w:sz="4" w:space="0" w:color="auto"/>
            </w:tcBorders>
          </w:tcPr>
          <w:p w:rsidR="00972849" w:rsidRPr="002B79F5" w:rsidRDefault="00972849" w:rsidP="00972849">
            <w:pPr>
              <w:rPr>
                <w:b/>
                <w:color w:val="1A171B"/>
                <w:sz w:val="20"/>
                <w:szCs w:val="20"/>
              </w:rPr>
            </w:pPr>
          </w:p>
        </w:tc>
        <w:tc>
          <w:tcPr>
            <w:tcW w:w="3141" w:type="dxa"/>
            <w:tcBorders>
              <w:top w:val="single" w:sz="4" w:space="0" w:color="auto"/>
              <w:bottom w:val="single" w:sz="4" w:space="0" w:color="auto"/>
            </w:tcBorders>
          </w:tcPr>
          <w:p w:rsidR="00972849" w:rsidRPr="002B79F5" w:rsidRDefault="00972849" w:rsidP="00972849">
            <w:pPr>
              <w:rPr>
                <w:color w:val="1A171B"/>
                <w:sz w:val="20"/>
                <w:szCs w:val="20"/>
              </w:rPr>
            </w:pPr>
          </w:p>
        </w:tc>
      </w:tr>
      <w:tr w:rsidR="00972849" w:rsidRPr="002B79F5" w:rsidTr="00972849">
        <w:tc>
          <w:tcPr>
            <w:tcW w:w="1979" w:type="dxa"/>
            <w:tcBorders>
              <w:top w:val="single" w:sz="4" w:space="0" w:color="auto"/>
              <w:left w:val="nil"/>
              <w:bottom w:val="single" w:sz="4" w:space="0" w:color="auto"/>
              <w:right w:val="nil"/>
            </w:tcBorders>
          </w:tcPr>
          <w:p w:rsidR="00972849" w:rsidRPr="004330FD" w:rsidRDefault="00972849" w:rsidP="00972849">
            <w:pPr>
              <w:rPr>
                <w:b/>
                <w:color w:val="1A171B"/>
              </w:rPr>
            </w:pPr>
            <w:proofErr w:type="spellStart"/>
            <w:r w:rsidRPr="004330FD">
              <w:rPr>
                <w:b/>
                <w:color w:val="1A171B"/>
              </w:rPr>
              <w:t>Epigenetics</w:t>
            </w:r>
            <w:proofErr w:type="spellEnd"/>
          </w:p>
        </w:tc>
        <w:tc>
          <w:tcPr>
            <w:tcW w:w="2726" w:type="dxa"/>
            <w:tcBorders>
              <w:top w:val="single" w:sz="4" w:space="0" w:color="auto"/>
              <w:left w:val="nil"/>
              <w:bottom w:val="single" w:sz="4" w:space="0" w:color="auto"/>
              <w:right w:val="nil"/>
            </w:tcBorders>
          </w:tcPr>
          <w:p w:rsidR="00972849" w:rsidRPr="002B79F5" w:rsidRDefault="00972849" w:rsidP="00972849">
            <w:pPr>
              <w:rPr>
                <w:color w:val="1A171B"/>
                <w:sz w:val="20"/>
                <w:szCs w:val="20"/>
              </w:rPr>
            </w:pPr>
          </w:p>
        </w:tc>
        <w:tc>
          <w:tcPr>
            <w:tcW w:w="1694" w:type="dxa"/>
            <w:tcBorders>
              <w:top w:val="single" w:sz="4" w:space="0" w:color="auto"/>
              <w:left w:val="nil"/>
              <w:bottom w:val="single" w:sz="4" w:space="0" w:color="auto"/>
              <w:right w:val="nil"/>
            </w:tcBorders>
          </w:tcPr>
          <w:p w:rsidR="00972849" w:rsidRPr="002B79F5" w:rsidRDefault="00972849" w:rsidP="00972849">
            <w:pPr>
              <w:rPr>
                <w:b/>
                <w:color w:val="1A171B"/>
                <w:sz w:val="20"/>
                <w:szCs w:val="20"/>
              </w:rPr>
            </w:pPr>
          </w:p>
        </w:tc>
        <w:tc>
          <w:tcPr>
            <w:tcW w:w="3141" w:type="dxa"/>
            <w:tcBorders>
              <w:top w:val="single" w:sz="4" w:space="0" w:color="auto"/>
              <w:left w:val="nil"/>
              <w:bottom w:val="single" w:sz="4" w:space="0" w:color="auto"/>
              <w:right w:val="nil"/>
            </w:tcBorders>
          </w:tcPr>
          <w:p w:rsidR="00972849" w:rsidRPr="002B79F5" w:rsidRDefault="00972849" w:rsidP="00972849">
            <w:pPr>
              <w:rPr>
                <w:color w:val="1A171B"/>
                <w:sz w:val="20"/>
                <w:szCs w:val="20"/>
              </w:rPr>
            </w:pPr>
          </w:p>
        </w:tc>
      </w:tr>
      <w:tr w:rsidR="00972849" w:rsidRPr="002B79F5" w:rsidTr="00EC4E31">
        <w:tc>
          <w:tcPr>
            <w:tcW w:w="1979" w:type="dxa"/>
            <w:tcBorders>
              <w:top w:val="single" w:sz="4" w:space="0" w:color="auto"/>
            </w:tcBorders>
          </w:tcPr>
          <w:p w:rsidR="00972849" w:rsidRPr="002B79F5" w:rsidRDefault="00972849" w:rsidP="00972849">
            <w:pPr>
              <w:rPr>
                <w:b/>
                <w:color w:val="1A171B"/>
                <w:sz w:val="20"/>
                <w:szCs w:val="20"/>
              </w:rPr>
            </w:pPr>
            <w:proofErr w:type="spellStart"/>
            <w:r>
              <w:rPr>
                <w:b/>
                <w:color w:val="1A171B"/>
                <w:sz w:val="20"/>
                <w:szCs w:val="20"/>
              </w:rPr>
              <w:t>HDACs</w:t>
            </w:r>
            <w:proofErr w:type="spellEnd"/>
          </w:p>
        </w:tc>
        <w:tc>
          <w:tcPr>
            <w:tcW w:w="2726" w:type="dxa"/>
            <w:tcBorders>
              <w:top w:val="single" w:sz="4" w:space="0" w:color="auto"/>
              <w:right w:val="single" w:sz="18" w:space="0" w:color="auto"/>
            </w:tcBorders>
          </w:tcPr>
          <w:p w:rsidR="00972849" w:rsidRPr="002B79F5" w:rsidRDefault="00972849" w:rsidP="00972849">
            <w:pPr>
              <w:rPr>
                <w:color w:val="1A171B"/>
                <w:sz w:val="20"/>
                <w:szCs w:val="20"/>
              </w:rPr>
            </w:pPr>
            <w:r>
              <w:rPr>
                <w:color w:val="1A171B"/>
                <w:sz w:val="20"/>
                <w:szCs w:val="20"/>
              </w:rPr>
              <w:t>HDAC3</w:t>
            </w:r>
          </w:p>
        </w:tc>
        <w:tc>
          <w:tcPr>
            <w:tcW w:w="1694" w:type="dxa"/>
            <w:tcBorders>
              <w:top w:val="single" w:sz="4" w:space="0" w:color="auto"/>
              <w:left w:val="single" w:sz="18" w:space="0" w:color="auto"/>
            </w:tcBorders>
          </w:tcPr>
          <w:p w:rsidR="00972849" w:rsidRPr="002B79F5" w:rsidRDefault="00972849" w:rsidP="00972849">
            <w:pPr>
              <w:rPr>
                <w:b/>
                <w:color w:val="1A171B"/>
                <w:sz w:val="20"/>
                <w:szCs w:val="20"/>
              </w:rPr>
            </w:pPr>
          </w:p>
        </w:tc>
        <w:tc>
          <w:tcPr>
            <w:tcW w:w="3141" w:type="dxa"/>
            <w:tcBorders>
              <w:top w:val="single" w:sz="4" w:space="0" w:color="auto"/>
            </w:tcBorders>
          </w:tcPr>
          <w:p w:rsidR="00972849" w:rsidRPr="002B79F5" w:rsidRDefault="00972849" w:rsidP="00972849">
            <w:pPr>
              <w:rPr>
                <w:color w:val="1A171B"/>
                <w:sz w:val="20"/>
                <w:szCs w:val="20"/>
              </w:rPr>
            </w:pP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Pr="002B79F5" w:rsidRDefault="00972849" w:rsidP="00972849">
            <w:pPr>
              <w:rPr>
                <w:color w:val="1A171B"/>
                <w:sz w:val="20"/>
                <w:szCs w:val="20"/>
              </w:rPr>
            </w:pPr>
            <w:r>
              <w:rPr>
                <w:color w:val="1A171B"/>
                <w:sz w:val="20"/>
                <w:szCs w:val="20"/>
              </w:rPr>
              <w:t>HDAC4</w:t>
            </w:r>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2B79F5" w:rsidRDefault="00972849" w:rsidP="00972849">
            <w:pPr>
              <w:rPr>
                <w:color w:val="1A171B"/>
                <w:sz w:val="20"/>
                <w:szCs w:val="20"/>
              </w:rPr>
            </w:pP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Pr="002B79F5" w:rsidRDefault="00972849" w:rsidP="00972849">
            <w:pPr>
              <w:rPr>
                <w:color w:val="1A171B"/>
                <w:sz w:val="20"/>
                <w:szCs w:val="20"/>
              </w:rPr>
            </w:pPr>
            <w:r>
              <w:rPr>
                <w:color w:val="1A171B"/>
                <w:sz w:val="20"/>
                <w:szCs w:val="20"/>
              </w:rPr>
              <w:t>HDAC6</w:t>
            </w:r>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2B79F5" w:rsidRDefault="00972849" w:rsidP="00972849">
            <w:pPr>
              <w:rPr>
                <w:color w:val="1A171B"/>
                <w:sz w:val="20"/>
                <w:szCs w:val="20"/>
              </w:rPr>
            </w:pP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Pr="002B79F5" w:rsidRDefault="00972849" w:rsidP="00972849">
            <w:pPr>
              <w:rPr>
                <w:color w:val="1A171B"/>
                <w:sz w:val="20"/>
                <w:szCs w:val="20"/>
              </w:rPr>
            </w:pPr>
            <w:r>
              <w:rPr>
                <w:color w:val="1A171B"/>
                <w:sz w:val="20"/>
                <w:szCs w:val="20"/>
              </w:rPr>
              <w:t>HDAC11</w:t>
            </w:r>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2B79F5" w:rsidRDefault="00972849" w:rsidP="00972849">
            <w:pPr>
              <w:rPr>
                <w:color w:val="1A171B"/>
                <w:sz w:val="20"/>
                <w:szCs w:val="20"/>
              </w:rPr>
            </w:pPr>
          </w:p>
        </w:tc>
      </w:tr>
      <w:tr w:rsidR="00972849" w:rsidRPr="002B79F5" w:rsidTr="00EC4E31">
        <w:tc>
          <w:tcPr>
            <w:tcW w:w="1979" w:type="dxa"/>
            <w:tcBorders>
              <w:bottom w:val="single" w:sz="4" w:space="0" w:color="auto"/>
            </w:tcBorders>
          </w:tcPr>
          <w:p w:rsidR="00972849" w:rsidRPr="002B79F5" w:rsidRDefault="00972849" w:rsidP="00972849">
            <w:pPr>
              <w:rPr>
                <w:b/>
                <w:color w:val="1A171B"/>
                <w:sz w:val="20"/>
                <w:szCs w:val="20"/>
              </w:rPr>
            </w:pPr>
          </w:p>
        </w:tc>
        <w:tc>
          <w:tcPr>
            <w:tcW w:w="2726" w:type="dxa"/>
            <w:tcBorders>
              <w:bottom w:val="single" w:sz="4" w:space="0" w:color="auto"/>
              <w:right w:val="single" w:sz="18" w:space="0" w:color="auto"/>
            </w:tcBorders>
          </w:tcPr>
          <w:p w:rsidR="00972849" w:rsidRPr="002B79F5" w:rsidRDefault="00972849" w:rsidP="00972849">
            <w:pPr>
              <w:rPr>
                <w:color w:val="1A171B"/>
                <w:sz w:val="20"/>
                <w:szCs w:val="20"/>
              </w:rPr>
            </w:pPr>
            <w:proofErr w:type="spellStart"/>
            <w:r>
              <w:rPr>
                <w:color w:val="1A171B"/>
                <w:sz w:val="20"/>
                <w:szCs w:val="20"/>
              </w:rPr>
              <w:t>Situin</w:t>
            </w:r>
            <w:proofErr w:type="spellEnd"/>
            <w:r>
              <w:rPr>
                <w:color w:val="1A171B"/>
                <w:sz w:val="20"/>
                <w:szCs w:val="20"/>
              </w:rPr>
              <w:t xml:space="preserve"> 1 (</w:t>
            </w:r>
            <w:proofErr w:type="spellStart"/>
            <w:r>
              <w:rPr>
                <w:color w:val="1A171B"/>
                <w:sz w:val="20"/>
                <w:szCs w:val="20"/>
              </w:rPr>
              <w:t>inhibitor</w:t>
            </w:r>
            <w:proofErr w:type="spellEnd"/>
            <w:r>
              <w:rPr>
                <w:color w:val="1A171B"/>
                <w:sz w:val="20"/>
                <w:szCs w:val="20"/>
              </w:rPr>
              <w:t>)</w:t>
            </w:r>
          </w:p>
        </w:tc>
        <w:tc>
          <w:tcPr>
            <w:tcW w:w="1694" w:type="dxa"/>
            <w:tcBorders>
              <w:left w:val="single" w:sz="18" w:space="0" w:color="auto"/>
              <w:bottom w:val="single" w:sz="4" w:space="0" w:color="auto"/>
            </w:tcBorders>
          </w:tcPr>
          <w:p w:rsidR="00972849" w:rsidRPr="002B79F5" w:rsidRDefault="00972849" w:rsidP="00972849">
            <w:pPr>
              <w:rPr>
                <w:b/>
                <w:color w:val="1A171B"/>
                <w:sz w:val="20"/>
                <w:szCs w:val="20"/>
              </w:rPr>
            </w:pPr>
          </w:p>
        </w:tc>
        <w:tc>
          <w:tcPr>
            <w:tcW w:w="3141" w:type="dxa"/>
            <w:tcBorders>
              <w:bottom w:val="single" w:sz="4" w:space="0" w:color="auto"/>
            </w:tcBorders>
          </w:tcPr>
          <w:p w:rsidR="00972849" w:rsidRPr="002B79F5" w:rsidRDefault="00972849" w:rsidP="00972849">
            <w:pPr>
              <w:rPr>
                <w:color w:val="1A171B"/>
                <w:sz w:val="20"/>
                <w:szCs w:val="20"/>
              </w:rPr>
            </w:pPr>
          </w:p>
        </w:tc>
      </w:tr>
      <w:tr w:rsidR="00972849" w:rsidRPr="002B79F5" w:rsidTr="00EC4E31">
        <w:tc>
          <w:tcPr>
            <w:tcW w:w="1979" w:type="dxa"/>
            <w:tcBorders>
              <w:bottom w:val="single" w:sz="4" w:space="0" w:color="auto"/>
            </w:tcBorders>
          </w:tcPr>
          <w:p w:rsidR="00972849" w:rsidRPr="002B79F5" w:rsidRDefault="00972849" w:rsidP="00972849">
            <w:pPr>
              <w:rPr>
                <w:b/>
                <w:color w:val="1A171B"/>
                <w:sz w:val="20"/>
                <w:szCs w:val="20"/>
              </w:rPr>
            </w:pPr>
          </w:p>
        </w:tc>
        <w:tc>
          <w:tcPr>
            <w:tcW w:w="2726" w:type="dxa"/>
            <w:tcBorders>
              <w:bottom w:val="single" w:sz="4" w:space="0" w:color="auto"/>
              <w:right w:val="single" w:sz="18" w:space="0" w:color="auto"/>
            </w:tcBorders>
          </w:tcPr>
          <w:p w:rsidR="00972849" w:rsidRPr="002B79F5" w:rsidRDefault="00972849" w:rsidP="00972849">
            <w:pPr>
              <w:rPr>
                <w:color w:val="1A171B"/>
                <w:sz w:val="20"/>
                <w:szCs w:val="20"/>
              </w:rPr>
            </w:pPr>
            <w:proofErr w:type="spellStart"/>
            <w:r>
              <w:rPr>
                <w:color w:val="1A171B"/>
                <w:sz w:val="20"/>
                <w:szCs w:val="20"/>
              </w:rPr>
              <w:t>Situin</w:t>
            </w:r>
            <w:proofErr w:type="spellEnd"/>
            <w:r>
              <w:rPr>
                <w:color w:val="1A171B"/>
                <w:sz w:val="20"/>
                <w:szCs w:val="20"/>
              </w:rPr>
              <w:t xml:space="preserve"> 2</w:t>
            </w:r>
          </w:p>
        </w:tc>
        <w:tc>
          <w:tcPr>
            <w:tcW w:w="1694" w:type="dxa"/>
            <w:tcBorders>
              <w:left w:val="single" w:sz="18" w:space="0" w:color="auto"/>
              <w:bottom w:val="single" w:sz="4" w:space="0" w:color="auto"/>
            </w:tcBorders>
          </w:tcPr>
          <w:p w:rsidR="00972849" w:rsidRPr="002B79F5" w:rsidRDefault="00972849" w:rsidP="00972849">
            <w:pPr>
              <w:rPr>
                <w:b/>
                <w:color w:val="1A171B"/>
                <w:sz w:val="20"/>
                <w:szCs w:val="20"/>
              </w:rPr>
            </w:pPr>
          </w:p>
        </w:tc>
        <w:tc>
          <w:tcPr>
            <w:tcW w:w="3141" w:type="dxa"/>
            <w:tcBorders>
              <w:bottom w:val="single" w:sz="4" w:space="0" w:color="auto"/>
            </w:tcBorders>
          </w:tcPr>
          <w:p w:rsidR="00972849" w:rsidRPr="002B79F5" w:rsidRDefault="00972849" w:rsidP="00972849">
            <w:pPr>
              <w:rPr>
                <w:color w:val="1A171B"/>
                <w:sz w:val="20"/>
                <w:szCs w:val="20"/>
              </w:rPr>
            </w:pPr>
          </w:p>
        </w:tc>
      </w:tr>
      <w:tr w:rsidR="00972849" w:rsidRPr="002B79F5" w:rsidTr="00972849">
        <w:tc>
          <w:tcPr>
            <w:tcW w:w="1979" w:type="dxa"/>
            <w:tcBorders>
              <w:top w:val="single" w:sz="4" w:space="0" w:color="auto"/>
              <w:left w:val="nil"/>
              <w:bottom w:val="single" w:sz="4" w:space="0" w:color="auto"/>
              <w:right w:val="nil"/>
            </w:tcBorders>
          </w:tcPr>
          <w:p w:rsidR="00972849" w:rsidRDefault="00972849" w:rsidP="00972849">
            <w:pPr>
              <w:rPr>
                <w:b/>
                <w:color w:val="1A171B"/>
              </w:rPr>
            </w:pPr>
          </w:p>
          <w:p w:rsidR="00972849" w:rsidRPr="004330FD" w:rsidRDefault="00972849" w:rsidP="00972849">
            <w:pPr>
              <w:rPr>
                <w:b/>
                <w:color w:val="1A171B"/>
              </w:rPr>
            </w:pPr>
            <w:r>
              <w:rPr>
                <w:b/>
                <w:color w:val="1A171B"/>
              </w:rPr>
              <w:t xml:space="preserve">Citi fermenti              </w:t>
            </w:r>
          </w:p>
        </w:tc>
        <w:tc>
          <w:tcPr>
            <w:tcW w:w="2726" w:type="dxa"/>
            <w:tcBorders>
              <w:top w:val="single" w:sz="4" w:space="0" w:color="auto"/>
              <w:left w:val="nil"/>
              <w:bottom w:val="single" w:sz="4" w:space="0" w:color="auto"/>
              <w:right w:val="nil"/>
            </w:tcBorders>
          </w:tcPr>
          <w:p w:rsidR="00972849" w:rsidRDefault="00972849" w:rsidP="00972849">
            <w:pPr>
              <w:rPr>
                <w:color w:val="1A171B"/>
                <w:sz w:val="20"/>
                <w:szCs w:val="20"/>
              </w:rPr>
            </w:pPr>
          </w:p>
          <w:p w:rsidR="00972849" w:rsidRPr="002B79F5" w:rsidRDefault="00972849" w:rsidP="00972849">
            <w:pPr>
              <w:rPr>
                <w:color w:val="1A171B"/>
                <w:sz w:val="20"/>
                <w:szCs w:val="20"/>
              </w:rPr>
            </w:pPr>
            <w:r w:rsidRPr="00DD0A27">
              <w:rPr>
                <w:b/>
                <w:color w:val="1A171B"/>
              </w:rPr>
              <w:t>(</w:t>
            </w:r>
            <w:r>
              <w:rPr>
                <w:b/>
                <w:color w:val="1A171B"/>
              </w:rPr>
              <w:t xml:space="preserve">ne </w:t>
            </w:r>
            <w:proofErr w:type="spellStart"/>
            <w:r>
              <w:rPr>
                <w:b/>
                <w:color w:val="1A171B"/>
              </w:rPr>
              <w:t>kinā</w:t>
            </w:r>
            <w:r w:rsidRPr="00DD0A27">
              <w:rPr>
                <w:b/>
                <w:color w:val="1A171B"/>
              </w:rPr>
              <w:t>zes</w:t>
            </w:r>
            <w:proofErr w:type="spellEnd"/>
            <w:r>
              <w:rPr>
                <w:color w:val="1A171B"/>
                <w:sz w:val="20"/>
                <w:szCs w:val="20"/>
              </w:rPr>
              <w:t>)</w:t>
            </w:r>
          </w:p>
        </w:tc>
        <w:tc>
          <w:tcPr>
            <w:tcW w:w="1694" w:type="dxa"/>
            <w:tcBorders>
              <w:top w:val="single" w:sz="4" w:space="0" w:color="auto"/>
              <w:left w:val="nil"/>
              <w:bottom w:val="single" w:sz="4" w:space="0" w:color="auto"/>
              <w:right w:val="nil"/>
            </w:tcBorders>
          </w:tcPr>
          <w:p w:rsidR="00972849" w:rsidRPr="002B79F5" w:rsidRDefault="00972849" w:rsidP="00972849">
            <w:pPr>
              <w:rPr>
                <w:b/>
                <w:color w:val="1A171B"/>
                <w:sz w:val="20"/>
                <w:szCs w:val="20"/>
              </w:rPr>
            </w:pPr>
          </w:p>
        </w:tc>
        <w:tc>
          <w:tcPr>
            <w:tcW w:w="3141" w:type="dxa"/>
            <w:tcBorders>
              <w:top w:val="single" w:sz="4" w:space="0" w:color="auto"/>
              <w:left w:val="nil"/>
              <w:bottom w:val="single" w:sz="4" w:space="0" w:color="auto"/>
              <w:right w:val="nil"/>
            </w:tcBorders>
          </w:tcPr>
          <w:p w:rsidR="00972849" w:rsidRPr="002B79F5" w:rsidRDefault="00972849" w:rsidP="00972849">
            <w:pPr>
              <w:rPr>
                <w:color w:val="1A171B"/>
                <w:sz w:val="20"/>
                <w:szCs w:val="20"/>
              </w:rPr>
            </w:pPr>
          </w:p>
        </w:tc>
      </w:tr>
      <w:tr w:rsidR="00972849" w:rsidRPr="002B79F5" w:rsidTr="00EC4E31">
        <w:tc>
          <w:tcPr>
            <w:tcW w:w="1979" w:type="dxa"/>
            <w:tcBorders>
              <w:top w:val="single" w:sz="4" w:space="0" w:color="auto"/>
            </w:tcBorders>
          </w:tcPr>
          <w:p w:rsidR="00972849" w:rsidRPr="002B79F5" w:rsidRDefault="00972849" w:rsidP="00972849">
            <w:pPr>
              <w:rPr>
                <w:b/>
                <w:color w:val="1A171B"/>
                <w:sz w:val="20"/>
                <w:szCs w:val="20"/>
              </w:rPr>
            </w:pPr>
            <w:r>
              <w:rPr>
                <w:b/>
                <w:color w:val="1A171B"/>
                <w:sz w:val="20"/>
                <w:szCs w:val="20"/>
              </w:rPr>
              <w:t>AS metabolisms</w:t>
            </w:r>
          </w:p>
        </w:tc>
        <w:tc>
          <w:tcPr>
            <w:tcW w:w="2726" w:type="dxa"/>
            <w:tcBorders>
              <w:top w:val="single" w:sz="4" w:space="0" w:color="auto"/>
              <w:right w:val="single" w:sz="18" w:space="0" w:color="auto"/>
            </w:tcBorders>
          </w:tcPr>
          <w:p w:rsidR="00972849" w:rsidRPr="004330FD" w:rsidRDefault="00972849" w:rsidP="00972849">
            <w:pPr>
              <w:rPr>
                <w:color w:val="1A171B"/>
                <w:sz w:val="20"/>
                <w:szCs w:val="20"/>
              </w:rPr>
            </w:pPr>
            <w:r w:rsidRPr="004330FD">
              <w:rPr>
                <w:sz w:val="20"/>
                <w:szCs w:val="20"/>
              </w:rPr>
              <w:t>COX1</w:t>
            </w:r>
          </w:p>
        </w:tc>
        <w:tc>
          <w:tcPr>
            <w:tcW w:w="1694" w:type="dxa"/>
            <w:tcBorders>
              <w:top w:val="single" w:sz="4" w:space="0" w:color="auto"/>
              <w:left w:val="single" w:sz="18" w:space="0" w:color="auto"/>
            </w:tcBorders>
          </w:tcPr>
          <w:p w:rsidR="00972849" w:rsidRPr="009269D7" w:rsidRDefault="00972849" w:rsidP="00972849">
            <w:pPr>
              <w:rPr>
                <w:b/>
                <w:color w:val="1A171B"/>
                <w:sz w:val="20"/>
                <w:szCs w:val="20"/>
              </w:rPr>
            </w:pPr>
            <w:proofErr w:type="spellStart"/>
            <w:r w:rsidRPr="009269D7">
              <w:rPr>
                <w:b/>
                <w:sz w:val="20"/>
                <w:szCs w:val="20"/>
              </w:rPr>
              <w:t>Fosfat</w:t>
            </w:r>
            <w:r>
              <w:rPr>
                <w:b/>
                <w:sz w:val="20"/>
                <w:szCs w:val="20"/>
              </w:rPr>
              <w:t>ā</w:t>
            </w:r>
            <w:r w:rsidRPr="009269D7">
              <w:rPr>
                <w:b/>
                <w:sz w:val="20"/>
                <w:szCs w:val="20"/>
              </w:rPr>
              <w:t>z</w:t>
            </w:r>
            <w:r>
              <w:rPr>
                <w:b/>
                <w:sz w:val="20"/>
                <w:szCs w:val="20"/>
              </w:rPr>
              <w:t>es</w:t>
            </w:r>
            <w:proofErr w:type="spellEnd"/>
          </w:p>
        </w:tc>
        <w:tc>
          <w:tcPr>
            <w:tcW w:w="3141" w:type="dxa"/>
            <w:tcBorders>
              <w:top w:val="single" w:sz="4" w:space="0" w:color="auto"/>
            </w:tcBorders>
          </w:tcPr>
          <w:p w:rsidR="00972849" w:rsidRPr="00B83F3E" w:rsidRDefault="00972849" w:rsidP="00972849">
            <w:pPr>
              <w:rPr>
                <w:sz w:val="20"/>
                <w:szCs w:val="20"/>
              </w:rPr>
            </w:pPr>
            <w:proofErr w:type="spellStart"/>
            <w:r>
              <w:rPr>
                <w:sz w:val="20"/>
                <w:szCs w:val="20"/>
              </w:rPr>
              <w:t>fosfatā</w:t>
            </w:r>
            <w:r w:rsidRPr="00B83F3E">
              <w:rPr>
                <w:sz w:val="20"/>
                <w:szCs w:val="20"/>
              </w:rPr>
              <w:t>ze</w:t>
            </w:r>
            <w:proofErr w:type="spellEnd"/>
            <w:r w:rsidRPr="00B83F3E">
              <w:rPr>
                <w:sz w:val="20"/>
                <w:szCs w:val="20"/>
              </w:rPr>
              <w:t xml:space="preserve">  CDC25A</w:t>
            </w: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Pr="004330FD" w:rsidRDefault="00972849" w:rsidP="00972849">
            <w:pPr>
              <w:rPr>
                <w:color w:val="1A171B"/>
                <w:sz w:val="20"/>
                <w:szCs w:val="20"/>
              </w:rPr>
            </w:pPr>
            <w:r>
              <w:rPr>
                <w:sz w:val="20"/>
                <w:szCs w:val="20"/>
              </w:rPr>
              <w:t>5-lipoksigenāze</w:t>
            </w:r>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B83F3E" w:rsidRDefault="00972849" w:rsidP="00972849">
            <w:pPr>
              <w:rPr>
                <w:sz w:val="20"/>
                <w:szCs w:val="20"/>
              </w:rPr>
            </w:pPr>
            <w:r w:rsidRPr="00B83F3E">
              <w:rPr>
                <w:sz w:val="20"/>
                <w:szCs w:val="20"/>
              </w:rPr>
              <w:t>PTP1B (</w:t>
            </w:r>
            <w:proofErr w:type="spellStart"/>
            <w:r w:rsidRPr="00B83F3E">
              <w:rPr>
                <w:sz w:val="20"/>
                <w:szCs w:val="20"/>
              </w:rPr>
              <w:t>fofataze</w:t>
            </w:r>
            <w:proofErr w:type="spellEnd"/>
            <w:r w:rsidRPr="00B83F3E">
              <w:rPr>
                <w:sz w:val="20"/>
                <w:szCs w:val="20"/>
              </w:rPr>
              <w:t xml:space="preserve"> 1B)</w:t>
            </w:r>
          </w:p>
        </w:tc>
      </w:tr>
      <w:tr w:rsidR="00972849" w:rsidRPr="002B79F5" w:rsidTr="00EC4E31">
        <w:tc>
          <w:tcPr>
            <w:tcW w:w="1979" w:type="dxa"/>
          </w:tcPr>
          <w:p w:rsidR="00972849" w:rsidRPr="002B79F5" w:rsidRDefault="00972849" w:rsidP="00972849">
            <w:pPr>
              <w:rPr>
                <w:b/>
                <w:color w:val="1A171B"/>
                <w:sz w:val="20"/>
                <w:szCs w:val="20"/>
              </w:rPr>
            </w:pPr>
            <w:r>
              <w:rPr>
                <w:b/>
                <w:color w:val="1A171B"/>
                <w:sz w:val="20"/>
                <w:szCs w:val="20"/>
              </w:rPr>
              <w:t>ATP-</w:t>
            </w:r>
            <w:proofErr w:type="spellStart"/>
            <w:r>
              <w:rPr>
                <w:b/>
                <w:color w:val="1A171B"/>
                <w:sz w:val="20"/>
                <w:szCs w:val="20"/>
              </w:rPr>
              <w:t>ase</w:t>
            </w:r>
            <w:proofErr w:type="spellEnd"/>
          </w:p>
        </w:tc>
        <w:tc>
          <w:tcPr>
            <w:tcW w:w="2726" w:type="dxa"/>
            <w:tcBorders>
              <w:right w:val="single" w:sz="18" w:space="0" w:color="auto"/>
            </w:tcBorders>
          </w:tcPr>
          <w:p w:rsidR="00972849" w:rsidRPr="004330FD" w:rsidRDefault="00972849" w:rsidP="00972849">
            <w:pPr>
              <w:rPr>
                <w:color w:val="1A171B"/>
                <w:sz w:val="20"/>
                <w:szCs w:val="20"/>
              </w:rPr>
            </w:pPr>
            <w:proofErr w:type="spellStart"/>
            <w:r w:rsidRPr="004330FD">
              <w:rPr>
                <w:sz w:val="20"/>
                <w:szCs w:val="20"/>
              </w:rPr>
              <w:t>ATPase</w:t>
            </w:r>
            <w:proofErr w:type="spellEnd"/>
            <w:r w:rsidRPr="004330FD">
              <w:rPr>
                <w:sz w:val="20"/>
                <w:szCs w:val="20"/>
              </w:rPr>
              <w:t xml:space="preserve"> (</w:t>
            </w:r>
            <w:proofErr w:type="spellStart"/>
            <w:r w:rsidRPr="004330FD">
              <w:rPr>
                <w:sz w:val="20"/>
                <w:szCs w:val="20"/>
              </w:rPr>
              <w:t>Na</w:t>
            </w:r>
            <w:proofErr w:type="spellEnd"/>
            <w:r w:rsidRPr="00546971">
              <w:rPr>
                <w:sz w:val="20"/>
                <w:szCs w:val="20"/>
                <w:vertAlign w:val="superscript"/>
              </w:rPr>
              <w:t>+</w:t>
            </w:r>
            <w:r w:rsidRPr="004330FD">
              <w:rPr>
                <w:sz w:val="20"/>
                <w:szCs w:val="20"/>
              </w:rPr>
              <w:t>/K</w:t>
            </w:r>
            <w:r w:rsidRPr="00546971">
              <w:rPr>
                <w:sz w:val="20"/>
                <w:szCs w:val="20"/>
                <w:vertAlign w:val="superscript"/>
              </w:rPr>
              <w:t>+</w:t>
            </w:r>
            <w:r w:rsidRPr="004330FD">
              <w:rPr>
                <w:sz w:val="20"/>
                <w:szCs w:val="20"/>
              </w:rPr>
              <w:t>)</w:t>
            </w:r>
          </w:p>
        </w:tc>
        <w:tc>
          <w:tcPr>
            <w:tcW w:w="1694" w:type="dxa"/>
            <w:tcBorders>
              <w:left w:val="single" w:sz="18" w:space="0" w:color="auto"/>
            </w:tcBorders>
          </w:tcPr>
          <w:p w:rsidR="00972849" w:rsidRPr="009269D7" w:rsidRDefault="00972849" w:rsidP="00972849">
            <w:pPr>
              <w:rPr>
                <w:b/>
                <w:color w:val="1A171B"/>
                <w:sz w:val="20"/>
                <w:szCs w:val="20"/>
              </w:rPr>
            </w:pPr>
            <w:proofErr w:type="spellStart"/>
            <w:r>
              <w:rPr>
                <w:b/>
                <w:sz w:val="20"/>
                <w:szCs w:val="20"/>
              </w:rPr>
              <w:t>Fosfodiestirā</w:t>
            </w:r>
            <w:r w:rsidRPr="009269D7">
              <w:rPr>
                <w:b/>
                <w:sz w:val="20"/>
                <w:szCs w:val="20"/>
              </w:rPr>
              <w:t>zes</w:t>
            </w:r>
            <w:proofErr w:type="spellEnd"/>
          </w:p>
        </w:tc>
        <w:tc>
          <w:tcPr>
            <w:tcW w:w="3141" w:type="dxa"/>
          </w:tcPr>
          <w:p w:rsidR="00972849" w:rsidRPr="00B83F3E" w:rsidRDefault="00972849" w:rsidP="00972849">
            <w:pPr>
              <w:rPr>
                <w:sz w:val="20"/>
                <w:szCs w:val="20"/>
              </w:rPr>
            </w:pPr>
            <w:r w:rsidRPr="00B83F3E">
              <w:rPr>
                <w:sz w:val="20"/>
                <w:szCs w:val="20"/>
              </w:rPr>
              <w:t>PDE1B</w:t>
            </w:r>
          </w:p>
        </w:tc>
      </w:tr>
      <w:tr w:rsidR="00972849" w:rsidRPr="002B79F5" w:rsidTr="00EC4E31">
        <w:tc>
          <w:tcPr>
            <w:tcW w:w="1979" w:type="dxa"/>
          </w:tcPr>
          <w:p w:rsidR="00972849" w:rsidRPr="002B79F5" w:rsidRDefault="00972849" w:rsidP="00972849">
            <w:pPr>
              <w:rPr>
                <w:b/>
                <w:color w:val="1A171B"/>
                <w:sz w:val="20"/>
                <w:szCs w:val="20"/>
              </w:rPr>
            </w:pPr>
            <w:r>
              <w:rPr>
                <w:b/>
                <w:color w:val="1A171B"/>
                <w:sz w:val="20"/>
                <w:szCs w:val="20"/>
              </w:rPr>
              <w:t xml:space="preserve">DNS </w:t>
            </w:r>
            <w:proofErr w:type="spellStart"/>
            <w:r>
              <w:rPr>
                <w:b/>
                <w:color w:val="1A171B"/>
                <w:sz w:val="20"/>
                <w:szCs w:val="20"/>
              </w:rPr>
              <w:t>reparacijas</w:t>
            </w:r>
            <w:proofErr w:type="spellEnd"/>
            <w:r>
              <w:rPr>
                <w:b/>
                <w:color w:val="1A171B"/>
                <w:sz w:val="20"/>
                <w:szCs w:val="20"/>
              </w:rPr>
              <w:t xml:space="preserve"> un mitozes  fermenti</w:t>
            </w:r>
          </w:p>
        </w:tc>
        <w:tc>
          <w:tcPr>
            <w:tcW w:w="2726" w:type="dxa"/>
            <w:tcBorders>
              <w:right w:val="single" w:sz="18" w:space="0" w:color="auto"/>
            </w:tcBorders>
          </w:tcPr>
          <w:p w:rsidR="00972849" w:rsidRPr="00004C7D" w:rsidRDefault="00972849" w:rsidP="00972849">
            <w:pPr>
              <w:rPr>
                <w:color w:val="1A171B"/>
                <w:sz w:val="20"/>
                <w:szCs w:val="20"/>
              </w:rPr>
            </w:pPr>
            <w:r>
              <w:rPr>
                <w:sz w:val="20"/>
                <w:szCs w:val="20"/>
              </w:rPr>
              <w:t>Eg</w:t>
            </w:r>
            <w:r w:rsidRPr="00546971">
              <w:rPr>
                <w:sz w:val="20"/>
                <w:szCs w:val="20"/>
                <w:vertAlign w:val="subscript"/>
              </w:rPr>
              <w:t>5</w:t>
            </w:r>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B83F3E" w:rsidRDefault="00972849" w:rsidP="00972849">
            <w:pPr>
              <w:rPr>
                <w:sz w:val="20"/>
                <w:szCs w:val="20"/>
              </w:rPr>
            </w:pPr>
            <w:r w:rsidRPr="00B83F3E">
              <w:rPr>
                <w:sz w:val="20"/>
                <w:szCs w:val="20"/>
              </w:rPr>
              <w:t>PDE2A1</w:t>
            </w: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Pr="00004C7D" w:rsidRDefault="00972849" w:rsidP="00972849">
            <w:pPr>
              <w:rPr>
                <w:color w:val="1A171B"/>
                <w:sz w:val="20"/>
                <w:szCs w:val="20"/>
              </w:rPr>
            </w:pPr>
            <w:r>
              <w:rPr>
                <w:color w:val="1A171B"/>
                <w:sz w:val="20"/>
                <w:szCs w:val="20"/>
              </w:rPr>
              <w:t>CENP-E</w:t>
            </w:r>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B83F3E" w:rsidRDefault="00972849" w:rsidP="00972849">
            <w:pPr>
              <w:rPr>
                <w:sz w:val="20"/>
                <w:szCs w:val="20"/>
              </w:rPr>
            </w:pPr>
            <w:r>
              <w:rPr>
                <w:sz w:val="20"/>
                <w:szCs w:val="20"/>
              </w:rPr>
              <w:t>PDE3A</w:t>
            </w:r>
          </w:p>
        </w:tc>
      </w:tr>
      <w:tr w:rsidR="00972849" w:rsidRPr="002B79F5" w:rsidTr="00EC4E31">
        <w:tc>
          <w:tcPr>
            <w:tcW w:w="1979" w:type="dxa"/>
          </w:tcPr>
          <w:p w:rsidR="00972849" w:rsidRPr="002B79F5" w:rsidRDefault="00972849" w:rsidP="00972849">
            <w:pPr>
              <w:rPr>
                <w:b/>
                <w:color w:val="1A171B"/>
                <w:sz w:val="20"/>
                <w:szCs w:val="20"/>
              </w:rPr>
            </w:pPr>
            <w:proofErr w:type="spellStart"/>
            <w:r>
              <w:rPr>
                <w:b/>
                <w:color w:val="1A171B"/>
                <w:sz w:val="20"/>
                <w:szCs w:val="20"/>
              </w:rPr>
              <w:t>Imidazolins</w:t>
            </w:r>
            <w:proofErr w:type="spellEnd"/>
          </w:p>
        </w:tc>
        <w:tc>
          <w:tcPr>
            <w:tcW w:w="2726" w:type="dxa"/>
            <w:tcBorders>
              <w:right w:val="single" w:sz="18" w:space="0" w:color="auto"/>
            </w:tcBorders>
          </w:tcPr>
          <w:p w:rsidR="00972849" w:rsidRPr="00004C7D" w:rsidRDefault="00972849" w:rsidP="00972849">
            <w:pPr>
              <w:rPr>
                <w:color w:val="1A171B"/>
                <w:sz w:val="20"/>
                <w:szCs w:val="20"/>
              </w:rPr>
            </w:pPr>
            <w:r w:rsidRPr="00004C7D">
              <w:rPr>
                <w:sz w:val="20"/>
                <w:szCs w:val="20"/>
              </w:rPr>
              <w:t>I2</w:t>
            </w:r>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B83F3E" w:rsidRDefault="00972849" w:rsidP="00972849">
            <w:pPr>
              <w:rPr>
                <w:sz w:val="20"/>
                <w:szCs w:val="20"/>
              </w:rPr>
            </w:pPr>
            <w:r w:rsidRPr="00B83F3E">
              <w:rPr>
                <w:sz w:val="20"/>
                <w:szCs w:val="20"/>
              </w:rPr>
              <w:t>PDE</w:t>
            </w:r>
            <w:r>
              <w:rPr>
                <w:sz w:val="20"/>
                <w:szCs w:val="20"/>
              </w:rPr>
              <w:t>4D2</w:t>
            </w:r>
          </w:p>
        </w:tc>
      </w:tr>
      <w:tr w:rsidR="00972849" w:rsidRPr="002B79F5" w:rsidTr="00EC4E31">
        <w:tc>
          <w:tcPr>
            <w:tcW w:w="1979" w:type="dxa"/>
          </w:tcPr>
          <w:p w:rsidR="00972849" w:rsidRDefault="00972849" w:rsidP="00972849">
            <w:pPr>
              <w:rPr>
                <w:b/>
                <w:color w:val="1A171B"/>
                <w:sz w:val="20"/>
                <w:szCs w:val="20"/>
              </w:rPr>
            </w:pPr>
            <w:proofErr w:type="spellStart"/>
            <w:r>
              <w:rPr>
                <w:b/>
                <w:color w:val="1A171B"/>
                <w:sz w:val="20"/>
                <w:szCs w:val="20"/>
              </w:rPr>
              <w:t>Monoamini</w:t>
            </w:r>
            <w:proofErr w:type="spellEnd"/>
            <w:r>
              <w:rPr>
                <w:b/>
                <w:color w:val="1A171B"/>
                <w:sz w:val="20"/>
                <w:szCs w:val="20"/>
              </w:rPr>
              <w:t xml:space="preserve"> un </w:t>
            </w:r>
            <w:proofErr w:type="spellStart"/>
            <w:r>
              <w:rPr>
                <w:b/>
                <w:color w:val="1A171B"/>
                <w:sz w:val="20"/>
                <w:szCs w:val="20"/>
              </w:rPr>
              <w:t>neirotransmiteri</w:t>
            </w:r>
            <w:proofErr w:type="spellEnd"/>
          </w:p>
        </w:tc>
        <w:tc>
          <w:tcPr>
            <w:tcW w:w="2726" w:type="dxa"/>
            <w:tcBorders>
              <w:right w:val="single" w:sz="18" w:space="0" w:color="auto"/>
            </w:tcBorders>
          </w:tcPr>
          <w:p w:rsidR="00972849" w:rsidRPr="00004C7D" w:rsidRDefault="00972849" w:rsidP="00972849">
            <w:pPr>
              <w:rPr>
                <w:sz w:val="20"/>
                <w:szCs w:val="20"/>
              </w:rPr>
            </w:pPr>
            <w:proofErr w:type="spellStart"/>
            <w:r>
              <w:rPr>
                <w:sz w:val="20"/>
                <w:szCs w:val="20"/>
              </w:rPr>
              <w:t>Acetilholinesterā</w:t>
            </w:r>
            <w:r w:rsidRPr="00004C7D">
              <w:rPr>
                <w:sz w:val="20"/>
                <w:szCs w:val="20"/>
              </w:rPr>
              <w:t>z</w:t>
            </w:r>
            <w:r>
              <w:rPr>
                <w:sz w:val="20"/>
                <w:szCs w:val="20"/>
              </w:rPr>
              <w:t>e</w:t>
            </w:r>
            <w:proofErr w:type="spellEnd"/>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B83F3E" w:rsidRDefault="00972849" w:rsidP="00972849">
            <w:pPr>
              <w:rPr>
                <w:color w:val="1A171B"/>
                <w:sz w:val="20"/>
                <w:szCs w:val="20"/>
              </w:rPr>
            </w:pPr>
            <w:r>
              <w:rPr>
                <w:color w:val="1A171B"/>
                <w:sz w:val="20"/>
                <w:szCs w:val="20"/>
              </w:rPr>
              <w:t>PDE5 (neselektīva)</w:t>
            </w:r>
          </w:p>
        </w:tc>
      </w:tr>
      <w:tr w:rsidR="00972849" w:rsidRPr="002B79F5" w:rsidTr="00EC4E31">
        <w:tc>
          <w:tcPr>
            <w:tcW w:w="1979" w:type="dxa"/>
          </w:tcPr>
          <w:p w:rsidR="00972849" w:rsidRDefault="00972849" w:rsidP="00972849">
            <w:pPr>
              <w:rPr>
                <w:b/>
                <w:color w:val="1A171B"/>
                <w:sz w:val="20"/>
                <w:szCs w:val="20"/>
              </w:rPr>
            </w:pPr>
          </w:p>
        </w:tc>
        <w:tc>
          <w:tcPr>
            <w:tcW w:w="2726" w:type="dxa"/>
            <w:tcBorders>
              <w:right w:val="single" w:sz="18" w:space="0" w:color="auto"/>
            </w:tcBorders>
          </w:tcPr>
          <w:p w:rsidR="00972849" w:rsidRPr="00004C7D" w:rsidRDefault="00972849" w:rsidP="00972849">
            <w:pPr>
              <w:rPr>
                <w:sz w:val="20"/>
                <w:szCs w:val="20"/>
              </w:rPr>
            </w:pPr>
            <w:r>
              <w:rPr>
                <w:sz w:val="20"/>
                <w:szCs w:val="20"/>
              </w:rPr>
              <w:t>COMT (</w:t>
            </w:r>
            <w:proofErr w:type="spellStart"/>
            <w:r>
              <w:rPr>
                <w:sz w:val="20"/>
                <w:szCs w:val="20"/>
              </w:rPr>
              <w:t>catehol-Ometil</w:t>
            </w:r>
            <w:proofErr w:type="spellEnd"/>
            <w:r>
              <w:rPr>
                <w:sz w:val="20"/>
                <w:szCs w:val="20"/>
              </w:rPr>
              <w:t xml:space="preserve"> </w:t>
            </w:r>
            <w:proofErr w:type="spellStart"/>
            <w:r>
              <w:rPr>
                <w:sz w:val="20"/>
                <w:szCs w:val="20"/>
              </w:rPr>
              <w:t>transferaza</w:t>
            </w:r>
            <w:proofErr w:type="spellEnd"/>
            <w:r w:rsidRPr="00004C7D">
              <w:rPr>
                <w:sz w:val="20"/>
                <w:szCs w:val="20"/>
              </w:rPr>
              <w:t>)</w:t>
            </w:r>
          </w:p>
        </w:tc>
        <w:tc>
          <w:tcPr>
            <w:tcW w:w="1694" w:type="dxa"/>
            <w:tcBorders>
              <w:left w:val="single" w:sz="18" w:space="0" w:color="auto"/>
            </w:tcBorders>
          </w:tcPr>
          <w:p w:rsidR="00972849" w:rsidRDefault="00972849" w:rsidP="00972849">
            <w:pPr>
              <w:rPr>
                <w:b/>
                <w:color w:val="1A171B"/>
                <w:sz w:val="20"/>
                <w:szCs w:val="20"/>
              </w:rPr>
            </w:pPr>
            <w:proofErr w:type="spellStart"/>
            <w:r>
              <w:rPr>
                <w:b/>
                <w:color w:val="1A171B"/>
                <w:sz w:val="20"/>
                <w:szCs w:val="20"/>
              </w:rPr>
              <w:t>Signalu</w:t>
            </w:r>
            <w:proofErr w:type="spellEnd"/>
            <w:r>
              <w:rPr>
                <w:b/>
                <w:color w:val="1A171B"/>
                <w:sz w:val="20"/>
                <w:szCs w:val="20"/>
              </w:rPr>
              <w:t xml:space="preserve"> </w:t>
            </w:r>
            <w:proofErr w:type="spellStart"/>
            <w:r>
              <w:rPr>
                <w:b/>
                <w:color w:val="1A171B"/>
                <w:sz w:val="20"/>
                <w:szCs w:val="20"/>
              </w:rPr>
              <w:t>transdukcijas</w:t>
            </w:r>
            <w:proofErr w:type="spellEnd"/>
            <w:r>
              <w:rPr>
                <w:b/>
                <w:color w:val="1A171B"/>
                <w:sz w:val="20"/>
                <w:szCs w:val="20"/>
              </w:rPr>
              <w:t xml:space="preserve"> </w:t>
            </w:r>
          </w:p>
          <w:p w:rsidR="00972849" w:rsidRPr="002B79F5" w:rsidRDefault="00972849" w:rsidP="00972849">
            <w:pPr>
              <w:rPr>
                <w:b/>
                <w:color w:val="1A171B"/>
                <w:sz w:val="20"/>
                <w:szCs w:val="20"/>
              </w:rPr>
            </w:pPr>
            <w:r>
              <w:rPr>
                <w:b/>
                <w:color w:val="1A171B"/>
                <w:sz w:val="20"/>
                <w:szCs w:val="20"/>
              </w:rPr>
              <w:t>fermenti</w:t>
            </w:r>
          </w:p>
        </w:tc>
        <w:tc>
          <w:tcPr>
            <w:tcW w:w="3141" w:type="dxa"/>
          </w:tcPr>
          <w:p w:rsidR="00972849" w:rsidRPr="00B83F3E" w:rsidRDefault="00972849" w:rsidP="00972849">
            <w:pPr>
              <w:ind w:right="4"/>
              <w:rPr>
                <w:sz w:val="20"/>
                <w:szCs w:val="20"/>
              </w:rPr>
            </w:pPr>
            <w:proofErr w:type="spellStart"/>
            <w:r>
              <w:rPr>
                <w:sz w:val="20"/>
                <w:szCs w:val="20"/>
              </w:rPr>
              <w:t>Adenilil</w:t>
            </w:r>
            <w:proofErr w:type="spellEnd"/>
            <w:r>
              <w:rPr>
                <w:sz w:val="20"/>
                <w:szCs w:val="20"/>
              </w:rPr>
              <w:t xml:space="preserve"> </w:t>
            </w:r>
            <w:proofErr w:type="spellStart"/>
            <w:r>
              <w:rPr>
                <w:sz w:val="20"/>
                <w:szCs w:val="20"/>
              </w:rPr>
              <w:t>ciklāz</w:t>
            </w:r>
            <w:r w:rsidRPr="00B83F3E">
              <w:rPr>
                <w:sz w:val="20"/>
                <w:szCs w:val="20"/>
              </w:rPr>
              <w:t>e</w:t>
            </w:r>
            <w:proofErr w:type="spellEnd"/>
            <w:r w:rsidRPr="00B83F3E">
              <w:rPr>
                <w:sz w:val="20"/>
                <w:szCs w:val="20"/>
              </w:rPr>
              <w:t xml:space="preserve"> (</w:t>
            </w:r>
            <w:r>
              <w:rPr>
                <w:sz w:val="20"/>
                <w:szCs w:val="20"/>
              </w:rPr>
              <w:t xml:space="preserve">aktivējošs   </w:t>
            </w:r>
            <w:proofErr w:type="spellStart"/>
            <w:r>
              <w:rPr>
                <w:sz w:val="20"/>
                <w:szCs w:val="20"/>
              </w:rPr>
              <w:t>e</w:t>
            </w:r>
            <w:r w:rsidRPr="00B83F3E">
              <w:rPr>
                <w:sz w:val="20"/>
                <w:szCs w:val="20"/>
              </w:rPr>
              <w:t>fect</w:t>
            </w:r>
            <w:r>
              <w:rPr>
                <w:sz w:val="20"/>
                <w:szCs w:val="20"/>
              </w:rPr>
              <w:t>s</w:t>
            </w:r>
            <w:proofErr w:type="spellEnd"/>
            <w:r w:rsidRPr="00B83F3E">
              <w:rPr>
                <w:sz w:val="20"/>
                <w:szCs w:val="20"/>
              </w:rPr>
              <w:t>)</w:t>
            </w:r>
          </w:p>
          <w:p w:rsidR="00972849" w:rsidRPr="00B83F3E" w:rsidRDefault="00972849" w:rsidP="00972849">
            <w:pPr>
              <w:rPr>
                <w:color w:val="1A171B"/>
                <w:sz w:val="20"/>
                <w:szCs w:val="20"/>
              </w:rPr>
            </w:pPr>
          </w:p>
        </w:tc>
      </w:tr>
      <w:tr w:rsidR="00972849" w:rsidRPr="002B79F5" w:rsidTr="00EC4E31">
        <w:tc>
          <w:tcPr>
            <w:tcW w:w="1979" w:type="dxa"/>
          </w:tcPr>
          <w:p w:rsidR="00972849" w:rsidRDefault="00972849" w:rsidP="00972849">
            <w:pPr>
              <w:rPr>
                <w:b/>
                <w:color w:val="1A171B"/>
                <w:sz w:val="20"/>
                <w:szCs w:val="20"/>
              </w:rPr>
            </w:pPr>
          </w:p>
        </w:tc>
        <w:tc>
          <w:tcPr>
            <w:tcW w:w="2726" w:type="dxa"/>
            <w:tcBorders>
              <w:right w:val="single" w:sz="18" w:space="0" w:color="auto"/>
            </w:tcBorders>
          </w:tcPr>
          <w:p w:rsidR="00972849" w:rsidRPr="00004C7D" w:rsidRDefault="00972849" w:rsidP="00972849">
            <w:pPr>
              <w:rPr>
                <w:sz w:val="20"/>
                <w:szCs w:val="20"/>
              </w:rPr>
            </w:pPr>
            <w:r w:rsidRPr="00004C7D">
              <w:rPr>
                <w:sz w:val="20"/>
                <w:szCs w:val="20"/>
              </w:rPr>
              <w:t xml:space="preserve">GABA </w:t>
            </w:r>
            <w:proofErr w:type="spellStart"/>
            <w:r w:rsidRPr="00004C7D">
              <w:rPr>
                <w:sz w:val="20"/>
                <w:szCs w:val="20"/>
              </w:rPr>
              <w:t>transamina</w:t>
            </w:r>
            <w:r>
              <w:rPr>
                <w:sz w:val="20"/>
                <w:szCs w:val="20"/>
              </w:rPr>
              <w:t>ze</w:t>
            </w:r>
            <w:proofErr w:type="spellEnd"/>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2B79F5" w:rsidRDefault="00972849" w:rsidP="00972849">
            <w:pPr>
              <w:rPr>
                <w:color w:val="1A171B"/>
                <w:sz w:val="20"/>
                <w:szCs w:val="20"/>
              </w:rPr>
            </w:pPr>
            <w:proofErr w:type="spellStart"/>
            <w:r>
              <w:rPr>
                <w:color w:val="1A171B"/>
                <w:sz w:val="20"/>
                <w:szCs w:val="20"/>
              </w:rPr>
              <w:t>Guanilil</w:t>
            </w:r>
            <w:proofErr w:type="spellEnd"/>
            <w:r>
              <w:rPr>
                <w:color w:val="1A171B"/>
                <w:sz w:val="20"/>
                <w:szCs w:val="20"/>
              </w:rPr>
              <w:t xml:space="preserve"> </w:t>
            </w:r>
            <w:proofErr w:type="spellStart"/>
            <w:r>
              <w:rPr>
                <w:color w:val="1A171B"/>
                <w:sz w:val="20"/>
                <w:szCs w:val="20"/>
              </w:rPr>
              <w:t>ciklāze</w:t>
            </w:r>
            <w:proofErr w:type="spellEnd"/>
            <w:r>
              <w:rPr>
                <w:color w:val="1A171B"/>
                <w:sz w:val="20"/>
                <w:szCs w:val="20"/>
              </w:rPr>
              <w:t xml:space="preserve"> (</w:t>
            </w:r>
            <w:proofErr w:type="spellStart"/>
            <w:r>
              <w:rPr>
                <w:color w:val="1A171B"/>
                <w:sz w:val="20"/>
                <w:szCs w:val="20"/>
              </w:rPr>
              <w:t>aktivejošs</w:t>
            </w:r>
            <w:proofErr w:type="spellEnd"/>
            <w:r>
              <w:rPr>
                <w:color w:val="1A171B"/>
                <w:sz w:val="20"/>
                <w:szCs w:val="20"/>
              </w:rPr>
              <w:t xml:space="preserve"> efekts)</w:t>
            </w:r>
          </w:p>
        </w:tc>
      </w:tr>
      <w:tr w:rsidR="00972849" w:rsidRPr="002B79F5" w:rsidTr="00EC4E31">
        <w:tc>
          <w:tcPr>
            <w:tcW w:w="1979" w:type="dxa"/>
          </w:tcPr>
          <w:p w:rsidR="00972849" w:rsidRDefault="00972849" w:rsidP="00972849">
            <w:pPr>
              <w:rPr>
                <w:b/>
                <w:color w:val="1A171B"/>
                <w:sz w:val="20"/>
                <w:szCs w:val="20"/>
              </w:rPr>
            </w:pPr>
          </w:p>
        </w:tc>
        <w:tc>
          <w:tcPr>
            <w:tcW w:w="2726" w:type="dxa"/>
            <w:tcBorders>
              <w:right w:val="single" w:sz="18" w:space="0" w:color="auto"/>
            </w:tcBorders>
          </w:tcPr>
          <w:p w:rsidR="00972849" w:rsidRPr="00004C7D" w:rsidRDefault="00972849" w:rsidP="00972849">
            <w:pPr>
              <w:rPr>
                <w:sz w:val="20"/>
                <w:szCs w:val="20"/>
              </w:rPr>
            </w:pPr>
            <w:r w:rsidRPr="00004C7D">
              <w:rPr>
                <w:sz w:val="20"/>
                <w:szCs w:val="20"/>
              </w:rPr>
              <w:t>MAO-A</w:t>
            </w:r>
          </w:p>
        </w:tc>
        <w:tc>
          <w:tcPr>
            <w:tcW w:w="1694" w:type="dxa"/>
            <w:tcBorders>
              <w:left w:val="single" w:sz="18" w:space="0" w:color="auto"/>
            </w:tcBorders>
          </w:tcPr>
          <w:p w:rsidR="00972849" w:rsidRPr="002B79F5" w:rsidRDefault="00972849" w:rsidP="00972849">
            <w:pPr>
              <w:rPr>
                <w:b/>
                <w:color w:val="1A171B"/>
                <w:sz w:val="20"/>
                <w:szCs w:val="20"/>
              </w:rPr>
            </w:pPr>
          </w:p>
        </w:tc>
        <w:tc>
          <w:tcPr>
            <w:tcW w:w="3141" w:type="dxa"/>
          </w:tcPr>
          <w:p w:rsidR="00972849" w:rsidRPr="002B79F5" w:rsidRDefault="00972849" w:rsidP="00972849">
            <w:pPr>
              <w:rPr>
                <w:color w:val="1A171B"/>
                <w:sz w:val="20"/>
                <w:szCs w:val="20"/>
              </w:rPr>
            </w:pPr>
          </w:p>
        </w:tc>
      </w:tr>
      <w:tr w:rsidR="00972849" w:rsidRPr="002B79F5" w:rsidTr="00EC4E31">
        <w:tc>
          <w:tcPr>
            <w:tcW w:w="1979" w:type="dxa"/>
            <w:tcBorders>
              <w:bottom w:val="single" w:sz="4" w:space="0" w:color="auto"/>
            </w:tcBorders>
          </w:tcPr>
          <w:p w:rsidR="00972849" w:rsidRDefault="00972849" w:rsidP="00972849">
            <w:pPr>
              <w:rPr>
                <w:b/>
                <w:color w:val="1A171B"/>
                <w:sz w:val="20"/>
                <w:szCs w:val="20"/>
              </w:rPr>
            </w:pPr>
          </w:p>
        </w:tc>
        <w:tc>
          <w:tcPr>
            <w:tcW w:w="2726" w:type="dxa"/>
            <w:tcBorders>
              <w:bottom w:val="single" w:sz="4" w:space="0" w:color="auto"/>
              <w:right w:val="single" w:sz="18" w:space="0" w:color="auto"/>
            </w:tcBorders>
          </w:tcPr>
          <w:p w:rsidR="00972849" w:rsidRPr="00004C7D" w:rsidRDefault="00972849" w:rsidP="00972849">
            <w:pPr>
              <w:rPr>
                <w:sz w:val="20"/>
                <w:szCs w:val="20"/>
              </w:rPr>
            </w:pPr>
            <w:r w:rsidRPr="00004C7D">
              <w:rPr>
                <w:sz w:val="20"/>
                <w:szCs w:val="20"/>
              </w:rPr>
              <w:t>MAO-B (</w:t>
            </w:r>
            <w:proofErr w:type="spellStart"/>
            <w:r w:rsidRPr="00004C7D">
              <w:rPr>
                <w:sz w:val="20"/>
                <w:szCs w:val="20"/>
              </w:rPr>
              <w:t>recombinant</w:t>
            </w:r>
            <w:proofErr w:type="spellEnd"/>
            <w:r>
              <w:rPr>
                <w:sz w:val="20"/>
                <w:szCs w:val="20"/>
              </w:rPr>
              <w:t xml:space="preserve"> ferments</w:t>
            </w:r>
            <w:r w:rsidRPr="00004C7D">
              <w:rPr>
                <w:sz w:val="20"/>
                <w:szCs w:val="20"/>
              </w:rPr>
              <w:t>)</w:t>
            </w:r>
          </w:p>
        </w:tc>
        <w:tc>
          <w:tcPr>
            <w:tcW w:w="1694" w:type="dxa"/>
            <w:tcBorders>
              <w:left w:val="single" w:sz="18" w:space="0" w:color="auto"/>
              <w:bottom w:val="single" w:sz="4" w:space="0" w:color="auto"/>
            </w:tcBorders>
          </w:tcPr>
          <w:p w:rsidR="00972849" w:rsidRPr="002B79F5" w:rsidRDefault="00972849" w:rsidP="00972849">
            <w:pPr>
              <w:rPr>
                <w:b/>
                <w:color w:val="1A171B"/>
                <w:sz w:val="20"/>
                <w:szCs w:val="20"/>
              </w:rPr>
            </w:pPr>
          </w:p>
        </w:tc>
        <w:tc>
          <w:tcPr>
            <w:tcW w:w="3141" w:type="dxa"/>
            <w:tcBorders>
              <w:bottom w:val="single" w:sz="4" w:space="0" w:color="auto"/>
            </w:tcBorders>
          </w:tcPr>
          <w:p w:rsidR="00972849" w:rsidRPr="002B79F5" w:rsidRDefault="00972849" w:rsidP="00972849">
            <w:pPr>
              <w:rPr>
                <w:color w:val="1A171B"/>
                <w:sz w:val="20"/>
                <w:szCs w:val="20"/>
              </w:rPr>
            </w:pPr>
          </w:p>
        </w:tc>
      </w:tr>
      <w:tr w:rsidR="00972849" w:rsidRPr="002B79F5" w:rsidTr="00EC4E31">
        <w:tc>
          <w:tcPr>
            <w:tcW w:w="1979" w:type="dxa"/>
            <w:tcBorders>
              <w:bottom w:val="single" w:sz="4" w:space="0" w:color="auto"/>
            </w:tcBorders>
          </w:tcPr>
          <w:p w:rsidR="00972849" w:rsidRDefault="00972849" w:rsidP="00972849">
            <w:pPr>
              <w:rPr>
                <w:b/>
                <w:color w:val="1A171B"/>
                <w:sz w:val="20"/>
                <w:szCs w:val="20"/>
              </w:rPr>
            </w:pPr>
          </w:p>
        </w:tc>
        <w:tc>
          <w:tcPr>
            <w:tcW w:w="2726" w:type="dxa"/>
            <w:tcBorders>
              <w:bottom w:val="single" w:sz="4" w:space="0" w:color="auto"/>
              <w:right w:val="single" w:sz="18" w:space="0" w:color="auto"/>
            </w:tcBorders>
          </w:tcPr>
          <w:p w:rsidR="00972849" w:rsidRPr="00004C7D" w:rsidRDefault="00972849" w:rsidP="00972849">
            <w:pPr>
              <w:rPr>
                <w:sz w:val="20"/>
                <w:szCs w:val="20"/>
              </w:rPr>
            </w:pPr>
            <w:proofErr w:type="spellStart"/>
            <w:r>
              <w:rPr>
                <w:sz w:val="20"/>
                <w:szCs w:val="20"/>
              </w:rPr>
              <w:t>Tirozinhidroksi</w:t>
            </w:r>
            <w:r w:rsidRPr="00004C7D">
              <w:rPr>
                <w:sz w:val="20"/>
                <w:szCs w:val="20"/>
              </w:rPr>
              <w:t>la</w:t>
            </w:r>
            <w:r>
              <w:rPr>
                <w:sz w:val="20"/>
                <w:szCs w:val="20"/>
              </w:rPr>
              <w:t>ze</w:t>
            </w:r>
            <w:proofErr w:type="spellEnd"/>
          </w:p>
        </w:tc>
        <w:tc>
          <w:tcPr>
            <w:tcW w:w="1694" w:type="dxa"/>
            <w:tcBorders>
              <w:left w:val="single" w:sz="18" w:space="0" w:color="auto"/>
              <w:bottom w:val="single" w:sz="4" w:space="0" w:color="auto"/>
            </w:tcBorders>
          </w:tcPr>
          <w:p w:rsidR="00972849" w:rsidRPr="002B79F5" w:rsidRDefault="00972849" w:rsidP="00972849">
            <w:pPr>
              <w:rPr>
                <w:b/>
                <w:color w:val="1A171B"/>
                <w:sz w:val="20"/>
                <w:szCs w:val="20"/>
              </w:rPr>
            </w:pPr>
          </w:p>
        </w:tc>
        <w:tc>
          <w:tcPr>
            <w:tcW w:w="3141" w:type="dxa"/>
            <w:tcBorders>
              <w:bottom w:val="single" w:sz="4" w:space="0" w:color="auto"/>
            </w:tcBorders>
          </w:tcPr>
          <w:p w:rsidR="00972849" w:rsidRPr="002B79F5" w:rsidRDefault="00972849" w:rsidP="00972849">
            <w:pPr>
              <w:rPr>
                <w:color w:val="1A171B"/>
                <w:sz w:val="20"/>
                <w:szCs w:val="20"/>
              </w:rPr>
            </w:pPr>
          </w:p>
        </w:tc>
      </w:tr>
      <w:tr w:rsidR="00972849" w:rsidRPr="002B79F5" w:rsidTr="00972849">
        <w:trPr>
          <w:trHeight w:val="487"/>
        </w:trPr>
        <w:tc>
          <w:tcPr>
            <w:tcW w:w="9540" w:type="dxa"/>
            <w:gridSpan w:val="4"/>
            <w:tcBorders>
              <w:top w:val="nil"/>
              <w:left w:val="nil"/>
              <w:bottom w:val="single" w:sz="4" w:space="0" w:color="auto"/>
              <w:right w:val="nil"/>
            </w:tcBorders>
            <w:vAlign w:val="bottom"/>
          </w:tcPr>
          <w:p w:rsidR="00972849" w:rsidRPr="002B79F5" w:rsidRDefault="00972849" w:rsidP="00972849">
            <w:pPr>
              <w:rPr>
                <w:b/>
                <w:color w:val="1A171B"/>
                <w:sz w:val="20"/>
                <w:szCs w:val="20"/>
              </w:rPr>
            </w:pPr>
            <w:r w:rsidRPr="002B79F5">
              <w:rPr>
                <w:b/>
              </w:rPr>
              <w:t>Kodolu receptori</w:t>
            </w:r>
          </w:p>
        </w:tc>
      </w:tr>
      <w:tr w:rsidR="00972849" w:rsidRPr="002B79F5" w:rsidTr="00EC4E31">
        <w:tc>
          <w:tcPr>
            <w:tcW w:w="1979" w:type="dxa"/>
            <w:tcBorders>
              <w:top w:val="single" w:sz="4" w:space="0" w:color="auto"/>
            </w:tcBorders>
          </w:tcPr>
          <w:p w:rsidR="00972849" w:rsidRPr="002B79F5" w:rsidRDefault="00972849" w:rsidP="00972849">
            <w:pPr>
              <w:rPr>
                <w:b/>
                <w:color w:val="1A171B"/>
                <w:sz w:val="20"/>
                <w:szCs w:val="20"/>
              </w:rPr>
            </w:pPr>
            <w:proofErr w:type="spellStart"/>
            <w:r w:rsidRPr="002B79F5">
              <w:rPr>
                <w:b/>
                <w:sz w:val="20"/>
                <w:szCs w:val="20"/>
              </w:rPr>
              <w:t>Steroidu</w:t>
            </w:r>
            <w:proofErr w:type="spellEnd"/>
            <w:r w:rsidRPr="002B79F5">
              <w:rPr>
                <w:b/>
                <w:sz w:val="20"/>
                <w:szCs w:val="20"/>
              </w:rPr>
              <w:t xml:space="preserve"> kodola receptori</w:t>
            </w:r>
          </w:p>
        </w:tc>
        <w:tc>
          <w:tcPr>
            <w:tcW w:w="2726" w:type="dxa"/>
            <w:tcBorders>
              <w:top w:val="single" w:sz="4" w:space="0" w:color="auto"/>
              <w:right w:val="single" w:sz="18" w:space="0" w:color="auto"/>
            </w:tcBorders>
          </w:tcPr>
          <w:p w:rsidR="00972849" w:rsidRPr="002B79F5" w:rsidRDefault="00972849" w:rsidP="00972849">
            <w:pPr>
              <w:rPr>
                <w:color w:val="1A171B"/>
                <w:sz w:val="20"/>
                <w:szCs w:val="20"/>
              </w:rPr>
            </w:pPr>
            <w:r>
              <w:rPr>
                <w:sz w:val="20"/>
                <w:szCs w:val="20"/>
              </w:rPr>
              <w:t>A</w:t>
            </w:r>
            <w:r w:rsidRPr="002B79F5">
              <w:rPr>
                <w:sz w:val="20"/>
                <w:szCs w:val="20"/>
              </w:rPr>
              <w:t xml:space="preserve">R </w:t>
            </w:r>
          </w:p>
        </w:tc>
        <w:tc>
          <w:tcPr>
            <w:tcW w:w="1694" w:type="dxa"/>
            <w:tcBorders>
              <w:top w:val="single" w:sz="4" w:space="0" w:color="auto"/>
              <w:left w:val="single" w:sz="18" w:space="0" w:color="auto"/>
            </w:tcBorders>
          </w:tcPr>
          <w:p w:rsidR="00972849" w:rsidRPr="002B79F5" w:rsidRDefault="00972849" w:rsidP="00972849">
            <w:pPr>
              <w:jc w:val="center"/>
              <w:rPr>
                <w:b/>
                <w:color w:val="1A171B"/>
                <w:sz w:val="20"/>
                <w:szCs w:val="20"/>
              </w:rPr>
            </w:pPr>
            <w:proofErr w:type="spellStart"/>
            <w:r w:rsidRPr="002B79F5">
              <w:rPr>
                <w:b/>
                <w:sz w:val="20"/>
                <w:szCs w:val="20"/>
              </w:rPr>
              <w:t>Nesteroidu</w:t>
            </w:r>
            <w:proofErr w:type="spellEnd"/>
            <w:r w:rsidRPr="002B79F5">
              <w:rPr>
                <w:b/>
                <w:sz w:val="20"/>
                <w:szCs w:val="20"/>
              </w:rPr>
              <w:t xml:space="preserve"> kodola receptori</w:t>
            </w:r>
          </w:p>
        </w:tc>
        <w:tc>
          <w:tcPr>
            <w:tcW w:w="3141" w:type="dxa"/>
            <w:tcBorders>
              <w:top w:val="single" w:sz="4" w:space="0" w:color="auto"/>
            </w:tcBorders>
          </w:tcPr>
          <w:p w:rsidR="00972849" w:rsidRPr="00FA2724" w:rsidRDefault="00972849" w:rsidP="00972849">
            <w:pPr>
              <w:rPr>
                <w:color w:val="1A171B"/>
                <w:sz w:val="20"/>
                <w:szCs w:val="20"/>
              </w:rPr>
            </w:pPr>
            <w:proofErr w:type="spellStart"/>
            <w:r w:rsidRPr="00FA2724">
              <w:rPr>
                <w:sz w:val="20"/>
                <w:szCs w:val="20"/>
              </w:rPr>
              <w:t>PPARγ</w:t>
            </w:r>
            <w:proofErr w:type="spellEnd"/>
          </w:p>
        </w:tc>
      </w:tr>
      <w:tr w:rsidR="00972849" w:rsidRPr="002B79F5" w:rsidTr="00EC4E31">
        <w:tc>
          <w:tcPr>
            <w:tcW w:w="1979" w:type="dxa"/>
          </w:tcPr>
          <w:p w:rsidR="00972849" w:rsidRPr="002B79F5" w:rsidRDefault="00972849" w:rsidP="00972849">
            <w:pPr>
              <w:rPr>
                <w:b/>
                <w:sz w:val="20"/>
                <w:szCs w:val="20"/>
              </w:rPr>
            </w:pPr>
          </w:p>
        </w:tc>
        <w:tc>
          <w:tcPr>
            <w:tcW w:w="2726" w:type="dxa"/>
            <w:tcBorders>
              <w:right w:val="single" w:sz="18" w:space="0" w:color="auto"/>
            </w:tcBorders>
          </w:tcPr>
          <w:p w:rsidR="00972849" w:rsidRPr="002B79F5" w:rsidRDefault="00972849" w:rsidP="00972849">
            <w:pPr>
              <w:rPr>
                <w:sz w:val="20"/>
                <w:szCs w:val="20"/>
              </w:rPr>
            </w:pPr>
            <w:r>
              <w:rPr>
                <w:sz w:val="20"/>
                <w:szCs w:val="20"/>
              </w:rPr>
              <w:t xml:space="preserve">ER </w:t>
            </w:r>
            <w:r w:rsidRPr="002B79F5">
              <w:rPr>
                <w:color w:val="1A171B"/>
                <w:sz w:val="20"/>
                <w:szCs w:val="20"/>
              </w:rPr>
              <w:t>(neselektīvs)</w:t>
            </w:r>
          </w:p>
        </w:tc>
        <w:tc>
          <w:tcPr>
            <w:tcW w:w="1694" w:type="dxa"/>
            <w:tcBorders>
              <w:left w:val="single" w:sz="18" w:space="0" w:color="auto"/>
            </w:tcBorders>
          </w:tcPr>
          <w:p w:rsidR="00972849" w:rsidRPr="002B79F5" w:rsidRDefault="00972849" w:rsidP="00972849">
            <w:pPr>
              <w:jc w:val="center"/>
              <w:rPr>
                <w:b/>
                <w:sz w:val="20"/>
                <w:szCs w:val="20"/>
              </w:rPr>
            </w:pPr>
          </w:p>
        </w:tc>
        <w:tc>
          <w:tcPr>
            <w:tcW w:w="3141" w:type="dxa"/>
          </w:tcPr>
          <w:p w:rsidR="00972849" w:rsidRPr="002B79F5" w:rsidRDefault="00972849" w:rsidP="00972849">
            <w:pPr>
              <w:rPr>
                <w:sz w:val="20"/>
                <w:szCs w:val="20"/>
              </w:rPr>
            </w:pPr>
          </w:p>
        </w:tc>
      </w:tr>
      <w:tr w:rsidR="00972849" w:rsidRPr="002B79F5" w:rsidTr="00EC4E31">
        <w:tc>
          <w:tcPr>
            <w:tcW w:w="1979" w:type="dxa"/>
            <w:tcBorders>
              <w:bottom w:val="single" w:sz="4" w:space="0" w:color="auto"/>
            </w:tcBorders>
          </w:tcPr>
          <w:p w:rsidR="00972849" w:rsidRPr="002B79F5" w:rsidRDefault="00972849" w:rsidP="00972849">
            <w:pPr>
              <w:rPr>
                <w:b/>
                <w:sz w:val="20"/>
                <w:szCs w:val="20"/>
              </w:rPr>
            </w:pPr>
          </w:p>
        </w:tc>
        <w:tc>
          <w:tcPr>
            <w:tcW w:w="2726" w:type="dxa"/>
            <w:tcBorders>
              <w:bottom w:val="single" w:sz="4" w:space="0" w:color="auto"/>
              <w:right w:val="single" w:sz="18" w:space="0" w:color="auto"/>
            </w:tcBorders>
          </w:tcPr>
          <w:p w:rsidR="00972849" w:rsidRPr="002B79F5" w:rsidRDefault="00972849" w:rsidP="00972849">
            <w:pPr>
              <w:rPr>
                <w:sz w:val="20"/>
                <w:szCs w:val="20"/>
              </w:rPr>
            </w:pPr>
            <w:r>
              <w:rPr>
                <w:sz w:val="20"/>
                <w:szCs w:val="20"/>
              </w:rPr>
              <w:t>GR</w:t>
            </w:r>
          </w:p>
        </w:tc>
        <w:tc>
          <w:tcPr>
            <w:tcW w:w="1694" w:type="dxa"/>
            <w:tcBorders>
              <w:left w:val="single" w:sz="18" w:space="0" w:color="auto"/>
              <w:bottom w:val="single" w:sz="4" w:space="0" w:color="auto"/>
            </w:tcBorders>
          </w:tcPr>
          <w:p w:rsidR="00972849" w:rsidRPr="002B79F5" w:rsidRDefault="00972849" w:rsidP="00972849">
            <w:pPr>
              <w:jc w:val="center"/>
              <w:rPr>
                <w:b/>
                <w:sz w:val="20"/>
                <w:szCs w:val="20"/>
              </w:rPr>
            </w:pPr>
          </w:p>
        </w:tc>
        <w:tc>
          <w:tcPr>
            <w:tcW w:w="3141" w:type="dxa"/>
            <w:tcBorders>
              <w:bottom w:val="single" w:sz="4" w:space="0" w:color="auto"/>
            </w:tcBorders>
          </w:tcPr>
          <w:p w:rsidR="00972849" w:rsidRPr="002B79F5" w:rsidRDefault="00972849" w:rsidP="00972849">
            <w:pPr>
              <w:rPr>
                <w:sz w:val="20"/>
                <w:szCs w:val="20"/>
              </w:rPr>
            </w:pPr>
          </w:p>
        </w:tc>
      </w:tr>
      <w:tr w:rsidR="00972849" w:rsidRPr="002B79F5" w:rsidTr="00EC4E31">
        <w:tc>
          <w:tcPr>
            <w:tcW w:w="1979" w:type="dxa"/>
            <w:tcBorders>
              <w:bottom w:val="single" w:sz="4" w:space="0" w:color="auto"/>
            </w:tcBorders>
          </w:tcPr>
          <w:p w:rsidR="00972849" w:rsidRPr="002B79F5" w:rsidRDefault="00972849" w:rsidP="00972849">
            <w:pPr>
              <w:rPr>
                <w:b/>
                <w:sz w:val="20"/>
                <w:szCs w:val="20"/>
              </w:rPr>
            </w:pPr>
          </w:p>
        </w:tc>
        <w:tc>
          <w:tcPr>
            <w:tcW w:w="2726" w:type="dxa"/>
            <w:tcBorders>
              <w:bottom w:val="single" w:sz="4" w:space="0" w:color="auto"/>
              <w:right w:val="single" w:sz="18" w:space="0" w:color="auto"/>
            </w:tcBorders>
          </w:tcPr>
          <w:p w:rsidR="00972849" w:rsidRPr="002B79F5" w:rsidRDefault="00972849" w:rsidP="00972849">
            <w:pPr>
              <w:rPr>
                <w:sz w:val="20"/>
                <w:szCs w:val="20"/>
              </w:rPr>
            </w:pPr>
            <w:r>
              <w:rPr>
                <w:sz w:val="20"/>
                <w:szCs w:val="20"/>
              </w:rPr>
              <w:t>PR</w:t>
            </w:r>
          </w:p>
        </w:tc>
        <w:tc>
          <w:tcPr>
            <w:tcW w:w="1694" w:type="dxa"/>
            <w:tcBorders>
              <w:left w:val="single" w:sz="18" w:space="0" w:color="auto"/>
              <w:bottom w:val="single" w:sz="4" w:space="0" w:color="auto"/>
            </w:tcBorders>
          </w:tcPr>
          <w:p w:rsidR="00972849" w:rsidRPr="002B79F5" w:rsidRDefault="00972849" w:rsidP="00972849">
            <w:pPr>
              <w:jc w:val="center"/>
              <w:rPr>
                <w:b/>
                <w:sz w:val="20"/>
                <w:szCs w:val="20"/>
              </w:rPr>
            </w:pPr>
          </w:p>
        </w:tc>
        <w:tc>
          <w:tcPr>
            <w:tcW w:w="3141" w:type="dxa"/>
            <w:tcBorders>
              <w:bottom w:val="single" w:sz="4" w:space="0" w:color="auto"/>
            </w:tcBorders>
          </w:tcPr>
          <w:p w:rsidR="00972849" w:rsidRPr="002B79F5" w:rsidRDefault="00972849" w:rsidP="00972849">
            <w:pPr>
              <w:rPr>
                <w:sz w:val="20"/>
                <w:szCs w:val="20"/>
              </w:rPr>
            </w:pPr>
          </w:p>
        </w:tc>
      </w:tr>
      <w:tr w:rsidR="00972849" w:rsidRPr="002B79F5" w:rsidTr="00972849">
        <w:tc>
          <w:tcPr>
            <w:tcW w:w="9540" w:type="dxa"/>
            <w:gridSpan w:val="4"/>
            <w:tcBorders>
              <w:top w:val="single" w:sz="4" w:space="0" w:color="auto"/>
              <w:left w:val="nil"/>
              <w:bottom w:val="single" w:sz="4" w:space="0" w:color="auto"/>
              <w:right w:val="nil"/>
            </w:tcBorders>
          </w:tcPr>
          <w:p w:rsidR="00972849" w:rsidRDefault="00972849" w:rsidP="00972849">
            <w:pPr>
              <w:tabs>
                <w:tab w:val="left" w:pos="4035"/>
                <w:tab w:val="center" w:pos="4662"/>
              </w:tabs>
              <w:rPr>
                <w:b/>
                <w:color w:val="1A171B"/>
              </w:rPr>
            </w:pPr>
          </w:p>
          <w:p w:rsidR="00972849" w:rsidRPr="002B79F5" w:rsidRDefault="00972849" w:rsidP="00972849">
            <w:pPr>
              <w:tabs>
                <w:tab w:val="left" w:pos="4035"/>
                <w:tab w:val="center" w:pos="4662"/>
              </w:tabs>
              <w:rPr>
                <w:b/>
                <w:color w:val="1A171B"/>
              </w:rPr>
            </w:pPr>
            <w:r w:rsidRPr="002B79F5">
              <w:rPr>
                <w:b/>
                <w:color w:val="1A171B"/>
              </w:rPr>
              <w:t>Jonu kanāli</w:t>
            </w:r>
          </w:p>
        </w:tc>
      </w:tr>
      <w:tr w:rsidR="00972849" w:rsidRPr="002B79F5" w:rsidTr="00EC4E31">
        <w:tc>
          <w:tcPr>
            <w:tcW w:w="1979" w:type="dxa"/>
            <w:tcBorders>
              <w:top w:val="single" w:sz="4" w:space="0" w:color="auto"/>
            </w:tcBorders>
          </w:tcPr>
          <w:p w:rsidR="00972849" w:rsidRPr="002B79F5" w:rsidRDefault="00972849" w:rsidP="00972849">
            <w:pPr>
              <w:rPr>
                <w:b/>
                <w:color w:val="1A171B"/>
                <w:sz w:val="20"/>
                <w:szCs w:val="20"/>
              </w:rPr>
            </w:pPr>
            <w:r w:rsidRPr="002B79F5">
              <w:rPr>
                <w:b/>
                <w:color w:val="1A171B"/>
                <w:sz w:val="20"/>
                <w:szCs w:val="20"/>
              </w:rPr>
              <w:t>K+ kanālu</w:t>
            </w:r>
          </w:p>
        </w:tc>
        <w:tc>
          <w:tcPr>
            <w:tcW w:w="2726" w:type="dxa"/>
            <w:tcBorders>
              <w:top w:val="single" w:sz="4" w:space="0" w:color="auto"/>
              <w:right w:val="single" w:sz="18" w:space="0" w:color="auto"/>
            </w:tcBorders>
          </w:tcPr>
          <w:p w:rsidR="00972849" w:rsidRPr="00F82713" w:rsidRDefault="00972849" w:rsidP="00972849">
            <w:pPr>
              <w:rPr>
                <w:color w:val="1A171B"/>
                <w:sz w:val="20"/>
                <w:szCs w:val="20"/>
              </w:rPr>
            </w:pPr>
            <w:r w:rsidRPr="00F82713">
              <w:rPr>
                <w:color w:val="1A171B"/>
                <w:sz w:val="20"/>
                <w:szCs w:val="20"/>
              </w:rPr>
              <w:t>KATP kanāls</w:t>
            </w:r>
          </w:p>
        </w:tc>
        <w:tc>
          <w:tcPr>
            <w:tcW w:w="1694" w:type="dxa"/>
            <w:tcBorders>
              <w:top w:val="single" w:sz="4" w:space="0" w:color="auto"/>
              <w:left w:val="single" w:sz="18" w:space="0" w:color="auto"/>
            </w:tcBorders>
          </w:tcPr>
          <w:p w:rsidR="00972849" w:rsidRPr="00F82713" w:rsidRDefault="00972849" w:rsidP="00972849">
            <w:pPr>
              <w:rPr>
                <w:b/>
                <w:color w:val="1A171B"/>
                <w:sz w:val="20"/>
                <w:szCs w:val="20"/>
              </w:rPr>
            </w:pPr>
            <w:r w:rsidRPr="00F82713">
              <w:rPr>
                <w:b/>
                <w:color w:val="1A171B"/>
                <w:sz w:val="20"/>
                <w:szCs w:val="20"/>
              </w:rPr>
              <w:t>Ca2+ kanālu</w:t>
            </w:r>
          </w:p>
        </w:tc>
        <w:tc>
          <w:tcPr>
            <w:tcW w:w="3141" w:type="dxa"/>
            <w:tcBorders>
              <w:top w:val="single" w:sz="4" w:space="0" w:color="auto"/>
            </w:tcBorders>
          </w:tcPr>
          <w:p w:rsidR="00972849" w:rsidRPr="00F82713" w:rsidRDefault="00972849" w:rsidP="00972849">
            <w:pPr>
              <w:ind w:right="4"/>
              <w:jc w:val="both"/>
              <w:rPr>
                <w:color w:val="1A171B"/>
                <w:sz w:val="20"/>
                <w:szCs w:val="20"/>
              </w:rPr>
            </w:pPr>
            <w:r w:rsidRPr="00F82713">
              <w:rPr>
                <w:color w:val="1A171B"/>
                <w:sz w:val="20"/>
                <w:szCs w:val="20"/>
              </w:rPr>
              <w:t xml:space="preserve">Ca2+kanāls       </w:t>
            </w:r>
          </w:p>
          <w:p w:rsidR="00972849" w:rsidRPr="00F82713" w:rsidRDefault="00972849" w:rsidP="00972849">
            <w:pPr>
              <w:ind w:right="4"/>
              <w:jc w:val="both"/>
              <w:rPr>
                <w:sz w:val="20"/>
                <w:szCs w:val="20"/>
              </w:rPr>
            </w:pPr>
            <w:r w:rsidRPr="00F82713">
              <w:rPr>
                <w:sz w:val="20"/>
                <w:szCs w:val="20"/>
              </w:rPr>
              <w:t xml:space="preserve">(L, </w:t>
            </w:r>
            <w:proofErr w:type="spellStart"/>
            <w:r w:rsidRPr="00F82713">
              <w:rPr>
                <w:sz w:val="20"/>
                <w:szCs w:val="20"/>
              </w:rPr>
              <w:t>dihidropiridine</w:t>
            </w:r>
            <w:proofErr w:type="spellEnd"/>
            <w:r w:rsidRPr="00F82713">
              <w:rPr>
                <w:sz w:val="20"/>
                <w:szCs w:val="20"/>
              </w:rPr>
              <w:t xml:space="preserve"> saite) </w:t>
            </w: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Pr="00F82713" w:rsidRDefault="00972849" w:rsidP="00972849">
            <w:pPr>
              <w:rPr>
                <w:color w:val="1A171B"/>
                <w:sz w:val="20"/>
                <w:szCs w:val="20"/>
              </w:rPr>
            </w:pPr>
            <w:r w:rsidRPr="00F82713">
              <w:rPr>
                <w:color w:val="1A171B"/>
                <w:sz w:val="20"/>
                <w:szCs w:val="20"/>
              </w:rPr>
              <w:t>KV kanāls</w:t>
            </w:r>
          </w:p>
        </w:tc>
        <w:tc>
          <w:tcPr>
            <w:tcW w:w="1694" w:type="dxa"/>
            <w:tcBorders>
              <w:left w:val="single" w:sz="18" w:space="0" w:color="auto"/>
            </w:tcBorders>
          </w:tcPr>
          <w:p w:rsidR="00972849" w:rsidRPr="00F82713" w:rsidRDefault="00972849" w:rsidP="00972849">
            <w:pPr>
              <w:rPr>
                <w:b/>
                <w:color w:val="1A171B"/>
                <w:sz w:val="20"/>
                <w:szCs w:val="20"/>
              </w:rPr>
            </w:pPr>
          </w:p>
        </w:tc>
        <w:tc>
          <w:tcPr>
            <w:tcW w:w="3141" w:type="dxa"/>
          </w:tcPr>
          <w:p w:rsidR="00972849" w:rsidRPr="00F82713" w:rsidRDefault="00972849" w:rsidP="00972849">
            <w:pPr>
              <w:ind w:right="4"/>
              <w:jc w:val="both"/>
              <w:rPr>
                <w:color w:val="1A171B"/>
                <w:sz w:val="20"/>
                <w:szCs w:val="20"/>
              </w:rPr>
            </w:pPr>
            <w:r w:rsidRPr="00F82713">
              <w:rPr>
                <w:color w:val="1A171B"/>
                <w:sz w:val="20"/>
                <w:szCs w:val="20"/>
              </w:rPr>
              <w:t xml:space="preserve">Ca2+kanāls       </w:t>
            </w:r>
          </w:p>
          <w:p w:rsidR="00972849" w:rsidRPr="00F82713" w:rsidRDefault="00972849" w:rsidP="00972849">
            <w:pPr>
              <w:rPr>
                <w:color w:val="1A171B"/>
                <w:sz w:val="20"/>
                <w:szCs w:val="20"/>
              </w:rPr>
            </w:pPr>
            <w:r w:rsidRPr="00F82713">
              <w:rPr>
                <w:sz w:val="20"/>
                <w:szCs w:val="20"/>
              </w:rPr>
              <w:t xml:space="preserve">(L, </w:t>
            </w:r>
            <w:proofErr w:type="spellStart"/>
            <w:r w:rsidRPr="00F82713">
              <w:rPr>
                <w:sz w:val="20"/>
                <w:szCs w:val="20"/>
              </w:rPr>
              <w:t>diltiazemasaite</w:t>
            </w:r>
            <w:proofErr w:type="spellEnd"/>
            <w:r w:rsidRPr="00F82713">
              <w:rPr>
                <w:sz w:val="20"/>
                <w:szCs w:val="20"/>
              </w:rPr>
              <w:t>)</w:t>
            </w: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Pr="00F82713" w:rsidRDefault="00972849" w:rsidP="00972849">
            <w:pPr>
              <w:rPr>
                <w:color w:val="1A171B"/>
                <w:sz w:val="20"/>
                <w:szCs w:val="20"/>
              </w:rPr>
            </w:pPr>
            <w:proofErr w:type="spellStart"/>
            <w:r w:rsidRPr="00F82713">
              <w:rPr>
                <w:sz w:val="20"/>
                <w:szCs w:val="20"/>
              </w:rPr>
              <w:t>SKCa</w:t>
            </w:r>
            <w:proofErr w:type="spellEnd"/>
            <w:r w:rsidRPr="00F82713">
              <w:rPr>
                <w:sz w:val="20"/>
                <w:szCs w:val="20"/>
              </w:rPr>
              <w:t xml:space="preserve"> kanāls</w:t>
            </w:r>
          </w:p>
        </w:tc>
        <w:tc>
          <w:tcPr>
            <w:tcW w:w="1694" w:type="dxa"/>
            <w:tcBorders>
              <w:left w:val="single" w:sz="18" w:space="0" w:color="auto"/>
            </w:tcBorders>
          </w:tcPr>
          <w:p w:rsidR="00972849" w:rsidRPr="00F82713" w:rsidRDefault="00972849" w:rsidP="00972849">
            <w:pPr>
              <w:rPr>
                <w:b/>
                <w:color w:val="1A171B"/>
                <w:sz w:val="20"/>
                <w:szCs w:val="20"/>
              </w:rPr>
            </w:pPr>
          </w:p>
        </w:tc>
        <w:tc>
          <w:tcPr>
            <w:tcW w:w="3141" w:type="dxa"/>
          </w:tcPr>
          <w:p w:rsidR="00972849" w:rsidRPr="00F82713" w:rsidRDefault="00972849" w:rsidP="00972849">
            <w:pPr>
              <w:ind w:right="4"/>
              <w:jc w:val="both"/>
              <w:rPr>
                <w:color w:val="1A171B"/>
                <w:sz w:val="20"/>
                <w:szCs w:val="20"/>
              </w:rPr>
            </w:pPr>
            <w:r w:rsidRPr="00F82713">
              <w:rPr>
                <w:color w:val="1A171B"/>
                <w:sz w:val="20"/>
                <w:szCs w:val="20"/>
              </w:rPr>
              <w:t xml:space="preserve">Ca2+kanāls       </w:t>
            </w:r>
          </w:p>
          <w:p w:rsidR="00972849" w:rsidRPr="00F82713" w:rsidRDefault="00972849" w:rsidP="00972849">
            <w:pPr>
              <w:rPr>
                <w:color w:val="1A171B"/>
                <w:sz w:val="20"/>
                <w:szCs w:val="20"/>
              </w:rPr>
            </w:pPr>
            <w:r>
              <w:rPr>
                <w:sz w:val="20"/>
                <w:szCs w:val="20"/>
              </w:rPr>
              <w:t xml:space="preserve">(L, </w:t>
            </w:r>
            <w:proofErr w:type="spellStart"/>
            <w:r>
              <w:rPr>
                <w:sz w:val="20"/>
                <w:szCs w:val="20"/>
              </w:rPr>
              <w:t>ve</w:t>
            </w:r>
            <w:r w:rsidRPr="00F82713">
              <w:rPr>
                <w:sz w:val="20"/>
                <w:szCs w:val="20"/>
              </w:rPr>
              <w:t>rapamila</w:t>
            </w:r>
            <w:proofErr w:type="spellEnd"/>
            <w:r w:rsidRPr="00F82713">
              <w:rPr>
                <w:sz w:val="20"/>
                <w:szCs w:val="20"/>
              </w:rPr>
              <w:t xml:space="preserve"> saite)</w:t>
            </w:r>
          </w:p>
        </w:tc>
      </w:tr>
      <w:tr w:rsidR="00972849" w:rsidRPr="002B79F5" w:rsidTr="00EC4E31">
        <w:tc>
          <w:tcPr>
            <w:tcW w:w="1979" w:type="dxa"/>
          </w:tcPr>
          <w:p w:rsidR="00972849" w:rsidRPr="002B79F5" w:rsidRDefault="00972849" w:rsidP="00972849">
            <w:pPr>
              <w:rPr>
                <w:b/>
                <w:color w:val="1A171B"/>
                <w:sz w:val="20"/>
                <w:szCs w:val="20"/>
              </w:rPr>
            </w:pPr>
            <w:proofErr w:type="spellStart"/>
            <w:r>
              <w:rPr>
                <w:b/>
                <w:color w:val="1A171B"/>
                <w:sz w:val="20"/>
                <w:szCs w:val="20"/>
              </w:rPr>
              <w:t>Glutamata</w:t>
            </w:r>
            <w:proofErr w:type="spellEnd"/>
            <w:r>
              <w:rPr>
                <w:b/>
                <w:color w:val="1A171B"/>
                <w:sz w:val="20"/>
                <w:szCs w:val="20"/>
              </w:rPr>
              <w:t xml:space="preserve"> </w:t>
            </w:r>
            <w:r w:rsidRPr="002B79F5">
              <w:rPr>
                <w:b/>
                <w:color w:val="1A171B"/>
                <w:sz w:val="20"/>
                <w:szCs w:val="20"/>
              </w:rPr>
              <w:t>kanālu</w:t>
            </w:r>
          </w:p>
        </w:tc>
        <w:tc>
          <w:tcPr>
            <w:tcW w:w="2726" w:type="dxa"/>
            <w:tcBorders>
              <w:right w:val="single" w:sz="18" w:space="0" w:color="auto"/>
            </w:tcBorders>
          </w:tcPr>
          <w:p w:rsidR="00972849" w:rsidRPr="00F82713" w:rsidRDefault="00972849" w:rsidP="00972849">
            <w:pPr>
              <w:rPr>
                <w:color w:val="1A171B"/>
                <w:sz w:val="20"/>
                <w:szCs w:val="20"/>
              </w:rPr>
            </w:pPr>
            <w:r>
              <w:rPr>
                <w:color w:val="1A171B"/>
                <w:sz w:val="20"/>
                <w:szCs w:val="20"/>
              </w:rPr>
              <w:t>AMPA</w:t>
            </w:r>
          </w:p>
        </w:tc>
        <w:tc>
          <w:tcPr>
            <w:tcW w:w="1694" w:type="dxa"/>
            <w:tcBorders>
              <w:left w:val="single" w:sz="18" w:space="0" w:color="auto"/>
            </w:tcBorders>
          </w:tcPr>
          <w:p w:rsidR="00972849" w:rsidRPr="00F82713" w:rsidRDefault="00972849" w:rsidP="00972849">
            <w:pPr>
              <w:rPr>
                <w:b/>
                <w:color w:val="1A171B"/>
                <w:sz w:val="20"/>
                <w:szCs w:val="20"/>
              </w:rPr>
            </w:pPr>
            <w:r>
              <w:rPr>
                <w:b/>
                <w:color w:val="1A171B"/>
                <w:sz w:val="20"/>
                <w:szCs w:val="20"/>
              </w:rPr>
              <w:t xml:space="preserve">Nikotīnu </w:t>
            </w:r>
            <w:r w:rsidRPr="00F82713">
              <w:rPr>
                <w:b/>
                <w:color w:val="1A171B"/>
                <w:sz w:val="20"/>
                <w:szCs w:val="20"/>
              </w:rPr>
              <w:t>kanālu</w:t>
            </w:r>
          </w:p>
        </w:tc>
        <w:tc>
          <w:tcPr>
            <w:tcW w:w="3141" w:type="dxa"/>
          </w:tcPr>
          <w:p w:rsidR="00972849" w:rsidRPr="002B79F5" w:rsidRDefault="00972849" w:rsidP="00972849">
            <w:pPr>
              <w:rPr>
                <w:color w:val="1A171B"/>
                <w:sz w:val="20"/>
                <w:szCs w:val="20"/>
              </w:rPr>
            </w:pPr>
            <w:r>
              <w:rPr>
                <w:color w:val="1A171B"/>
                <w:sz w:val="20"/>
                <w:szCs w:val="20"/>
              </w:rPr>
              <w:t xml:space="preserve">N </w:t>
            </w:r>
            <w:proofErr w:type="spellStart"/>
            <w:r>
              <w:rPr>
                <w:color w:val="1A171B"/>
                <w:sz w:val="20"/>
                <w:szCs w:val="20"/>
              </w:rPr>
              <w:t>neironal</w:t>
            </w:r>
            <w:proofErr w:type="spellEnd"/>
            <w:r>
              <w:rPr>
                <w:color w:val="1A171B"/>
                <w:sz w:val="20"/>
                <w:szCs w:val="20"/>
              </w:rPr>
              <w:t xml:space="preserve"> α4β2</w:t>
            </w: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Pr="00F82713" w:rsidRDefault="00972849" w:rsidP="00972849">
            <w:pPr>
              <w:rPr>
                <w:color w:val="1A171B"/>
                <w:sz w:val="20"/>
                <w:szCs w:val="20"/>
              </w:rPr>
            </w:pPr>
            <w:proofErr w:type="spellStart"/>
            <w:r>
              <w:rPr>
                <w:color w:val="1A171B"/>
                <w:sz w:val="20"/>
                <w:szCs w:val="20"/>
              </w:rPr>
              <w:t>Kainate</w:t>
            </w:r>
            <w:proofErr w:type="spellEnd"/>
          </w:p>
        </w:tc>
        <w:tc>
          <w:tcPr>
            <w:tcW w:w="1694" w:type="dxa"/>
            <w:tcBorders>
              <w:left w:val="single" w:sz="18" w:space="0" w:color="auto"/>
            </w:tcBorders>
          </w:tcPr>
          <w:p w:rsidR="00972849" w:rsidRPr="00F82713" w:rsidRDefault="00972849" w:rsidP="00972849">
            <w:pPr>
              <w:rPr>
                <w:b/>
                <w:color w:val="1A171B"/>
                <w:sz w:val="20"/>
                <w:szCs w:val="20"/>
              </w:rPr>
            </w:pPr>
          </w:p>
        </w:tc>
        <w:tc>
          <w:tcPr>
            <w:tcW w:w="3141" w:type="dxa"/>
          </w:tcPr>
          <w:p w:rsidR="00972849" w:rsidRPr="002B79F5" w:rsidRDefault="00972849" w:rsidP="00972849">
            <w:pPr>
              <w:rPr>
                <w:color w:val="1A171B"/>
                <w:sz w:val="20"/>
                <w:szCs w:val="20"/>
              </w:rPr>
            </w:pP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Default="00972849" w:rsidP="00972849">
            <w:pPr>
              <w:rPr>
                <w:color w:val="1A171B"/>
                <w:sz w:val="20"/>
                <w:szCs w:val="20"/>
              </w:rPr>
            </w:pPr>
            <w:r>
              <w:rPr>
                <w:color w:val="1A171B"/>
                <w:sz w:val="20"/>
                <w:szCs w:val="20"/>
              </w:rPr>
              <w:t>NMDA</w:t>
            </w:r>
          </w:p>
        </w:tc>
        <w:tc>
          <w:tcPr>
            <w:tcW w:w="1694" w:type="dxa"/>
            <w:tcBorders>
              <w:left w:val="single" w:sz="18" w:space="0" w:color="auto"/>
            </w:tcBorders>
          </w:tcPr>
          <w:p w:rsidR="00972849" w:rsidRPr="00F82713" w:rsidRDefault="00972849" w:rsidP="00972849">
            <w:pPr>
              <w:rPr>
                <w:b/>
                <w:color w:val="1A171B"/>
                <w:sz w:val="20"/>
                <w:szCs w:val="20"/>
              </w:rPr>
            </w:pPr>
            <w:proofErr w:type="spellStart"/>
            <w:r w:rsidRPr="00F82713">
              <w:rPr>
                <w:b/>
                <w:sz w:val="20"/>
                <w:szCs w:val="20"/>
              </w:rPr>
              <w:t>Purinergisku</w:t>
            </w:r>
            <w:proofErr w:type="spellEnd"/>
            <w:r w:rsidRPr="00F82713">
              <w:rPr>
                <w:b/>
                <w:color w:val="1A171B"/>
                <w:sz w:val="20"/>
                <w:szCs w:val="20"/>
              </w:rPr>
              <w:t xml:space="preserve"> kanālu</w:t>
            </w:r>
          </w:p>
        </w:tc>
        <w:tc>
          <w:tcPr>
            <w:tcW w:w="3141" w:type="dxa"/>
          </w:tcPr>
          <w:p w:rsidR="00972849" w:rsidRPr="002B79F5" w:rsidRDefault="00972849" w:rsidP="00972849">
            <w:pPr>
              <w:rPr>
                <w:color w:val="1A171B"/>
                <w:sz w:val="20"/>
                <w:szCs w:val="20"/>
              </w:rPr>
            </w:pPr>
            <w:r>
              <w:rPr>
                <w:color w:val="1A171B"/>
                <w:sz w:val="20"/>
                <w:szCs w:val="20"/>
              </w:rPr>
              <w:t>P2X</w:t>
            </w:r>
          </w:p>
        </w:tc>
      </w:tr>
      <w:tr w:rsidR="00972849" w:rsidRPr="002B79F5" w:rsidTr="00EC4E31">
        <w:tc>
          <w:tcPr>
            <w:tcW w:w="1979" w:type="dxa"/>
          </w:tcPr>
          <w:p w:rsidR="00972849" w:rsidRPr="002B79F5" w:rsidRDefault="00972849" w:rsidP="00972849">
            <w:pPr>
              <w:rPr>
                <w:b/>
                <w:color w:val="1A171B"/>
                <w:sz w:val="20"/>
                <w:szCs w:val="20"/>
              </w:rPr>
            </w:pPr>
          </w:p>
        </w:tc>
        <w:tc>
          <w:tcPr>
            <w:tcW w:w="2726" w:type="dxa"/>
            <w:tcBorders>
              <w:right w:val="single" w:sz="18" w:space="0" w:color="auto"/>
            </w:tcBorders>
          </w:tcPr>
          <w:p w:rsidR="00972849" w:rsidRPr="00FA2724" w:rsidRDefault="00972849" w:rsidP="00972849">
            <w:pPr>
              <w:ind w:right="4"/>
              <w:jc w:val="both"/>
              <w:rPr>
                <w:sz w:val="20"/>
                <w:szCs w:val="20"/>
              </w:rPr>
            </w:pPr>
            <w:r w:rsidRPr="00FA2724">
              <w:rPr>
                <w:sz w:val="20"/>
                <w:szCs w:val="20"/>
              </w:rPr>
              <w:t xml:space="preserve">PCP </w:t>
            </w:r>
          </w:p>
          <w:p w:rsidR="00972849" w:rsidRPr="00F82713" w:rsidRDefault="00972849" w:rsidP="00972849">
            <w:pPr>
              <w:rPr>
                <w:color w:val="1A171B"/>
                <w:sz w:val="20"/>
                <w:szCs w:val="20"/>
              </w:rPr>
            </w:pPr>
          </w:p>
        </w:tc>
        <w:tc>
          <w:tcPr>
            <w:tcW w:w="1694" w:type="dxa"/>
            <w:tcBorders>
              <w:left w:val="single" w:sz="18" w:space="0" w:color="auto"/>
            </w:tcBorders>
          </w:tcPr>
          <w:p w:rsidR="00972849" w:rsidRPr="00F82713" w:rsidRDefault="00972849" w:rsidP="00972849">
            <w:pPr>
              <w:rPr>
                <w:b/>
                <w:color w:val="1A171B"/>
                <w:sz w:val="20"/>
                <w:szCs w:val="20"/>
              </w:rPr>
            </w:pPr>
            <w:r w:rsidRPr="00F82713">
              <w:rPr>
                <w:b/>
                <w:color w:val="1A171B"/>
                <w:sz w:val="20"/>
                <w:szCs w:val="20"/>
              </w:rPr>
              <w:t>GABA</w:t>
            </w:r>
          </w:p>
        </w:tc>
        <w:tc>
          <w:tcPr>
            <w:tcW w:w="3141" w:type="dxa"/>
          </w:tcPr>
          <w:p w:rsidR="00972849" w:rsidRPr="002B79F5" w:rsidRDefault="00972849" w:rsidP="00972849">
            <w:pPr>
              <w:rPr>
                <w:color w:val="1A171B"/>
                <w:sz w:val="20"/>
                <w:szCs w:val="20"/>
              </w:rPr>
            </w:pPr>
            <w:r>
              <w:rPr>
                <w:sz w:val="20"/>
                <w:szCs w:val="20"/>
              </w:rPr>
              <w:t>BZD</w:t>
            </w:r>
          </w:p>
        </w:tc>
      </w:tr>
      <w:tr w:rsidR="00972849" w:rsidRPr="002B79F5" w:rsidTr="00EC4E31">
        <w:tc>
          <w:tcPr>
            <w:tcW w:w="1979" w:type="dxa"/>
          </w:tcPr>
          <w:p w:rsidR="00972849" w:rsidRPr="002B79F5" w:rsidRDefault="00972849" w:rsidP="00972849">
            <w:pPr>
              <w:rPr>
                <w:b/>
                <w:color w:val="1A171B"/>
                <w:sz w:val="20"/>
                <w:szCs w:val="20"/>
              </w:rPr>
            </w:pPr>
            <w:proofErr w:type="spellStart"/>
            <w:r w:rsidRPr="002B79F5">
              <w:rPr>
                <w:b/>
                <w:color w:val="1A171B"/>
                <w:sz w:val="20"/>
                <w:szCs w:val="20"/>
              </w:rPr>
              <w:t>Na</w:t>
            </w:r>
            <w:proofErr w:type="spellEnd"/>
            <w:r w:rsidRPr="002B79F5">
              <w:rPr>
                <w:b/>
                <w:color w:val="1A171B"/>
                <w:sz w:val="20"/>
                <w:szCs w:val="20"/>
              </w:rPr>
              <w:t xml:space="preserve">+ kanālu </w:t>
            </w:r>
          </w:p>
        </w:tc>
        <w:tc>
          <w:tcPr>
            <w:tcW w:w="2726" w:type="dxa"/>
            <w:tcBorders>
              <w:right w:val="single" w:sz="18" w:space="0" w:color="auto"/>
            </w:tcBorders>
          </w:tcPr>
          <w:p w:rsidR="00972849" w:rsidRPr="00F82713" w:rsidRDefault="00972849" w:rsidP="00972849">
            <w:pPr>
              <w:rPr>
                <w:color w:val="1A171B"/>
                <w:sz w:val="20"/>
                <w:szCs w:val="20"/>
              </w:rPr>
            </w:pPr>
            <w:proofErr w:type="spellStart"/>
            <w:r w:rsidRPr="00F82713">
              <w:rPr>
                <w:color w:val="1A171B"/>
                <w:sz w:val="20"/>
                <w:szCs w:val="20"/>
              </w:rPr>
              <w:t>Na</w:t>
            </w:r>
            <w:proofErr w:type="spellEnd"/>
            <w:r w:rsidRPr="00FA2724">
              <w:rPr>
                <w:color w:val="1A171B"/>
                <w:sz w:val="20"/>
                <w:szCs w:val="20"/>
                <w:vertAlign w:val="superscript"/>
              </w:rPr>
              <w:t>+</w:t>
            </w:r>
            <w:r w:rsidRPr="00F82713">
              <w:rPr>
                <w:color w:val="1A171B"/>
                <w:sz w:val="20"/>
                <w:szCs w:val="20"/>
              </w:rPr>
              <w:t xml:space="preserve"> kanālu  saite 2 </w:t>
            </w:r>
          </w:p>
          <w:p w:rsidR="00972849" w:rsidRPr="00F82713" w:rsidRDefault="00972849" w:rsidP="00972849">
            <w:pPr>
              <w:rPr>
                <w:color w:val="1A171B"/>
                <w:sz w:val="20"/>
                <w:szCs w:val="20"/>
              </w:rPr>
            </w:pPr>
          </w:p>
        </w:tc>
        <w:tc>
          <w:tcPr>
            <w:tcW w:w="1694" w:type="dxa"/>
            <w:tcBorders>
              <w:left w:val="single" w:sz="18" w:space="0" w:color="auto"/>
            </w:tcBorders>
          </w:tcPr>
          <w:p w:rsidR="00972849" w:rsidRPr="00F82713" w:rsidRDefault="00972849" w:rsidP="00972849">
            <w:pPr>
              <w:rPr>
                <w:b/>
                <w:color w:val="1A171B"/>
                <w:sz w:val="20"/>
                <w:szCs w:val="20"/>
              </w:rPr>
            </w:pPr>
          </w:p>
        </w:tc>
        <w:tc>
          <w:tcPr>
            <w:tcW w:w="3141" w:type="dxa"/>
          </w:tcPr>
          <w:p w:rsidR="00972849" w:rsidRPr="002B79F5" w:rsidRDefault="00972849" w:rsidP="00972849">
            <w:pPr>
              <w:rPr>
                <w:color w:val="1A171B"/>
                <w:sz w:val="20"/>
                <w:szCs w:val="20"/>
              </w:rPr>
            </w:pPr>
            <w:proofErr w:type="spellStart"/>
            <w:r>
              <w:rPr>
                <w:sz w:val="20"/>
                <w:szCs w:val="20"/>
              </w:rPr>
              <w:t>Cl-</w:t>
            </w:r>
            <w:proofErr w:type="spellEnd"/>
            <w:r>
              <w:rPr>
                <w:sz w:val="20"/>
                <w:szCs w:val="20"/>
              </w:rPr>
              <w:t xml:space="preserve"> kanāls (GABA-jutīgs</w:t>
            </w:r>
            <w:r w:rsidRPr="002B79F5">
              <w:rPr>
                <w:sz w:val="20"/>
                <w:szCs w:val="20"/>
              </w:rPr>
              <w:t>)</w:t>
            </w:r>
          </w:p>
        </w:tc>
      </w:tr>
    </w:tbl>
    <w:p w:rsidR="00972849" w:rsidRDefault="00972849" w:rsidP="00972849">
      <w:pPr>
        <w:spacing w:after="240"/>
        <w:ind w:left="720" w:right="4"/>
        <w:jc w:val="both"/>
        <w:rPr>
          <w:b/>
        </w:rPr>
      </w:pPr>
    </w:p>
    <w:p w:rsidR="00972849" w:rsidRDefault="00972849" w:rsidP="00972849">
      <w:pPr>
        <w:spacing w:after="240"/>
        <w:ind w:left="720" w:right="4"/>
        <w:jc w:val="both"/>
        <w:rPr>
          <w:b/>
        </w:rPr>
      </w:pPr>
    </w:p>
    <w:p w:rsidR="00972849" w:rsidRPr="002B79F5" w:rsidRDefault="00972849" w:rsidP="00972849">
      <w:pPr>
        <w:spacing w:after="240"/>
        <w:ind w:left="720" w:right="4"/>
        <w:jc w:val="both"/>
        <w:rPr>
          <w:b/>
        </w:rPr>
      </w:pPr>
      <w:r w:rsidRPr="002B79F5">
        <w:rPr>
          <w:b/>
        </w:rPr>
        <w:t>Papildus nosacījumi.</w:t>
      </w:r>
    </w:p>
    <w:p w:rsidR="00972849" w:rsidRPr="002B79F5" w:rsidRDefault="00972849" w:rsidP="00972849">
      <w:pPr>
        <w:numPr>
          <w:ilvl w:val="0"/>
          <w:numId w:val="6"/>
        </w:numPr>
        <w:ind w:right="4"/>
        <w:jc w:val="both"/>
      </w:pPr>
      <w:r w:rsidRPr="002B79F5">
        <w:t>Pasūtītājs nodrošina parauga nosūtīšanu uz analīžu veikšanas vietu par saviem līdzekļiem.</w:t>
      </w:r>
    </w:p>
    <w:p w:rsidR="00972849" w:rsidRDefault="00972849" w:rsidP="00972849">
      <w:pPr>
        <w:ind w:right="4"/>
        <w:jc w:val="both"/>
      </w:pPr>
    </w:p>
    <w:p w:rsidR="004F39E9" w:rsidRDefault="004F39E9" w:rsidP="000C24AB">
      <w:pPr>
        <w:autoSpaceDE/>
        <w:autoSpaceDN/>
        <w:adjustRightInd/>
        <w:rPr>
          <w:noProof/>
          <w:lang w:eastAsia="en-US"/>
        </w:rPr>
      </w:pPr>
    </w:p>
    <w:p w:rsidR="00CC7900" w:rsidRDefault="00CC7900">
      <w:pPr>
        <w:widowControl/>
        <w:autoSpaceDE/>
        <w:autoSpaceDN/>
        <w:adjustRightInd/>
        <w:rPr>
          <w:noProof/>
        </w:rPr>
      </w:pPr>
    </w:p>
    <w:p w:rsidR="004B6526" w:rsidRDefault="00CC7900">
      <w:pPr>
        <w:widowControl/>
        <w:autoSpaceDE/>
        <w:autoSpaceDN/>
        <w:adjustRightInd/>
        <w:rPr>
          <w:noProof/>
        </w:rPr>
      </w:pPr>
      <w:r>
        <w:rPr>
          <w:noProof/>
        </w:rPr>
        <w:br w:type="page"/>
      </w:r>
    </w:p>
    <w:p w:rsidR="000E2CBA" w:rsidRDefault="000E2CBA">
      <w:pPr>
        <w:widowControl/>
        <w:autoSpaceDE/>
        <w:autoSpaceDN/>
        <w:adjustRightInd/>
      </w:pPr>
    </w:p>
    <w:p w:rsidR="000E2CBA" w:rsidRDefault="000E2CBA">
      <w:pPr>
        <w:pStyle w:val="Heading1"/>
        <w:jc w:val="center"/>
        <w:rPr>
          <w:sz w:val="36"/>
        </w:rPr>
      </w:pPr>
      <w:bookmarkStart w:id="34" w:name="_Toc411590577"/>
    </w:p>
    <w:p w:rsidR="000E2CBA" w:rsidRDefault="000E2CBA">
      <w:pPr>
        <w:pStyle w:val="Heading1"/>
        <w:jc w:val="center"/>
        <w:rPr>
          <w:sz w:val="36"/>
        </w:rPr>
      </w:pPr>
    </w:p>
    <w:p w:rsidR="000E2CBA" w:rsidRDefault="00283E27">
      <w:pPr>
        <w:pStyle w:val="Heading1"/>
        <w:jc w:val="center"/>
        <w:rPr>
          <w:sz w:val="36"/>
        </w:rPr>
      </w:pPr>
      <w:bookmarkStart w:id="35" w:name="_Toc480984938"/>
      <w:bookmarkEnd w:id="34"/>
      <w:r w:rsidRPr="00283E27">
        <w:rPr>
          <w:sz w:val="32"/>
        </w:rPr>
        <w:t>III nodaļa</w:t>
      </w:r>
      <w:bookmarkEnd w:id="35"/>
    </w:p>
    <w:p w:rsidR="00E54611" w:rsidRPr="00A30F81" w:rsidRDefault="00E54611" w:rsidP="00E54611">
      <w:pPr>
        <w:widowControl/>
        <w:autoSpaceDE/>
        <w:autoSpaceDN/>
        <w:adjustRightInd/>
        <w:ind w:firstLine="360"/>
        <w:jc w:val="center"/>
        <w:rPr>
          <w:b/>
          <w:bCs/>
          <w:sz w:val="28"/>
          <w:szCs w:val="28"/>
        </w:rPr>
      </w:pPr>
    </w:p>
    <w:p w:rsidR="000E2CBA" w:rsidRDefault="00283E27">
      <w:pPr>
        <w:pStyle w:val="Heading2"/>
        <w:jc w:val="center"/>
        <w:rPr>
          <w:sz w:val="32"/>
        </w:rPr>
      </w:pPr>
      <w:bookmarkStart w:id="36" w:name="_Toc393994941"/>
      <w:bookmarkStart w:id="37" w:name="_Toc411590578"/>
      <w:bookmarkStart w:id="38" w:name="_Toc404427784"/>
      <w:bookmarkStart w:id="39" w:name="_Toc480984939"/>
      <w:r w:rsidRPr="00283E27">
        <w:rPr>
          <w:rFonts w:ascii="Times New Roman" w:hAnsi="Times New Roman"/>
          <w:i w:val="0"/>
          <w:sz w:val="32"/>
        </w:rPr>
        <w:t>LĪGUMA  PROJEKTS</w:t>
      </w:r>
      <w:bookmarkEnd w:id="36"/>
      <w:bookmarkEnd w:id="37"/>
      <w:bookmarkEnd w:id="38"/>
      <w:bookmarkEnd w:id="39"/>
    </w:p>
    <w:p w:rsidR="000E2CBA" w:rsidRDefault="000E2CBA">
      <w:pPr>
        <w:rPr>
          <w:noProof/>
        </w:rPr>
      </w:pPr>
    </w:p>
    <w:p w:rsidR="004A0119" w:rsidRDefault="004A0119">
      <w:pPr>
        <w:widowControl/>
        <w:autoSpaceDE/>
        <w:autoSpaceDN/>
        <w:adjustRightInd/>
        <w:rPr>
          <w:noProof/>
        </w:rPr>
      </w:pPr>
      <w:r>
        <w:rPr>
          <w:noProof/>
        </w:rPr>
        <w:br w:type="page"/>
      </w:r>
    </w:p>
    <w:p w:rsidR="000E2CBA" w:rsidRDefault="000E2CBA">
      <w:pPr>
        <w:rPr>
          <w:noProof/>
        </w:rPr>
      </w:pPr>
    </w:p>
    <w:p w:rsidR="004367C1" w:rsidRPr="007441C1" w:rsidRDefault="004367C1" w:rsidP="004367C1">
      <w:pPr>
        <w:spacing w:before="240" w:after="60"/>
        <w:jc w:val="center"/>
        <w:rPr>
          <w:b/>
          <w:bCs/>
          <w:kern w:val="28"/>
          <w:sz w:val="32"/>
          <w:szCs w:val="20"/>
        </w:rPr>
      </w:pPr>
      <w:r>
        <w:rPr>
          <w:b/>
          <w:bCs/>
          <w:kern w:val="28"/>
          <w:sz w:val="32"/>
          <w:szCs w:val="20"/>
        </w:rPr>
        <w:t>LĪGUMS Nr.</w:t>
      </w:r>
    </w:p>
    <w:p w:rsidR="004367C1" w:rsidRPr="0090421D" w:rsidRDefault="0090421D" w:rsidP="004367C1">
      <w:pPr>
        <w:spacing w:before="240" w:after="60"/>
        <w:jc w:val="center"/>
        <w:rPr>
          <w:b/>
          <w:bCs/>
          <w:i/>
          <w:kern w:val="28"/>
          <w:sz w:val="26"/>
          <w:szCs w:val="26"/>
        </w:rPr>
      </w:pPr>
      <w:r w:rsidRPr="0090421D">
        <w:rPr>
          <w:rFonts w:eastAsia="Calibri"/>
          <w:b/>
          <w:bCs/>
          <w:i/>
          <w:spacing w:val="-1"/>
          <w:kern w:val="28"/>
          <w:sz w:val="28"/>
          <w:szCs w:val="28"/>
        </w:rPr>
        <w:t>&lt;līguma numurs &gt;</w:t>
      </w:r>
    </w:p>
    <w:p w:rsidR="004367C1" w:rsidRPr="007441C1" w:rsidRDefault="004367C1" w:rsidP="004367C1">
      <w:pPr>
        <w:widowControl/>
        <w:jc w:val="center"/>
        <w:rPr>
          <w:b/>
        </w:rPr>
      </w:pPr>
    </w:p>
    <w:p w:rsidR="004367C1" w:rsidRPr="007441C1" w:rsidRDefault="004367C1" w:rsidP="004367C1">
      <w:pPr>
        <w:widowControl/>
        <w:jc w:val="center"/>
        <w:rPr>
          <w:b/>
        </w:rPr>
      </w:pPr>
    </w:p>
    <w:p w:rsidR="004367C1" w:rsidRDefault="0090421D" w:rsidP="0090421D">
      <w:pPr>
        <w:tabs>
          <w:tab w:val="left" w:pos="6521"/>
        </w:tabs>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4367C1" w:rsidRPr="007441C1" w:rsidRDefault="004367C1" w:rsidP="004367C1">
      <w:pPr>
        <w:jc w:val="both"/>
      </w:pPr>
    </w:p>
    <w:p w:rsidR="004367C1" w:rsidRDefault="004367C1" w:rsidP="004367C1">
      <w:pPr>
        <w:jc w:val="both"/>
        <w:rPr>
          <w:b/>
          <w:noProof/>
        </w:rPr>
      </w:pPr>
    </w:p>
    <w:p w:rsidR="0090421D" w:rsidRDefault="004367C1" w:rsidP="004367C1">
      <w:pPr>
        <w:jc w:val="both"/>
        <w:rPr>
          <w:noProof/>
        </w:rPr>
      </w:pPr>
      <w:r w:rsidRPr="007441C1">
        <w:rPr>
          <w:b/>
          <w:noProof/>
        </w:rPr>
        <w:t>Latvijas Organiskās sintēzes institūts</w:t>
      </w:r>
      <w:r w:rsidRPr="007441C1">
        <w:rPr>
          <w:noProof/>
        </w:rPr>
        <w:t xml:space="preserve">, tā </w:t>
      </w:r>
      <w:r w:rsidRPr="007441C1">
        <w:rPr>
          <w:b/>
          <w:noProof/>
        </w:rPr>
        <w:t xml:space="preserve">direktora </w:t>
      </w:r>
      <w:r>
        <w:rPr>
          <w:b/>
          <w:noProof/>
        </w:rPr>
        <w:t>Osvalda Pugoviča</w:t>
      </w:r>
      <w:r w:rsidRPr="007441C1">
        <w:rPr>
          <w:noProof/>
        </w:rPr>
        <w:t xml:space="preserve"> personā, turpmāk šā līguma tekstā saukts Pasūtītājs, no vienas puses,</w:t>
      </w:r>
    </w:p>
    <w:p w:rsidR="004367C1" w:rsidRPr="007441C1" w:rsidRDefault="004367C1" w:rsidP="004367C1">
      <w:pPr>
        <w:jc w:val="both"/>
        <w:rPr>
          <w:noProof/>
        </w:rPr>
      </w:pPr>
      <w:r w:rsidRPr="007441C1">
        <w:rPr>
          <w:noProof/>
        </w:rPr>
        <w:t>un</w:t>
      </w:r>
    </w:p>
    <w:p w:rsidR="004367C1" w:rsidRPr="007441C1" w:rsidRDefault="0090421D" w:rsidP="004367C1">
      <w:pPr>
        <w:jc w:val="both"/>
        <w:rPr>
          <w:noProof/>
        </w:rPr>
      </w:pPr>
      <w:r w:rsidRPr="00A66533">
        <w:rPr>
          <w:b/>
        </w:rPr>
        <w:t>&lt;</w:t>
      </w:r>
      <w:r w:rsidR="005D6B8D">
        <w:rPr>
          <w:b/>
          <w:i/>
        </w:rPr>
        <w:t>Izpildītāja</w:t>
      </w:r>
      <w:r w:rsidRPr="00A66533">
        <w:rPr>
          <w:b/>
          <w:i/>
        </w:rPr>
        <w:t xml:space="preserve">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 xml:space="preserve">&gt; personā, kas rīkojas pamatojoties uz Statūtiem (turpmāk tekstā – </w:t>
      </w:r>
      <w:r w:rsidR="005D6B8D">
        <w:t>Izpildītājs</w:t>
      </w:r>
      <w:r w:rsidRPr="00A66533">
        <w:t>)</w:t>
      </w:r>
      <w:r w:rsidR="004367C1" w:rsidRPr="007441C1">
        <w:rPr>
          <w:noProof/>
        </w:rPr>
        <w:t>, no otras puses,</w:t>
      </w:r>
    </w:p>
    <w:p w:rsidR="004367C1" w:rsidRPr="007441C1" w:rsidRDefault="004367C1" w:rsidP="000261E7">
      <w:pPr>
        <w:tabs>
          <w:tab w:val="left" w:pos="2632"/>
          <w:tab w:val="left" w:pos="3090"/>
        </w:tabs>
        <w:jc w:val="both"/>
      </w:pPr>
      <w:r w:rsidRPr="007441C1">
        <w:rPr>
          <w:noProof/>
        </w:rPr>
        <w:t xml:space="preserve">abi kopā un katrs atsevišķi saukti par Līdzējiem, pamatojoties uz Latvijas Organiskās sintēzes institūta rīkotā </w:t>
      </w:r>
      <w:r w:rsidR="00282062">
        <w:rPr>
          <w:noProof/>
        </w:rPr>
        <w:t>iepirkuma PIL 9.</w:t>
      </w:r>
      <w:r>
        <w:rPr>
          <w:noProof/>
        </w:rPr>
        <w:t>panta kārtībā</w:t>
      </w:r>
      <w:r w:rsidRPr="007441C1">
        <w:rPr>
          <w:noProof/>
        </w:rPr>
        <w:t xml:space="preserve"> </w:t>
      </w:r>
      <w:r w:rsidR="008808EB">
        <w:rPr>
          <w:noProof/>
        </w:rPr>
        <w:t>&lt;</w:t>
      </w:r>
      <w:r w:rsidR="008808EB" w:rsidRPr="008808EB">
        <w:rPr>
          <w:b/>
          <w:i/>
          <w:noProof/>
        </w:rPr>
        <w:t>iepirkuma nosaukums</w:t>
      </w:r>
      <w:r w:rsidR="008808EB">
        <w:rPr>
          <w:noProof/>
        </w:rPr>
        <w:t>&gt;</w:t>
      </w:r>
      <w:r>
        <w:rPr>
          <w:noProof/>
        </w:rPr>
        <w:t>, id. Nr.</w:t>
      </w:r>
      <w:r w:rsidR="008808EB">
        <w:rPr>
          <w:noProof/>
        </w:rPr>
        <w:t>&lt;</w:t>
      </w:r>
      <w:r w:rsidR="008808EB" w:rsidRPr="008808EB">
        <w:rPr>
          <w:b/>
          <w:i/>
          <w:noProof/>
        </w:rPr>
        <w:t>iepirkuma Nr.</w:t>
      </w:r>
      <w:r w:rsidR="008808EB">
        <w:rPr>
          <w:noProof/>
        </w:rPr>
        <w:t>&gt;</w:t>
      </w:r>
      <w:r w:rsidRPr="007441C1">
        <w:rPr>
          <w:noProof/>
        </w:rPr>
        <w:t xml:space="preserve">, turpmāk tekstā saukts </w:t>
      </w:r>
      <w:r>
        <w:rPr>
          <w:noProof/>
        </w:rPr>
        <w:t>Iepirkums</w:t>
      </w:r>
      <w:r w:rsidRPr="007441C1">
        <w:rPr>
          <w:noProof/>
        </w:rPr>
        <w:t xml:space="preserve">, rezultātiem un </w:t>
      </w:r>
      <w:r w:rsidR="000261E7">
        <w:rPr>
          <w:noProof/>
        </w:rPr>
        <w:t xml:space="preserve">Izpildītāja </w:t>
      </w:r>
      <w:r w:rsidRPr="007441C1">
        <w:rPr>
          <w:noProof/>
        </w:rPr>
        <w:t>iesniegto piedāvājumu, noslēdz šādu līgumu</w:t>
      </w:r>
      <w:r w:rsidRPr="007441C1">
        <w:t xml:space="preserve">: </w:t>
      </w:r>
    </w:p>
    <w:p w:rsidR="004367C1" w:rsidRPr="007441C1" w:rsidRDefault="004367C1" w:rsidP="004367C1">
      <w:pPr>
        <w:tabs>
          <w:tab w:val="left" w:pos="2632"/>
          <w:tab w:val="left" w:pos="3090"/>
        </w:tabs>
        <w:jc w:val="both"/>
      </w:pPr>
    </w:p>
    <w:p w:rsidR="004367C1" w:rsidRPr="007441C1" w:rsidRDefault="004367C1" w:rsidP="004367C1">
      <w:pPr>
        <w:tabs>
          <w:tab w:val="left" w:pos="3090"/>
        </w:tabs>
        <w:jc w:val="both"/>
      </w:pPr>
    </w:p>
    <w:p w:rsidR="004367C1" w:rsidRPr="007441C1" w:rsidRDefault="004367C1" w:rsidP="004367C1">
      <w:pPr>
        <w:widowControl/>
        <w:numPr>
          <w:ilvl w:val="0"/>
          <w:numId w:val="37"/>
        </w:numPr>
        <w:autoSpaceDE/>
        <w:autoSpaceDN/>
        <w:adjustRightInd/>
        <w:jc w:val="center"/>
        <w:rPr>
          <w:b/>
        </w:rPr>
      </w:pPr>
      <w:bookmarkStart w:id="40" w:name="_Toc48377881"/>
      <w:bookmarkStart w:id="41" w:name="_Toc89853613"/>
      <w:bookmarkStart w:id="42" w:name="_Toc90174190"/>
      <w:r w:rsidRPr="007441C1">
        <w:rPr>
          <w:b/>
        </w:rPr>
        <w:t>Līguma priekšmets</w:t>
      </w:r>
      <w:bookmarkEnd w:id="40"/>
      <w:bookmarkEnd w:id="41"/>
      <w:bookmarkEnd w:id="42"/>
    </w:p>
    <w:p w:rsidR="004367C1" w:rsidRPr="007441C1" w:rsidRDefault="004367C1" w:rsidP="004367C1">
      <w:pPr>
        <w:jc w:val="both"/>
      </w:pPr>
    </w:p>
    <w:p w:rsidR="004367C1" w:rsidRPr="007441C1" w:rsidRDefault="004367C1" w:rsidP="00A531A4">
      <w:pPr>
        <w:widowControl/>
        <w:numPr>
          <w:ilvl w:val="1"/>
          <w:numId w:val="37"/>
        </w:numPr>
        <w:tabs>
          <w:tab w:val="clear" w:pos="480"/>
        </w:tabs>
        <w:autoSpaceDE/>
        <w:autoSpaceDN/>
        <w:adjustRightInd/>
        <w:spacing w:after="120"/>
        <w:ind w:left="567" w:hanging="567"/>
        <w:jc w:val="both"/>
      </w:pPr>
      <w:r w:rsidRPr="007441C1">
        <w:t xml:space="preserve">Ar šo Līgumu Pasūtītājs uzdod un </w:t>
      </w:r>
      <w:r w:rsidR="000261E7" w:rsidRPr="000261E7">
        <w:t xml:space="preserve">Izpildītājs </w:t>
      </w:r>
      <w:r w:rsidRPr="007441C1">
        <w:t xml:space="preserve">apņemas nodrošināt </w:t>
      </w:r>
      <w:r w:rsidR="0090421D">
        <w:rPr>
          <w:b/>
          <w:noProof/>
        </w:rPr>
        <w:t>&lt;</w:t>
      </w:r>
      <w:r w:rsidR="000261E7">
        <w:rPr>
          <w:b/>
          <w:noProof/>
        </w:rPr>
        <w:t>pakalpojuma</w:t>
      </w:r>
      <w:r w:rsidR="0090421D">
        <w:rPr>
          <w:b/>
          <w:noProof/>
        </w:rPr>
        <w:t xml:space="preserve"> nosaukums&gt;</w:t>
      </w:r>
      <w:r w:rsidRPr="0046739D">
        <w:rPr>
          <w:b/>
          <w:noProof/>
        </w:rPr>
        <w:t xml:space="preserve"> </w:t>
      </w:r>
      <w:r w:rsidRPr="007441C1">
        <w:t xml:space="preserve">(turpmāk– </w:t>
      </w:r>
      <w:r w:rsidR="000261E7">
        <w:t>Pakalpojumu</w:t>
      </w:r>
      <w:r w:rsidRPr="007441C1">
        <w:t xml:space="preserve">) atbilstoši šā Līguma noteikumiem, Tehniskajai specifikācijai </w:t>
      </w:r>
      <w:r w:rsidRPr="007441C1">
        <w:rPr>
          <w:noProof/>
        </w:rPr>
        <w:t>(</w:t>
      </w:r>
      <w:r w:rsidRPr="007441C1">
        <w:t xml:space="preserve">Līguma Pielikums Nr.1), </w:t>
      </w:r>
      <w:r w:rsidR="000261E7">
        <w:t xml:space="preserve">Izpildītāja </w:t>
      </w:r>
      <w:r w:rsidRPr="007441C1">
        <w:t xml:space="preserve">tehniskajam piedāvājumam </w:t>
      </w:r>
      <w:r w:rsidRPr="007441C1">
        <w:rPr>
          <w:noProof/>
        </w:rPr>
        <w:t>(</w:t>
      </w:r>
      <w:r w:rsidR="0090421D">
        <w:t>Līguma Pielikums Nr.2),</w:t>
      </w:r>
      <w:r w:rsidR="000261E7">
        <w:t xml:space="preserve"> un </w:t>
      </w:r>
      <w:r w:rsidR="000261E7" w:rsidRPr="000261E7">
        <w:t>Izpildītā</w:t>
      </w:r>
      <w:r w:rsidR="000261E7">
        <w:t xml:space="preserve">ja </w:t>
      </w:r>
      <w:r w:rsidRPr="007441C1">
        <w:t xml:space="preserve">finanšu piedāvājumam </w:t>
      </w:r>
      <w:r w:rsidRPr="007441C1">
        <w:rPr>
          <w:noProof/>
        </w:rPr>
        <w:t>(</w:t>
      </w:r>
      <w:r w:rsidRPr="007441C1">
        <w:t>Līguma Pi</w:t>
      </w:r>
      <w:r>
        <w:t>elikums Nr.3)</w:t>
      </w:r>
      <w:r w:rsidR="0090421D">
        <w:t>.</w:t>
      </w:r>
    </w:p>
    <w:p w:rsidR="004367C1" w:rsidRPr="007441C1" w:rsidRDefault="004367C1" w:rsidP="00A26D80">
      <w:pPr>
        <w:widowControl/>
        <w:tabs>
          <w:tab w:val="left" w:pos="567"/>
        </w:tabs>
        <w:spacing w:after="120"/>
        <w:ind w:left="480"/>
        <w:jc w:val="both"/>
        <w:rPr>
          <w:b/>
        </w:rPr>
      </w:pPr>
    </w:p>
    <w:p w:rsidR="004367C1" w:rsidRDefault="004367C1" w:rsidP="00A26D80">
      <w:pPr>
        <w:widowControl/>
        <w:numPr>
          <w:ilvl w:val="0"/>
          <w:numId w:val="37"/>
        </w:numPr>
        <w:tabs>
          <w:tab w:val="left" w:pos="567"/>
          <w:tab w:val="num" w:pos="1800"/>
        </w:tabs>
        <w:autoSpaceDE/>
        <w:autoSpaceDN/>
        <w:adjustRightInd/>
        <w:jc w:val="center"/>
        <w:rPr>
          <w:b/>
        </w:rPr>
      </w:pPr>
      <w:r w:rsidRPr="007441C1">
        <w:rPr>
          <w:b/>
        </w:rPr>
        <w:t>Līguma dokumenti</w:t>
      </w:r>
    </w:p>
    <w:p w:rsidR="00FE1BDF" w:rsidRPr="007441C1" w:rsidRDefault="00FE1BDF" w:rsidP="00FE1BDF">
      <w:pPr>
        <w:widowControl/>
        <w:tabs>
          <w:tab w:val="left" w:pos="567"/>
          <w:tab w:val="num" w:pos="1800"/>
        </w:tabs>
        <w:autoSpaceDE/>
        <w:autoSpaceDN/>
        <w:adjustRightInd/>
        <w:ind w:left="480"/>
        <w:jc w:val="center"/>
        <w:rPr>
          <w:b/>
        </w:rPr>
      </w:pPr>
    </w:p>
    <w:p w:rsidR="004367C1" w:rsidRPr="007441C1" w:rsidRDefault="004367C1" w:rsidP="00A531A4">
      <w:pPr>
        <w:numPr>
          <w:ilvl w:val="1"/>
          <w:numId w:val="37"/>
        </w:numPr>
        <w:tabs>
          <w:tab w:val="clear" w:pos="480"/>
        </w:tabs>
        <w:autoSpaceDE/>
        <w:autoSpaceDN/>
        <w:adjustRightInd/>
        <w:ind w:left="567" w:hanging="567"/>
        <w:jc w:val="both"/>
        <w:rPr>
          <w:noProof/>
        </w:rPr>
      </w:pPr>
      <w:r w:rsidRPr="007441C1">
        <w:rPr>
          <w:noProof/>
        </w:rPr>
        <w:t>Līgums sastāv no sekojošiem dokumentiem, kuri ir uzskatāmi par tā neatņemamu sastāvdaļu:</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Līguma noteikumi;</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Tehniskās specifikācijas (</w:t>
      </w:r>
      <w:r w:rsidRPr="007441C1">
        <w:t>Līguma Pielikums Nr.1);</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Tehniskais piedāvājums (</w:t>
      </w:r>
      <w:r w:rsidRPr="007441C1">
        <w:t>Līguma Pielikums Nr.2)</w:t>
      </w:r>
    </w:p>
    <w:p w:rsidR="004367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Finanšu piedāvājums, (</w:t>
      </w:r>
      <w:r w:rsidRPr="007441C1">
        <w:t>Līguma Pielikums Nr.3</w:t>
      </w:r>
      <w:r w:rsidR="000261E7">
        <w:rPr>
          <w:noProof/>
        </w:rPr>
        <w:t>).</w:t>
      </w:r>
    </w:p>
    <w:p w:rsidR="004367C1" w:rsidRPr="007441C1" w:rsidRDefault="004367C1" w:rsidP="00A26D80">
      <w:pPr>
        <w:widowControl/>
        <w:tabs>
          <w:tab w:val="left" w:pos="567"/>
          <w:tab w:val="num" w:pos="1800"/>
        </w:tabs>
        <w:spacing w:after="120"/>
        <w:ind w:left="480"/>
        <w:rPr>
          <w:b/>
        </w:rPr>
      </w:pPr>
    </w:p>
    <w:p w:rsidR="004367C1" w:rsidRPr="007441C1" w:rsidRDefault="004367C1" w:rsidP="00A26D80">
      <w:pPr>
        <w:widowControl/>
        <w:numPr>
          <w:ilvl w:val="0"/>
          <w:numId w:val="37"/>
        </w:numPr>
        <w:tabs>
          <w:tab w:val="left" w:pos="567"/>
        </w:tabs>
        <w:autoSpaceDE/>
        <w:autoSpaceDN/>
        <w:adjustRightInd/>
        <w:jc w:val="center"/>
        <w:rPr>
          <w:b/>
        </w:rPr>
      </w:pPr>
      <w:bookmarkStart w:id="43" w:name="_Toc48377882"/>
      <w:bookmarkStart w:id="44" w:name="_Toc89853614"/>
      <w:bookmarkStart w:id="45" w:name="_Toc90174191"/>
      <w:r w:rsidRPr="007441C1">
        <w:rPr>
          <w:b/>
        </w:rPr>
        <w:t xml:space="preserve">Līguma izpildes </w:t>
      </w:r>
      <w:bookmarkEnd w:id="43"/>
      <w:bookmarkEnd w:id="44"/>
      <w:bookmarkEnd w:id="45"/>
      <w:r w:rsidRPr="007441C1">
        <w:rPr>
          <w:b/>
        </w:rPr>
        <w:t>kārtība</w:t>
      </w:r>
    </w:p>
    <w:p w:rsidR="004367C1" w:rsidRPr="007441C1" w:rsidRDefault="004367C1" w:rsidP="00A26D80">
      <w:pPr>
        <w:tabs>
          <w:tab w:val="left" w:pos="567"/>
        </w:tabs>
      </w:pPr>
    </w:p>
    <w:p w:rsidR="004367C1" w:rsidRPr="007441C1" w:rsidRDefault="00EC569C" w:rsidP="00A531A4">
      <w:pPr>
        <w:widowControl/>
        <w:numPr>
          <w:ilvl w:val="1"/>
          <w:numId w:val="37"/>
        </w:numPr>
        <w:tabs>
          <w:tab w:val="clear" w:pos="480"/>
        </w:tabs>
        <w:autoSpaceDE/>
        <w:autoSpaceDN/>
        <w:adjustRightInd/>
        <w:ind w:left="567" w:hanging="567"/>
        <w:jc w:val="both"/>
      </w:pPr>
      <w:r w:rsidRPr="00EC569C">
        <w:t xml:space="preserve">Izpildītājs </w:t>
      </w:r>
      <w:r w:rsidR="004367C1" w:rsidRPr="007441C1">
        <w:t xml:space="preserve">nodrošina savlaicīgu un kvalitatīvu </w:t>
      </w:r>
      <w:r w:rsidR="000261E7">
        <w:rPr>
          <w:b/>
        </w:rPr>
        <w:t>Pakalpojuma sniegšanu</w:t>
      </w:r>
      <w:r w:rsidR="004367C1" w:rsidRPr="007441C1">
        <w:t xml:space="preserve"> saskaņā ar šajā Līgumā un tā pielikum</w:t>
      </w:r>
      <w:r w:rsidR="004367C1">
        <w:t>os norādītajiem</w:t>
      </w:r>
      <w:r w:rsidR="00804D5D">
        <w:t xml:space="preserve"> nosacījumiem un</w:t>
      </w:r>
      <w:r w:rsidR="004367C1">
        <w:t xml:space="preserve"> termiņiem līdz </w:t>
      </w:r>
      <w:r w:rsidR="00FE1BDF">
        <w:rPr>
          <w:b/>
        </w:rPr>
        <w:t>&lt;datums&gt;</w:t>
      </w:r>
      <w:r w:rsidR="004367C1" w:rsidRPr="007441C1">
        <w:t>.</w:t>
      </w:r>
    </w:p>
    <w:p w:rsidR="004367C1" w:rsidRPr="007441C1" w:rsidRDefault="000261E7" w:rsidP="00A531A4">
      <w:pPr>
        <w:widowControl/>
        <w:numPr>
          <w:ilvl w:val="1"/>
          <w:numId w:val="37"/>
        </w:numPr>
        <w:tabs>
          <w:tab w:val="clear" w:pos="480"/>
        </w:tabs>
        <w:autoSpaceDE/>
        <w:autoSpaceDN/>
        <w:adjustRightInd/>
        <w:ind w:left="567" w:hanging="567"/>
        <w:jc w:val="both"/>
      </w:pPr>
      <w:r>
        <w:t xml:space="preserve">Nodevumi (pētījuma rezultāti) nododami pasūtītājam elektroniskā formā ārējā datu nesējā vai nosūtāmi izmantojot elektronisko pastu. </w:t>
      </w:r>
    </w:p>
    <w:p w:rsidR="004367C1" w:rsidRDefault="004367C1" w:rsidP="00A26D80">
      <w:pPr>
        <w:tabs>
          <w:tab w:val="left" w:pos="567"/>
        </w:tabs>
        <w:spacing w:after="120"/>
        <w:ind w:left="360"/>
        <w:jc w:val="center"/>
      </w:pPr>
    </w:p>
    <w:p w:rsidR="00EC4E31" w:rsidRPr="007441C1" w:rsidRDefault="00EC4E31" w:rsidP="00A26D80">
      <w:pPr>
        <w:tabs>
          <w:tab w:val="left" w:pos="567"/>
        </w:tabs>
        <w:spacing w:after="120"/>
        <w:ind w:left="360"/>
        <w:jc w:val="center"/>
      </w:pPr>
    </w:p>
    <w:p w:rsidR="004367C1" w:rsidRPr="007441C1" w:rsidRDefault="004367C1" w:rsidP="00A26D80">
      <w:pPr>
        <w:widowControl/>
        <w:numPr>
          <w:ilvl w:val="0"/>
          <w:numId w:val="37"/>
        </w:numPr>
        <w:tabs>
          <w:tab w:val="left" w:pos="567"/>
        </w:tabs>
        <w:autoSpaceDE/>
        <w:autoSpaceDN/>
        <w:adjustRightInd/>
        <w:jc w:val="center"/>
        <w:rPr>
          <w:b/>
        </w:rPr>
      </w:pPr>
      <w:bookmarkStart w:id="46" w:name="_Toc48377884"/>
      <w:bookmarkStart w:id="47" w:name="_Toc89853616"/>
      <w:bookmarkStart w:id="48" w:name="_Toc90174193"/>
      <w:r w:rsidRPr="007441C1">
        <w:rPr>
          <w:b/>
        </w:rPr>
        <w:lastRenderedPageBreak/>
        <w:t>Līguma cena un norēķinu kārtība</w:t>
      </w:r>
      <w:bookmarkEnd w:id="46"/>
      <w:bookmarkEnd w:id="47"/>
      <w:bookmarkEnd w:id="48"/>
    </w:p>
    <w:p w:rsidR="004367C1" w:rsidRPr="007441C1" w:rsidRDefault="004367C1" w:rsidP="00A26D80">
      <w:pPr>
        <w:tabs>
          <w:tab w:val="left" w:pos="567"/>
        </w:tabs>
      </w:pPr>
    </w:p>
    <w:p w:rsidR="004367C1" w:rsidRPr="00FF3F90" w:rsidRDefault="00212993" w:rsidP="00A531A4">
      <w:pPr>
        <w:numPr>
          <w:ilvl w:val="1"/>
          <w:numId w:val="37"/>
        </w:numPr>
        <w:tabs>
          <w:tab w:val="clear" w:pos="480"/>
        </w:tabs>
        <w:autoSpaceDE/>
        <w:autoSpaceDN/>
        <w:adjustRightInd/>
        <w:ind w:left="567" w:hanging="567"/>
        <w:jc w:val="both"/>
      </w:pPr>
      <w:r>
        <w:t>Pakalpojuma</w:t>
      </w:r>
      <w:r w:rsidR="004367C1" w:rsidRPr="007441C1">
        <w:t xml:space="preserve"> cena, kuru Pasūtītājs samaksā </w:t>
      </w:r>
      <w:r w:rsidR="000261E7">
        <w:t>Izpildītājam</w:t>
      </w:r>
      <w:r w:rsidR="004367C1" w:rsidRPr="007441C1">
        <w:t xml:space="preserve">, ieskaitot nodokļus, nodevas un visus citus nepieciešamos izdevumus, izņemot PVN, </w:t>
      </w:r>
      <w:r w:rsidR="004367C1" w:rsidRPr="007441C1">
        <w:rPr>
          <w:b/>
        </w:rPr>
        <w:t>EUR</w:t>
      </w:r>
      <w:r w:rsidR="004367C1" w:rsidRPr="007441C1">
        <w:t xml:space="preserve"> </w:t>
      </w:r>
      <w:r w:rsidR="00FE1BDF" w:rsidRPr="00FE1BDF">
        <w:rPr>
          <w:b/>
        </w:rPr>
        <w:t>&lt;summa&gt;</w:t>
      </w:r>
      <w:r w:rsidR="004367C1" w:rsidRPr="007441C1">
        <w:rPr>
          <w:b/>
        </w:rPr>
        <w:t xml:space="preserve"> </w:t>
      </w:r>
      <w:r w:rsidR="004367C1" w:rsidRPr="007441C1">
        <w:t>(</w:t>
      </w:r>
      <w:r w:rsidR="00FE1BDF">
        <w:t>summa vārdiem</w:t>
      </w:r>
      <w:r w:rsidR="004367C1" w:rsidRPr="007441C1">
        <w:t xml:space="preserve">), kur PVN sastāda </w:t>
      </w:r>
      <w:r w:rsidR="004367C1" w:rsidRPr="007441C1">
        <w:rPr>
          <w:b/>
        </w:rPr>
        <w:t>EUR</w:t>
      </w:r>
      <w:r w:rsidR="004367C1" w:rsidRPr="007441C1">
        <w:t xml:space="preserve"> </w:t>
      </w:r>
      <w:r w:rsidR="00FE1BDF" w:rsidRPr="00FE1BDF">
        <w:rPr>
          <w:b/>
        </w:rPr>
        <w:t>&lt;summa&gt;</w:t>
      </w:r>
      <w:r w:rsidR="004367C1" w:rsidRPr="007441C1">
        <w:rPr>
          <w:b/>
        </w:rPr>
        <w:t xml:space="preserve"> </w:t>
      </w:r>
      <w:r w:rsidR="004367C1" w:rsidRPr="007441C1">
        <w:t xml:space="preserve">un </w:t>
      </w:r>
      <w:r w:rsidR="004367C1" w:rsidRPr="00FF3F90">
        <w:t xml:space="preserve">pakalpojuma cena, iekļaujot PVN piemērojamā apjomā, ir </w:t>
      </w:r>
      <w:r w:rsidR="004367C1" w:rsidRPr="00FF3F90">
        <w:rPr>
          <w:b/>
        </w:rPr>
        <w:t>EUR</w:t>
      </w:r>
      <w:r w:rsidR="004367C1" w:rsidRPr="00FF3F90">
        <w:t xml:space="preserve"> </w:t>
      </w:r>
      <w:r w:rsidR="00FE1BDF" w:rsidRPr="00FF3F90">
        <w:rPr>
          <w:b/>
        </w:rPr>
        <w:t>&lt;summa&gt;</w:t>
      </w:r>
      <w:r w:rsidR="004367C1" w:rsidRPr="00FF3F90">
        <w:rPr>
          <w:b/>
        </w:rPr>
        <w:t xml:space="preserve"> </w:t>
      </w:r>
      <w:r w:rsidR="004367C1" w:rsidRPr="00FF3F90">
        <w:t>(</w:t>
      </w:r>
      <w:r w:rsidR="00FE1BDF" w:rsidRPr="00FF3F90">
        <w:t>summa vārdiem</w:t>
      </w:r>
      <w:r w:rsidR="004367C1" w:rsidRPr="00FF3F90">
        <w:t xml:space="preserve">), turpmāk tekstā saukta </w:t>
      </w:r>
      <w:smartTag w:uri="schemas-tilde-lv/tildestengine" w:element="veidnes">
        <w:smartTagPr>
          <w:attr w:name="id" w:val="-1"/>
          <w:attr w:name="text" w:val="līguma"/>
        </w:smartTagPr>
        <w:r w:rsidR="004367C1" w:rsidRPr="00FF3F90">
          <w:t>Līguma</w:t>
        </w:r>
      </w:smartTag>
      <w:r w:rsidR="004367C1" w:rsidRPr="00FF3F90">
        <w:t xml:space="preserve"> cena.</w:t>
      </w:r>
    </w:p>
    <w:p w:rsidR="004367C1" w:rsidRPr="00FF3F90" w:rsidRDefault="004367C1" w:rsidP="00A26D80">
      <w:pPr>
        <w:tabs>
          <w:tab w:val="left" w:pos="567"/>
        </w:tabs>
        <w:jc w:val="both"/>
        <w:rPr>
          <w:noProof/>
        </w:rPr>
      </w:pPr>
    </w:p>
    <w:p w:rsidR="004367C1" w:rsidRPr="00FF3F90" w:rsidRDefault="004367C1" w:rsidP="00A531A4">
      <w:pPr>
        <w:numPr>
          <w:ilvl w:val="1"/>
          <w:numId w:val="37"/>
        </w:numPr>
        <w:tabs>
          <w:tab w:val="clear" w:pos="480"/>
        </w:tabs>
        <w:autoSpaceDE/>
        <w:autoSpaceDN/>
        <w:adjustRightInd/>
        <w:ind w:left="567" w:hanging="567"/>
        <w:jc w:val="both"/>
        <w:rPr>
          <w:noProof/>
        </w:rPr>
      </w:pPr>
      <w:r w:rsidRPr="00FF3F90">
        <w:rPr>
          <w:noProof/>
        </w:rPr>
        <w:t xml:space="preserve">Līguma cenas samaksu </w:t>
      </w:r>
      <w:r w:rsidR="000261E7" w:rsidRPr="00FF3F90">
        <w:rPr>
          <w:noProof/>
        </w:rPr>
        <w:t xml:space="preserve">Izpildītājam </w:t>
      </w:r>
      <w:r w:rsidRPr="00FF3F90">
        <w:rPr>
          <w:noProof/>
        </w:rPr>
        <w:t>Pasūtītājs veic šādā kārtībā:</w:t>
      </w:r>
    </w:p>
    <w:p w:rsidR="004367C1" w:rsidRPr="00FF3F90" w:rsidRDefault="004367C1" w:rsidP="00A26D80">
      <w:pPr>
        <w:tabs>
          <w:tab w:val="left" w:pos="567"/>
        </w:tabs>
        <w:jc w:val="both"/>
        <w:rPr>
          <w:noProof/>
        </w:rPr>
      </w:pPr>
    </w:p>
    <w:p w:rsidR="000261E7" w:rsidRPr="00FF3F90" w:rsidRDefault="00F751B2" w:rsidP="00A26D80">
      <w:pPr>
        <w:numPr>
          <w:ilvl w:val="0"/>
          <w:numId w:val="36"/>
        </w:numPr>
        <w:tabs>
          <w:tab w:val="clear" w:pos="720"/>
          <w:tab w:val="left" w:pos="567"/>
        </w:tabs>
        <w:autoSpaceDE/>
        <w:autoSpaceDN/>
        <w:adjustRightInd/>
        <w:jc w:val="both"/>
        <w:rPr>
          <w:noProof/>
          <w:color w:val="000000"/>
          <w:spacing w:val="-2"/>
        </w:rPr>
      </w:pPr>
      <w:r w:rsidRPr="00FF3F90">
        <w:rPr>
          <w:noProof/>
          <w:color w:val="000000"/>
          <w:spacing w:val="-2"/>
        </w:rPr>
        <w:t xml:space="preserve"> </w:t>
      </w:r>
      <w:r w:rsidR="005F54D5" w:rsidRPr="00FF3F90">
        <w:rPr>
          <w:noProof/>
          <w:color w:val="000000"/>
          <w:spacing w:val="-2"/>
        </w:rPr>
        <w:t xml:space="preserve">avansa maksājums </w:t>
      </w:r>
      <w:r w:rsidR="009E051E">
        <w:rPr>
          <w:b/>
          <w:noProof/>
          <w:color w:val="000000"/>
          <w:spacing w:val="-2"/>
        </w:rPr>
        <w:t>3</w:t>
      </w:r>
      <w:r w:rsidR="005F54D5" w:rsidRPr="00FF3F90">
        <w:rPr>
          <w:b/>
          <w:noProof/>
          <w:color w:val="000000"/>
          <w:spacing w:val="-2"/>
        </w:rPr>
        <w:t>0%</w:t>
      </w:r>
      <w:r w:rsidR="005F54D5" w:rsidRPr="00FF3F90">
        <w:rPr>
          <w:noProof/>
          <w:color w:val="000000"/>
          <w:spacing w:val="-2"/>
        </w:rPr>
        <w:t xml:space="preserve"> (divdesmit procentu) apmērā no Līguma cenas pārskaitāms 30 (trīsdesmit) dienu laikā pēc līguma parakstīšanas un rēķina saņemšanas no Izpildītāja;</w:t>
      </w:r>
    </w:p>
    <w:p w:rsidR="00F751B2" w:rsidRPr="00FF3F90" w:rsidRDefault="00F751B2" w:rsidP="00F751B2">
      <w:pPr>
        <w:tabs>
          <w:tab w:val="left" w:pos="567"/>
        </w:tabs>
        <w:autoSpaceDE/>
        <w:autoSpaceDN/>
        <w:adjustRightInd/>
        <w:ind w:left="720"/>
        <w:jc w:val="both"/>
        <w:rPr>
          <w:noProof/>
          <w:color w:val="000000"/>
          <w:spacing w:val="-2"/>
        </w:rPr>
      </w:pPr>
    </w:p>
    <w:p w:rsidR="004367C1" w:rsidRPr="009E051E" w:rsidRDefault="00B61FD7" w:rsidP="00A26D80">
      <w:pPr>
        <w:numPr>
          <w:ilvl w:val="0"/>
          <w:numId w:val="36"/>
        </w:numPr>
        <w:tabs>
          <w:tab w:val="clear" w:pos="720"/>
          <w:tab w:val="left" w:pos="567"/>
        </w:tabs>
        <w:autoSpaceDE/>
        <w:autoSpaceDN/>
        <w:adjustRightInd/>
        <w:jc w:val="both"/>
        <w:rPr>
          <w:noProof/>
          <w:color w:val="000000"/>
          <w:spacing w:val="-2"/>
        </w:rPr>
      </w:pPr>
      <w:r w:rsidRPr="009E051E">
        <w:rPr>
          <w:noProof/>
          <w:color w:val="000000"/>
          <w:spacing w:val="-2"/>
        </w:rPr>
        <w:t xml:space="preserve"> </w:t>
      </w:r>
      <w:r w:rsidR="00B5076F" w:rsidRPr="009E051E">
        <w:rPr>
          <w:noProof/>
          <w:color w:val="000000"/>
          <w:spacing w:val="4"/>
        </w:rPr>
        <w:t xml:space="preserve"> </w:t>
      </w:r>
      <w:r w:rsidR="004367C1" w:rsidRPr="009E051E">
        <w:rPr>
          <w:noProof/>
          <w:color w:val="000000"/>
          <w:spacing w:val="4"/>
        </w:rPr>
        <w:t xml:space="preserve">Pasūtītājs samaksā </w:t>
      </w:r>
      <w:r w:rsidR="00B5076F" w:rsidRPr="009E051E">
        <w:rPr>
          <w:noProof/>
          <w:color w:val="000000"/>
          <w:spacing w:val="4"/>
        </w:rPr>
        <w:t xml:space="preserve">gala maksājumu </w:t>
      </w:r>
      <w:r w:rsidR="009E051E">
        <w:rPr>
          <w:b/>
          <w:noProof/>
          <w:color w:val="000000"/>
          <w:spacing w:val="4"/>
        </w:rPr>
        <w:t>7</w:t>
      </w:r>
      <w:r w:rsidR="004367C1" w:rsidRPr="009E051E">
        <w:rPr>
          <w:b/>
          <w:noProof/>
          <w:color w:val="000000"/>
          <w:spacing w:val="4"/>
        </w:rPr>
        <w:t>0% (</w:t>
      </w:r>
      <w:r w:rsidR="009E051E">
        <w:rPr>
          <w:b/>
          <w:noProof/>
          <w:color w:val="000000"/>
          <w:spacing w:val="4"/>
        </w:rPr>
        <w:t>septiņ</w:t>
      </w:r>
      <w:r w:rsidR="00B5076F" w:rsidRPr="009E051E">
        <w:rPr>
          <w:b/>
          <w:noProof/>
          <w:color w:val="000000"/>
          <w:spacing w:val="4"/>
        </w:rPr>
        <w:t>desmit</w:t>
      </w:r>
      <w:r w:rsidR="004367C1" w:rsidRPr="009E051E">
        <w:rPr>
          <w:b/>
          <w:noProof/>
          <w:color w:val="000000"/>
          <w:spacing w:val="4"/>
        </w:rPr>
        <w:t xml:space="preserve"> procentu)</w:t>
      </w:r>
      <w:r w:rsidR="004367C1" w:rsidRPr="009E051E">
        <w:rPr>
          <w:noProof/>
          <w:color w:val="000000"/>
          <w:spacing w:val="4"/>
        </w:rPr>
        <w:t xml:space="preserve"> no kopējās Līguma cenas</w:t>
      </w:r>
      <w:r w:rsidR="004367C1" w:rsidRPr="009E051E">
        <w:rPr>
          <w:noProof/>
          <w:color w:val="000000"/>
          <w:spacing w:val="-4"/>
        </w:rPr>
        <w:t xml:space="preserve"> </w:t>
      </w:r>
      <w:r w:rsidR="004367C1" w:rsidRPr="00FF3F90">
        <w:t xml:space="preserve">pēc </w:t>
      </w:r>
      <w:r w:rsidR="000261E7" w:rsidRPr="00FF3F90">
        <w:t>pilnu pētījuma rezultātu saņemšanas</w:t>
      </w:r>
      <w:r w:rsidR="004367C1" w:rsidRPr="00FF3F90">
        <w:t>. Pasūtītājs maksājumu veic 30 (trīsdesmit) dienu laikā</w:t>
      </w:r>
      <w:r w:rsidR="003066A9" w:rsidRPr="00FF3F90">
        <w:t xml:space="preserve"> pēc </w:t>
      </w:r>
      <w:r w:rsidR="00D50B1E" w:rsidRPr="00FF3F90">
        <w:t xml:space="preserve">gala pieņemšanas–nodošanas akta parakstīšanas un </w:t>
      </w:r>
      <w:r w:rsidR="003066A9" w:rsidRPr="00FF3F90">
        <w:t>rēķina saņemšanas no Izpildītāja</w:t>
      </w:r>
      <w:r w:rsidR="004367C1" w:rsidRPr="00FF3F90">
        <w:t xml:space="preserve">, pārskaitot naudu </w:t>
      </w:r>
      <w:r w:rsidR="00EC569C">
        <w:t xml:space="preserve">Izpildītāja </w:t>
      </w:r>
      <w:r w:rsidR="004367C1" w:rsidRPr="00FF3F90">
        <w:t>iesniegtajā rēķinā norādītajā bankas kontā.</w:t>
      </w:r>
    </w:p>
    <w:p w:rsidR="004367C1" w:rsidRPr="00FF3F90" w:rsidRDefault="004367C1" w:rsidP="00A26D80">
      <w:pPr>
        <w:tabs>
          <w:tab w:val="left" w:pos="567"/>
        </w:tabs>
        <w:ind w:left="720"/>
        <w:jc w:val="both"/>
        <w:rPr>
          <w:noProof/>
          <w:color w:val="000000"/>
          <w:spacing w:val="-2"/>
        </w:rPr>
      </w:pPr>
    </w:p>
    <w:p w:rsidR="004367C1" w:rsidRPr="00FF3F90" w:rsidRDefault="004367C1" w:rsidP="00A26D80">
      <w:pPr>
        <w:tabs>
          <w:tab w:val="num" w:pos="360"/>
          <w:tab w:val="left" w:pos="567"/>
          <w:tab w:val="num" w:pos="840"/>
        </w:tabs>
        <w:ind w:hanging="360"/>
        <w:jc w:val="both"/>
      </w:pPr>
    </w:p>
    <w:p w:rsidR="004367C1" w:rsidRPr="007441C1" w:rsidRDefault="004367C1" w:rsidP="00A26D80">
      <w:pPr>
        <w:widowControl/>
        <w:numPr>
          <w:ilvl w:val="0"/>
          <w:numId w:val="38"/>
        </w:numPr>
        <w:tabs>
          <w:tab w:val="left" w:pos="567"/>
        </w:tabs>
        <w:autoSpaceDE/>
        <w:autoSpaceDN/>
        <w:adjustRightInd/>
        <w:jc w:val="center"/>
        <w:rPr>
          <w:b/>
        </w:rPr>
      </w:pPr>
      <w:r w:rsidRPr="00FF3F90">
        <w:rPr>
          <w:b/>
        </w:rPr>
        <w:t>Pušu saistības, tiesības</w:t>
      </w:r>
      <w:r w:rsidRPr="007441C1">
        <w:rPr>
          <w:b/>
        </w:rPr>
        <w:t xml:space="preserve"> un atbildība</w:t>
      </w:r>
    </w:p>
    <w:p w:rsidR="004367C1" w:rsidRPr="007441C1" w:rsidRDefault="004367C1" w:rsidP="00A26D80">
      <w:pPr>
        <w:tabs>
          <w:tab w:val="left" w:pos="567"/>
        </w:tabs>
      </w:pPr>
    </w:p>
    <w:p w:rsidR="004367C1" w:rsidRPr="007441C1" w:rsidRDefault="00804D5D" w:rsidP="00A531A4">
      <w:pPr>
        <w:widowControl/>
        <w:numPr>
          <w:ilvl w:val="1"/>
          <w:numId w:val="38"/>
        </w:numPr>
        <w:tabs>
          <w:tab w:val="clear" w:pos="360"/>
        </w:tabs>
        <w:autoSpaceDE/>
        <w:autoSpaceDN/>
        <w:adjustRightInd/>
        <w:ind w:left="567" w:hanging="567"/>
        <w:jc w:val="both"/>
      </w:pPr>
      <w:r>
        <w:t xml:space="preserve">Izpildītājs </w:t>
      </w:r>
      <w:r w:rsidR="004367C1" w:rsidRPr="007441C1">
        <w:t xml:space="preserve">uzņemas </w:t>
      </w:r>
      <w:r w:rsidR="004367C1">
        <w:t>veikt p</w:t>
      </w:r>
      <w:r w:rsidR="004367C1" w:rsidRPr="007441C1">
        <w:t xml:space="preserve">akalpojumus saskaņā ar Līguma Pielikumā Nr. 1 </w:t>
      </w:r>
      <w:r w:rsidR="00212993">
        <w:t>iekļauto</w:t>
      </w:r>
      <w:r>
        <w:t xml:space="preserve"> tehnisko specifikāciju.</w:t>
      </w:r>
    </w:p>
    <w:p w:rsidR="004367C1" w:rsidRPr="007441C1" w:rsidRDefault="00804D5D" w:rsidP="00A531A4">
      <w:pPr>
        <w:widowControl/>
        <w:numPr>
          <w:ilvl w:val="1"/>
          <w:numId w:val="38"/>
        </w:numPr>
        <w:tabs>
          <w:tab w:val="clear" w:pos="360"/>
        </w:tabs>
        <w:autoSpaceDE/>
        <w:autoSpaceDN/>
        <w:adjustRightInd/>
        <w:ind w:left="567" w:hanging="567"/>
        <w:jc w:val="both"/>
      </w:pPr>
      <w:r w:rsidRPr="00804D5D">
        <w:t xml:space="preserve">Izpildītājs </w:t>
      </w:r>
      <w:r w:rsidR="004367C1" w:rsidRPr="007441C1">
        <w:t xml:space="preserve">uzņemas neizpaust informāciju, nepaturēt un nenodot trešajām personām dokumentus vai to kopijas, kas ir pieejami saistībā ar </w:t>
      </w:r>
      <w:r w:rsidR="004367C1">
        <w:t>Līguma</w:t>
      </w:r>
      <w:r w:rsidR="004367C1" w:rsidRPr="007441C1">
        <w:t xml:space="preserve"> izpildi.</w:t>
      </w:r>
    </w:p>
    <w:p w:rsidR="004367C1" w:rsidRDefault="004367C1" w:rsidP="00A531A4">
      <w:pPr>
        <w:widowControl/>
        <w:numPr>
          <w:ilvl w:val="1"/>
          <w:numId w:val="38"/>
        </w:numPr>
        <w:tabs>
          <w:tab w:val="clear" w:pos="360"/>
        </w:tabs>
        <w:autoSpaceDE/>
        <w:autoSpaceDN/>
        <w:adjustRightInd/>
        <w:ind w:left="567" w:hanging="567"/>
        <w:jc w:val="both"/>
      </w:pPr>
      <w:r w:rsidRPr="007441C1">
        <w:t>Pasūtītājs uzņemas:</w:t>
      </w:r>
    </w:p>
    <w:p w:rsidR="00055389" w:rsidRDefault="00055389" w:rsidP="00A531A4">
      <w:pPr>
        <w:widowControl/>
        <w:numPr>
          <w:ilvl w:val="2"/>
          <w:numId w:val="38"/>
        </w:numPr>
        <w:tabs>
          <w:tab w:val="left" w:pos="2410"/>
          <w:tab w:val="left" w:pos="3261"/>
          <w:tab w:val="left" w:pos="3828"/>
        </w:tabs>
        <w:autoSpaceDE/>
        <w:autoSpaceDN/>
        <w:adjustRightInd/>
        <w:jc w:val="both"/>
      </w:pPr>
      <w:r>
        <w:t>nosūtīt Izpildītājam paraugu testēšanai;</w:t>
      </w:r>
    </w:p>
    <w:p w:rsidR="004367C1" w:rsidRDefault="004367C1" w:rsidP="00A531A4">
      <w:pPr>
        <w:widowControl/>
        <w:numPr>
          <w:ilvl w:val="2"/>
          <w:numId w:val="38"/>
        </w:numPr>
        <w:tabs>
          <w:tab w:val="left" w:pos="2410"/>
          <w:tab w:val="left" w:pos="3261"/>
          <w:tab w:val="left" w:pos="3828"/>
        </w:tabs>
        <w:autoSpaceDE/>
        <w:autoSpaceDN/>
        <w:adjustRightInd/>
        <w:jc w:val="both"/>
      </w:pPr>
      <w:r w:rsidRPr="007441C1">
        <w:t>veikt samaksu Līguma 4. sadaļā noteiktajā kārtībā;</w:t>
      </w:r>
    </w:p>
    <w:p w:rsidR="004367C1" w:rsidRPr="007441C1" w:rsidRDefault="004367C1" w:rsidP="00A531A4">
      <w:pPr>
        <w:widowControl/>
        <w:numPr>
          <w:ilvl w:val="2"/>
          <w:numId w:val="38"/>
        </w:numPr>
        <w:tabs>
          <w:tab w:val="left" w:pos="2410"/>
          <w:tab w:val="left" w:pos="3261"/>
          <w:tab w:val="left" w:pos="3828"/>
        </w:tabs>
        <w:autoSpaceDE/>
        <w:autoSpaceDN/>
        <w:adjustRightInd/>
        <w:jc w:val="both"/>
      </w:pPr>
      <w:r w:rsidRPr="007441C1">
        <w:t xml:space="preserve">savu iespēju robežās sniegt </w:t>
      </w:r>
      <w:r w:rsidR="00804D5D">
        <w:t xml:space="preserve">Izpildītājam </w:t>
      </w:r>
      <w:r w:rsidRPr="007441C1">
        <w:t xml:space="preserve">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w:t>
      </w:r>
      <w:r w:rsidR="00804D5D">
        <w:t xml:space="preserve">Izpildītāja </w:t>
      </w:r>
      <w:r w:rsidRPr="007441C1">
        <w:t xml:space="preserve">pieprasīto informāciju, kā arī informāciju, kuru Pasūtītājs vai </w:t>
      </w:r>
      <w:r w:rsidR="00804D5D" w:rsidRPr="00804D5D">
        <w:t xml:space="preserve">Izpildītājs </w:t>
      </w:r>
      <w:r w:rsidRPr="007441C1">
        <w:t xml:space="preserve">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t>.</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w:t>
      </w:r>
      <w:r w:rsidR="00804D5D" w:rsidRPr="00804D5D">
        <w:t xml:space="preserve">Izpildītājs </w:t>
      </w:r>
      <w:r w:rsidRPr="00A26D80">
        <w:t>neizpilda savas saistības Līgumā paredzētajos termiņos, ta</w:t>
      </w:r>
      <w:r w:rsidR="00804D5D">
        <w:t>s maksā Pasūtītājam līgumsodu 0,</w:t>
      </w:r>
      <w:r w:rsidRPr="00A26D80">
        <w:t xml:space="preserve">1% apmērā no </w:t>
      </w:r>
      <w:r w:rsidR="00804D5D">
        <w:t>Līguma cenas</w:t>
      </w:r>
      <w:r w:rsidRPr="00A26D80">
        <w:t>, par katru kavēto dienu, bet ne vairāk kā 10% no Pasūtījuma summas.</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Pasūtītājs nesamaksā </w:t>
      </w:r>
      <w:r w:rsidR="00EC569C" w:rsidRPr="00EC569C">
        <w:t>Iz</w:t>
      </w:r>
      <w:r w:rsidR="00EC569C">
        <w:t xml:space="preserve">pildītājam </w:t>
      </w:r>
      <w:r w:rsidRPr="00A26D80">
        <w:t xml:space="preserve">Līgumā paredzētajos termiņos, tas maksā </w:t>
      </w:r>
      <w:r w:rsidR="00EC569C">
        <w:t>Izpildītājam</w:t>
      </w:r>
      <w:r w:rsidR="00EC569C" w:rsidRPr="00EC569C">
        <w:t xml:space="preserve"> </w:t>
      </w:r>
      <w:r w:rsidR="00804D5D">
        <w:t>līgumsodu 0,</w:t>
      </w:r>
      <w:r w:rsidRPr="00A26D80">
        <w:t xml:space="preserve">1% apmērā no laikā nesamaksātās summas, par katru kavēto dienu, bet ne vairāk kā 10% no </w:t>
      </w:r>
      <w:r w:rsidR="00804D5D">
        <w:t>Līguma cenas</w:t>
      </w:r>
      <w:r w:rsidRPr="00A26D80">
        <w:t>.</w:t>
      </w:r>
    </w:p>
    <w:p w:rsidR="004367C1" w:rsidRPr="00BF0545" w:rsidRDefault="00A26D80" w:rsidP="00A531A4">
      <w:pPr>
        <w:widowControl/>
        <w:numPr>
          <w:ilvl w:val="1"/>
          <w:numId w:val="38"/>
        </w:numPr>
        <w:tabs>
          <w:tab w:val="clear" w:pos="360"/>
        </w:tabs>
        <w:autoSpaceDE/>
        <w:autoSpaceDN/>
        <w:adjustRightInd/>
        <w:ind w:left="567" w:hanging="567"/>
        <w:jc w:val="both"/>
      </w:pPr>
      <w:r w:rsidRPr="00A26D80">
        <w:t xml:space="preserve">Pasūtītājs </w:t>
      </w:r>
      <w:r>
        <w:t xml:space="preserve"> </w:t>
      </w:r>
      <w:r w:rsidR="004367C1" w:rsidRPr="007441C1">
        <w:t xml:space="preserve">nozīmē par Līgumā noteikto saistību izpildi atbildīgo personu (turpmāk – </w:t>
      </w:r>
      <w:r w:rsidR="00212993" w:rsidRPr="00212993">
        <w:t xml:space="preserve">Pasūtītāja </w:t>
      </w:r>
      <w:r w:rsidR="004367C1" w:rsidRPr="00BF0545">
        <w:t xml:space="preserve">kontaktpersona)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4367C1" w:rsidRPr="00BF0545">
        <w:t>.</w:t>
      </w:r>
    </w:p>
    <w:p w:rsidR="004367C1" w:rsidRPr="007441C1" w:rsidRDefault="00212993" w:rsidP="00A531A4">
      <w:pPr>
        <w:widowControl/>
        <w:numPr>
          <w:ilvl w:val="1"/>
          <w:numId w:val="38"/>
        </w:numPr>
        <w:tabs>
          <w:tab w:val="clear" w:pos="360"/>
        </w:tabs>
        <w:autoSpaceDE/>
        <w:autoSpaceDN/>
        <w:adjustRightInd/>
        <w:ind w:left="567" w:hanging="567"/>
        <w:jc w:val="both"/>
      </w:pPr>
      <w:r>
        <w:t>Izpildītājs</w:t>
      </w:r>
      <w:r w:rsidR="00A26D80">
        <w:t xml:space="preserve"> </w:t>
      </w:r>
      <w:r w:rsidR="004367C1" w:rsidRPr="00BF0545">
        <w:t>nozīmē par Līgumā</w:t>
      </w:r>
      <w:r w:rsidR="004367C1" w:rsidRPr="007441C1">
        <w:t xml:space="preserve"> noteikto saistību izpildi atbildīgo personu (turpmāk - </w:t>
      </w:r>
      <w:r>
        <w:t xml:space="preserve">Izpildītāja </w:t>
      </w:r>
      <w:r w:rsidR="004367C1" w:rsidRPr="007441C1">
        <w:t xml:space="preserve">kontaktpersona) </w:t>
      </w:r>
      <w:r w:rsidR="00A26D80" w:rsidRPr="00A66533">
        <w:rPr>
          <w:b/>
          <w:spacing w:val="6"/>
        </w:rPr>
        <w:t>&lt;</w:t>
      </w:r>
      <w:r w:rsidR="00A26D80" w:rsidRPr="00A66533">
        <w:rPr>
          <w:b/>
          <w:i/>
          <w:spacing w:val="6"/>
        </w:rPr>
        <w:t>vārds uzvārds</w:t>
      </w:r>
      <w:r w:rsidR="00A26D80" w:rsidRPr="00A66533">
        <w:rPr>
          <w:b/>
          <w:spacing w:val="6"/>
        </w:rPr>
        <w:t>&gt;</w:t>
      </w:r>
      <w:r w:rsidR="00A26D80" w:rsidRPr="00A66533">
        <w:rPr>
          <w:spacing w:val="6"/>
        </w:rPr>
        <w:t xml:space="preserve">, tālr. </w:t>
      </w:r>
      <w:r w:rsidR="00A26D80" w:rsidRPr="00A66533">
        <w:rPr>
          <w:b/>
          <w:spacing w:val="6"/>
        </w:rPr>
        <w:t>&lt;</w:t>
      </w:r>
      <w:r w:rsidR="00A26D80" w:rsidRPr="00A66533">
        <w:rPr>
          <w:b/>
          <w:i/>
          <w:spacing w:val="6"/>
        </w:rPr>
        <w:t>tālruņa numurs</w:t>
      </w:r>
      <w:r w:rsidR="00A26D80" w:rsidRPr="00A66533">
        <w:rPr>
          <w:b/>
          <w:spacing w:val="6"/>
        </w:rPr>
        <w:t>&gt;</w:t>
      </w:r>
      <w:r w:rsidR="00A26D80" w:rsidRPr="00A66533">
        <w:rPr>
          <w:spacing w:val="6"/>
        </w:rPr>
        <w:t xml:space="preserve">, e-pasts: </w:t>
      </w:r>
      <w:r w:rsidR="00A26D80" w:rsidRPr="00A66533">
        <w:rPr>
          <w:b/>
          <w:i/>
          <w:spacing w:val="6"/>
        </w:rPr>
        <w:t>&lt;e-pasta adrese&gt;</w:t>
      </w:r>
      <w:r w:rsidR="004367C1" w:rsidRPr="007441C1">
        <w:t>.</w:t>
      </w:r>
    </w:p>
    <w:p w:rsidR="004367C1" w:rsidRPr="007441C1" w:rsidRDefault="004367C1" w:rsidP="004367C1">
      <w:pPr>
        <w:jc w:val="both"/>
      </w:pPr>
    </w:p>
    <w:p w:rsidR="004367C1" w:rsidRPr="007441C1" w:rsidRDefault="004367C1" w:rsidP="00A26D80">
      <w:pPr>
        <w:tabs>
          <w:tab w:val="num" w:pos="709"/>
        </w:tabs>
        <w:jc w:val="both"/>
      </w:pPr>
    </w:p>
    <w:p w:rsidR="004367C1" w:rsidRPr="007441C1" w:rsidRDefault="004367C1" w:rsidP="00A26D80">
      <w:pPr>
        <w:widowControl/>
        <w:numPr>
          <w:ilvl w:val="0"/>
          <w:numId w:val="39"/>
        </w:numPr>
        <w:tabs>
          <w:tab w:val="num" w:pos="709"/>
        </w:tabs>
        <w:autoSpaceDE/>
        <w:autoSpaceDN/>
        <w:adjustRightInd/>
        <w:jc w:val="center"/>
        <w:rPr>
          <w:b/>
        </w:rPr>
      </w:pPr>
      <w:bookmarkStart w:id="49" w:name="_Toc48377889"/>
      <w:bookmarkStart w:id="50" w:name="_Toc89853620"/>
      <w:bookmarkStart w:id="51" w:name="_Toc90174197"/>
      <w:r w:rsidRPr="007441C1">
        <w:rPr>
          <w:b/>
        </w:rPr>
        <w:t>Līguma darbības termiņš</w:t>
      </w:r>
      <w:bookmarkEnd w:id="49"/>
      <w:bookmarkEnd w:id="50"/>
      <w:bookmarkEnd w:id="51"/>
      <w:r w:rsidRPr="007441C1">
        <w:rPr>
          <w:b/>
        </w:rPr>
        <w:t xml:space="preserve"> un grozīšana</w:t>
      </w:r>
    </w:p>
    <w:p w:rsidR="004367C1" w:rsidRPr="007441C1" w:rsidRDefault="004367C1" w:rsidP="00A26D80">
      <w:pPr>
        <w:tabs>
          <w:tab w:val="num" w:pos="709"/>
        </w:tabs>
      </w:pPr>
    </w:p>
    <w:p w:rsidR="004367C1" w:rsidRPr="007441C1" w:rsidRDefault="004367C1" w:rsidP="00A26D80">
      <w:pPr>
        <w:widowControl/>
        <w:numPr>
          <w:ilvl w:val="1"/>
          <w:numId w:val="39"/>
        </w:numPr>
        <w:tabs>
          <w:tab w:val="clear" w:pos="1260"/>
        </w:tabs>
        <w:autoSpaceDE/>
        <w:autoSpaceDN/>
        <w:adjustRightInd/>
        <w:ind w:left="567" w:hanging="567"/>
        <w:jc w:val="both"/>
      </w:pPr>
      <w:smartTag w:uri="schemas-tilde-lv/tildestengine" w:element="veidnes">
        <w:smartTagPr>
          <w:attr w:name="id" w:val="-1"/>
          <w:attr w:name="baseform" w:val="LĪGUMS"/>
          <w:attr w:name="text" w:val="LĪGUMS"/>
        </w:smartTagPr>
        <w:r w:rsidRPr="007441C1">
          <w:t>Līgums</w:t>
        </w:r>
      </w:smartTag>
      <w:r w:rsidRPr="007441C1">
        <w:t xml:space="preserve"> stājas spēkā pēc tā abpusējas parakstīšanas, un darbojas līdz Līgumā noteikto saistību pilnīgai izpildei.</w:t>
      </w:r>
    </w:p>
    <w:p w:rsidR="004367C1" w:rsidRPr="007441C1" w:rsidRDefault="004367C1" w:rsidP="00A26D80">
      <w:pPr>
        <w:widowControl/>
        <w:numPr>
          <w:ilvl w:val="1"/>
          <w:numId w:val="39"/>
        </w:numPr>
        <w:tabs>
          <w:tab w:val="clear" w:pos="1260"/>
        </w:tabs>
        <w:autoSpaceDE/>
        <w:autoSpaceDN/>
        <w:adjustRightInd/>
        <w:ind w:left="567" w:hanging="567"/>
        <w:jc w:val="both"/>
      </w:pPr>
      <w:r w:rsidRPr="007441C1">
        <w:t>Grozījumus iepirkuma līgumā, ja tādi nepieciešami, izdara, ievērojot PIL 6</w:t>
      </w:r>
      <w:r w:rsidR="007B7419">
        <w:t>1.</w:t>
      </w:r>
      <w:r w:rsidRPr="007441C1">
        <w:t>panta noteikumus.</w:t>
      </w:r>
    </w:p>
    <w:p w:rsidR="004367C1" w:rsidRPr="007441C1" w:rsidRDefault="004367C1" w:rsidP="00A26D80">
      <w:pPr>
        <w:widowControl/>
        <w:tabs>
          <w:tab w:val="num" w:pos="709"/>
        </w:tabs>
        <w:ind w:left="540"/>
        <w:jc w:val="both"/>
      </w:pPr>
    </w:p>
    <w:p w:rsidR="004367C1" w:rsidRPr="007441C1" w:rsidRDefault="004367C1" w:rsidP="00A26D80">
      <w:pPr>
        <w:tabs>
          <w:tab w:val="num" w:pos="709"/>
        </w:tabs>
        <w:ind w:left="567" w:hanging="567"/>
      </w:pPr>
      <w:bookmarkStart w:id="52" w:name="_Toc48377892"/>
    </w:p>
    <w:p w:rsidR="004367C1" w:rsidRPr="007441C1" w:rsidRDefault="004367C1" w:rsidP="00A26D80">
      <w:pPr>
        <w:widowControl/>
        <w:numPr>
          <w:ilvl w:val="0"/>
          <w:numId w:val="39"/>
        </w:numPr>
        <w:tabs>
          <w:tab w:val="num" w:pos="709"/>
        </w:tabs>
        <w:autoSpaceDE/>
        <w:autoSpaceDN/>
        <w:adjustRightInd/>
        <w:ind w:left="567" w:hanging="567"/>
        <w:jc w:val="center"/>
        <w:rPr>
          <w:b/>
        </w:rPr>
      </w:pPr>
      <w:bookmarkStart w:id="53" w:name="_Toc89853623"/>
      <w:bookmarkStart w:id="54" w:name="_Toc90174200"/>
      <w:r w:rsidRPr="007441C1">
        <w:rPr>
          <w:b/>
        </w:rPr>
        <w:t xml:space="preserve">Citi </w:t>
      </w:r>
      <w:bookmarkEnd w:id="52"/>
      <w:r w:rsidRPr="007441C1">
        <w:rPr>
          <w:b/>
        </w:rPr>
        <w:t>noteikumi</w:t>
      </w:r>
      <w:bookmarkEnd w:id="53"/>
      <w:bookmarkEnd w:id="54"/>
    </w:p>
    <w:p w:rsidR="004367C1" w:rsidRPr="007441C1" w:rsidRDefault="004367C1" w:rsidP="00A26D80">
      <w:pPr>
        <w:tabs>
          <w:tab w:val="num" w:pos="709"/>
        </w:tabs>
        <w:ind w:left="567" w:hanging="567"/>
      </w:pPr>
    </w:p>
    <w:p w:rsidR="00804D5D" w:rsidRDefault="00804D5D" w:rsidP="00A26D80">
      <w:pPr>
        <w:widowControl/>
        <w:numPr>
          <w:ilvl w:val="1"/>
          <w:numId w:val="39"/>
        </w:numPr>
        <w:tabs>
          <w:tab w:val="clear" w:pos="1260"/>
        </w:tabs>
        <w:autoSpaceDE/>
        <w:autoSpaceDN/>
        <w:adjustRightInd/>
        <w:ind w:left="567" w:hanging="567"/>
        <w:jc w:val="both"/>
      </w:pPr>
      <w:r>
        <w:t xml:space="preserve">Līdz ar Līguma cenas samaksu pilnā apjomā Pasūtītājam pāriet visas </w:t>
      </w:r>
      <w:r w:rsidR="00357FC8">
        <w:t xml:space="preserve">mantiskās tiesības uz pakalpojuma rezultātā radīto informāciju  jeb </w:t>
      </w:r>
      <w:r w:rsidR="00212993">
        <w:t>pētījuma rezultātiem</w:t>
      </w:r>
      <w:r w:rsidR="00357FC8">
        <w:t>. Pasūtītājs turpmāk var brīvi rīkoties</w:t>
      </w:r>
      <w:r w:rsidR="00357FC8" w:rsidRPr="00357FC8">
        <w:t xml:space="preserve"> </w:t>
      </w:r>
      <w:r w:rsidR="00357FC8">
        <w:t xml:space="preserve">ar </w:t>
      </w:r>
      <w:r w:rsidR="00212993">
        <w:t xml:space="preserve">pētījuma rezultātiem </w:t>
      </w:r>
      <w:r w:rsidR="00357FC8">
        <w:t>pēc saviem ieskatiem.</w:t>
      </w:r>
    </w:p>
    <w:p w:rsidR="004367C1" w:rsidRPr="005A3C03" w:rsidRDefault="004367C1" w:rsidP="00FB4D7F">
      <w:pPr>
        <w:widowControl/>
        <w:numPr>
          <w:ilvl w:val="1"/>
          <w:numId w:val="39"/>
        </w:numPr>
        <w:tabs>
          <w:tab w:val="clear" w:pos="1260"/>
        </w:tabs>
        <w:autoSpaceDE/>
        <w:autoSpaceDN/>
        <w:adjustRightInd/>
        <w:ind w:left="567" w:hanging="567"/>
        <w:jc w:val="both"/>
      </w:pPr>
      <w:smartTag w:uri="schemas-tilde-lv/tildestengine" w:element="veidnes">
        <w:smartTagPr>
          <w:attr w:name="text" w:val="LĪGUMS"/>
          <w:attr w:name="baseform" w:val="LĪGUMS"/>
          <w:attr w:name="id" w:val="-1"/>
        </w:smartTagPr>
        <w:r w:rsidRPr="007441C1">
          <w:t>Līgums</w:t>
        </w:r>
      </w:smartTag>
      <w:r w:rsidRPr="007441C1">
        <w:t xml:space="preserve"> sastādīts un </w:t>
      </w:r>
      <w:r w:rsidRPr="0046739D">
        <w:t xml:space="preserve">parakstīts 2 (divos) oriģinālos eksemplāros uz </w:t>
      </w:r>
      <w:r w:rsidRPr="00A66533">
        <w:t>XX</w:t>
      </w:r>
      <w:r w:rsidRPr="00A66533">
        <w:rPr>
          <w:color w:val="FF0000"/>
        </w:rPr>
        <w:t xml:space="preserve"> </w:t>
      </w:r>
      <w:r w:rsidRPr="00A66533">
        <w:rPr>
          <w:i/>
        </w:rPr>
        <w:t>(lapu skaits vārdiem</w:t>
      </w:r>
      <w:r>
        <w:rPr>
          <w:i/>
        </w:rPr>
        <w:t>)</w:t>
      </w:r>
      <w:r w:rsidRPr="0046739D">
        <w:t xml:space="preserve"> lapām, abi eksemplāri</w:t>
      </w:r>
      <w:r w:rsidRPr="005A3C03">
        <w:t xml:space="preserve"> ir ar vienādu juridisko spēku. Viens no Līguma eksemplāriem atrodas pie Pasūtītāja, bet otrs – pie </w:t>
      </w:r>
      <w:r w:rsidR="00EC569C">
        <w:t>Izpildītāja</w:t>
      </w:r>
      <w:r w:rsidRPr="005A3C03">
        <w:t>.</w:t>
      </w:r>
    </w:p>
    <w:p w:rsidR="004367C1" w:rsidRPr="005A3C03" w:rsidRDefault="004367C1" w:rsidP="00FB4D7F">
      <w:pPr>
        <w:widowControl/>
        <w:numPr>
          <w:ilvl w:val="1"/>
          <w:numId w:val="39"/>
        </w:numPr>
        <w:tabs>
          <w:tab w:val="clear" w:pos="1260"/>
        </w:tabs>
        <w:autoSpaceDE/>
        <w:autoSpaceDN/>
        <w:adjustRightInd/>
        <w:ind w:left="567" w:hanging="567"/>
        <w:jc w:val="both"/>
      </w:pPr>
      <w:r>
        <w:t>Iepirkuma</w:t>
      </w:r>
      <w:r w:rsidRPr="005A3C03">
        <w:t xml:space="preserve"> </w:t>
      </w:r>
      <w:smartTag w:uri="schemas-tilde-lv/tildestengine" w:element="veidnes">
        <w:smartTagPr>
          <w:attr w:name="text" w:val="nolikums"/>
          <w:attr w:name="baseform" w:val="nolikums"/>
          <w:attr w:name="id" w:val="-1"/>
        </w:smartTagPr>
        <w:r w:rsidRPr="005A3C03">
          <w:t>nolikums</w:t>
        </w:r>
      </w:smartTag>
      <w:r w:rsidRPr="005A3C03">
        <w:t xml:space="preserve">, </w:t>
      </w:r>
      <w:r w:rsidR="00EC569C">
        <w:t xml:space="preserve">Izpildītāja </w:t>
      </w:r>
      <w:r w:rsidRPr="005A3C03">
        <w:t>Pie</w:t>
      </w:r>
      <w:r w:rsidR="00291C2D">
        <w:t>dāvājums un Līguma 3</w:t>
      </w:r>
      <w:r w:rsidRPr="005A3C03">
        <w:t xml:space="preserve"> (</w:t>
      </w:r>
      <w:r w:rsidR="00291C2D">
        <w:t>trīs</w:t>
      </w:r>
      <w:r w:rsidRPr="005A3C03">
        <w:t>) pielikumi ir šā Līguma neatņemamas sastāvdaļas un ir Pusēm saistoši Līguma izpildē.</w:t>
      </w:r>
    </w:p>
    <w:p w:rsidR="004367C1" w:rsidRDefault="004367C1" w:rsidP="00FB4D7F">
      <w:pPr>
        <w:jc w:val="both"/>
      </w:pPr>
      <w:bookmarkStart w:id="55" w:name="_Toc57018962"/>
      <w:bookmarkStart w:id="56" w:name="_Toc57088638"/>
      <w:bookmarkStart w:id="57" w:name="_Toc57088694"/>
      <w:bookmarkStart w:id="58" w:name="_Toc73325469"/>
    </w:p>
    <w:p w:rsidR="004367C1" w:rsidRPr="007441C1" w:rsidRDefault="004367C1" w:rsidP="00FB4D7F">
      <w:pPr>
        <w:jc w:val="both"/>
      </w:pPr>
    </w:p>
    <w:p w:rsidR="004367C1" w:rsidRPr="007441C1" w:rsidRDefault="004367C1" w:rsidP="00FB4D7F">
      <w:pPr>
        <w:numPr>
          <w:ilvl w:val="0"/>
          <w:numId w:val="39"/>
        </w:numPr>
        <w:autoSpaceDE/>
        <w:autoSpaceDN/>
        <w:adjustRightInd/>
        <w:jc w:val="center"/>
        <w:rPr>
          <w:b/>
        </w:rPr>
      </w:pPr>
      <w:bookmarkStart w:id="59" w:name="_Toc89853624"/>
      <w:bookmarkStart w:id="60" w:name="_Toc90174201"/>
      <w:r w:rsidRPr="007441C1">
        <w:rPr>
          <w:b/>
        </w:rPr>
        <w:t xml:space="preserve">Pušu </w:t>
      </w:r>
      <w:bookmarkEnd w:id="55"/>
      <w:bookmarkEnd w:id="56"/>
      <w:bookmarkEnd w:id="57"/>
      <w:bookmarkEnd w:id="58"/>
      <w:r w:rsidRPr="007441C1">
        <w:rPr>
          <w:b/>
        </w:rPr>
        <w:t>rekvizīti un paraksti</w:t>
      </w:r>
      <w:bookmarkEnd w:id="59"/>
      <w:bookmarkEnd w:id="60"/>
    </w:p>
    <w:p w:rsidR="004367C1" w:rsidRPr="007441C1" w:rsidRDefault="004367C1" w:rsidP="00FB4D7F">
      <w:pPr>
        <w:jc w:val="center"/>
        <w:rPr>
          <w:b/>
        </w:rPr>
      </w:pPr>
    </w:p>
    <w:p w:rsidR="004367C1" w:rsidRPr="007441C1" w:rsidRDefault="004367C1" w:rsidP="00FB4D7F"/>
    <w:tbl>
      <w:tblPr>
        <w:tblW w:w="9285" w:type="dxa"/>
        <w:jc w:val="center"/>
        <w:tblInd w:w="-708" w:type="dxa"/>
        <w:tblLook w:val="0000"/>
      </w:tblPr>
      <w:tblGrid>
        <w:gridCol w:w="4844"/>
        <w:gridCol w:w="4441"/>
      </w:tblGrid>
      <w:tr w:rsidR="004367C1" w:rsidRPr="007441C1" w:rsidTr="004367C1">
        <w:trPr>
          <w:trHeight w:val="4572"/>
          <w:jc w:val="center"/>
        </w:trPr>
        <w:tc>
          <w:tcPr>
            <w:tcW w:w="4844" w:type="dxa"/>
          </w:tcPr>
          <w:p w:rsidR="004367C1" w:rsidRPr="007441C1" w:rsidRDefault="004367C1" w:rsidP="00FB4D7F">
            <w:pPr>
              <w:widowControl/>
              <w:jc w:val="both"/>
              <w:rPr>
                <w:rFonts w:ascii="Tahoma" w:hAnsi="Tahoma"/>
                <w:szCs w:val="20"/>
              </w:rPr>
            </w:pPr>
            <w:r w:rsidRPr="007441C1">
              <w:t>„Pasūtītājs”:</w:t>
            </w:r>
          </w:p>
          <w:p w:rsidR="004367C1" w:rsidRPr="007441C1" w:rsidRDefault="004367C1" w:rsidP="00FB4D7F">
            <w:pPr>
              <w:widowControl/>
              <w:jc w:val="both"/>
              <w:rPr>
                <w:rFonts w:ascii="Tahoma" w:hAnsi="Tahoma"/>
                <w:szCs w:val="20"/>
              </w:rPr>
            </w:pPr>
            <w:r w:rsidRPr="007441C1">
              <w:t>APP Latvijas Organiskās sintēzes institūts</w:t>
            </w:r>
          </w:p>
          <w:p w:rsidR="004367C1" w:rsidRDefault="004367C1" w:rsidP="00FB4D7F">
            <w:pPr>
              <w:widowControl/>
              <w:jc w:val="both"/>
            </w:pPr>
            <w:r w:rsidRPr="007441C1">
              <w:t>Reģ.Nr. 90002111653</w:t>
            </w:r>
          </w:p>
          <w:p w:rsidR="004367C1" w:rsidRPr="007441C1" w:rsidRDefault="004367C1" w:rsidP="00FB4D7F">
            <w:pPr>
              <w:widowControl/>
              <w:jc w:val="both"/>
              <w:rPr>
                <w:rFonts w:ascii="Tahoma" w:hAnsi="Tahoma"/>
                <w:szCs w:val="20"/>
              </w:rPr>
            </w:pPr>
            <w:r>
              <w:t xml:space="preserve">PVN </w:t>
            </w:r>
            <w:proofErr w:type="spellStart"/>
            <w:r>
              <w:t>Reģ</w:t>
            </w:r>
            <w:proofErr w:type="spellEnd"/>
            <w:r>
              <w:t>. Nr. LV90002111653</w:t>
            </w:r>
          </w:p>
          <w:p w:rsidR="004367C1" w:rsidRPr="007441C1" w:rsidRDefault="004367C1" w:rsidP="00FB4D7F">
            <w:pPr>
              <w:widowControl/>
            </w:pPr>
            <w:r w:rsidRPr="007441C1">
              <w:t>Aizkraukles ielā 21,</w:t>
            </w:r>
          </w:p>
          <w:p w:rsidR="004367C1" w:rsidRPr="007441C1" w:rsidRDefault="004367C1" w:rsidP="00FB4D7F">
            <w:pPr>
              <w:widowControl/>
            </w:pPr>
            <w:r w:rsidRPr="007441C1">
              <w:t xml:space="preserve">Rīga, </w:t>
            </w:r>
            <w:r>
              <w:t xml:space="preserve">LV-1006, </w:t>
            </w:r>
            <w:r w:rsidRPr="007441C1">
              <w:t>Latvija</w:t>
            </w:r>
          </w:p>
          <w:p w:rsidR="004367C1" w:rsidRPr="007441C1" w:rsidRDefault="004367C1" w:rsidP="00FB4D7F">
            <w:pPr>
              <w:widowControl/>
              <w:jc w:val="both"/>
              <w:rPr>
                <w:szCs w:val="20"/>
              </w:rPr>
            </w:pPr>
            <w:r w:rsidRPr="007441C1">
              <w:rPr>
                <w:szCs w:val="20"/>
              </w:rPr>
              <w:t>A/S SEB Banka</w:t>
            </w:r>
          </w:p>
          <w:p w:rsidR="004367C1" w:rsidRPr="007441C1" w:rsidRDefault="004367C1" w:rsidP="00FB4D7F">
            <w:pPr>
              <w:widowControl/>
              <w:jc w:val="both"/>
              <w:rPr>
                <w:szCs w:val="20"/>
              </w:rPr>
            </w:pPr>
            <w:r w:rsidRPr="007441C1">
              <w:rPr>
                <w:szCs w:val="20"/>
              </w:rPr>
              <w:t>Kods : UNLALV2X</w:t>
            </w:r>
          </w:p>
          <w:p w:rsidR="004367C1" w:rsidRPr="007441C1" w:rsidRDefault="004367C1" w:rsidP="00FB4D7F">
            <w:pPr>
              <w:widowControl/>
              <w:jc w:val="both"/>
              <w:rPr>
                <w:szCs w:val="20"/>
              </w:rPr>
            </w:pPr>
            <w:r w:rsidRPr="007441C1">
              <w:rPr>
                <w:szCs w:val="20"/>
              </w:rPr>
              <w:t xml:space="preserve">Konts: </w:t>
            </w:r>
            <w:r w:rsidRPr="001E09AA">
              <w:t>LV08UNLA0050005032194</w:t>
            </w:r>
          </w:p>
          <w:p w:rsidR="004367C1" w:rsidRPr="007441C1" w:rsidRDefault="004367C1" w:rsidP="00FB4D7F">
            <w:pPr>
              <w:widowControl/>
              <w:jc w:val="both"/>
            </w:pPr>
          </w:p>
          <w:p w:rsidR="004367C1" w:rsidRPr="007441C1" w:rsidRDefault="004367C1" w:rsidP="00FB4D7F">
            <w:pPr>
              <w:widowControl/>
              <w:jc w:val="both"/>
            </w:pPr>
            <w:r w:rsidRPr="007441C1">
              <w:t>Latvijas Organiskās sintēzes institūta</w:t>
            </w:r>
          </w:p>
          <w:p w:rsidR="004367C1" w:rsidRPr="007441C1" w:rsidRDefault="004367C1" w:rsidP="00FB4D7F">
            <w:pPr>
              <w:widowControl/>
              <w:jc w:val="both"/>
            </w:pPr>
            <w:r w:rsidRPr="007441C1">
              <w:t>Direktors:</w:t>
            </w:r>
          </w:p>
          <w:p w:rsidR="004367C1" w:rsidRPr="007441C1" w:rsidRDefault="004367C1" w:rsidP="00FB4D7F">
            <w:pPr>
              <w:widowControl/>
              <w:jc w:val="both"/>
            </w:pPr>
          </w:p>
          <w:p w:rsidR="004367C1" w:rsidRPr="007441C1" w:rsidRDefault="004367C1" w:rsidP="00FB4D7F">
            <w:pPr>
              <w:widowControl/>
              <w:jc w:val="both"/>
            </w:pPr>
          </w:p>
          <w:p w:rsidR="004367C1" w:rsidRPr="007441C1" w:rsidRDefault="004367C1" w:rsidP="00FB4D7F">
            <w:pPr>
              <w:widowControl/>
              <w:jc w:val="both"/>
            </w:pPr>
          </w:p>
          <w:p w:rsidR="004367C1" w:rsidRPr="007441C1" w:rsidRDefault="004367C1" w:rsidP="00FB4D7F">
            <w:pPr>
              <w:widowControl/>
              <w:jc w:val="both"/>
              <w:rPr>
                <w:rFonts w:ascii="Tahoma" w:hAnsi="Tahoma"/>
                <w:szCs w:val="20"/>
              </w:rPr>
            </w:pPr>
            <w:r>
              <w:t>Osvalds Pugovičs</w:t>
            </w:r>
          </w:p>
          <w:p w:rsidR="004367C1" w:rsidRPr="007441C1" w:rsidRDefault="004367C1" w:rsidP="00FB4D7F">
            <w:pPr>
              <w:widowControl/>
              <w:jc w:val="both"/>
              <w:rPr>
                <w:rFonts w:ascii="Tahoma" w:hAnsi="Tahoma"/>
                <w:szCs w:val="20"/>
              </w:rPr>
            </w:pPr>
          </w:p>
          <w:p w:rsidR="004367C1" w:rsidRPr="00A66533" w:rsidRDefault="004367C1" w:rsidP="00FB4D7F">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7441C1" w:rsidRDefault="004367C1" w:rsidP="00FB4D7F">
            <w:pPr>
              <w:widowControl/>
              <w:jc w:val="both"/>
              <w:rPr>
                <w:rFonts w:ascii="Tahoma" w:hAnsi="Tahoma"/>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441" w:type="dxa"/>
          </w:tcPr>
          <w:p w:rsidR="004367C1" w:rsidRPr="00A66533" w:rsidRDefault="004367C1" w:rsidP="00FB4D7F">
            <w:pPr>
              <w:widowControl/>
              <w:jc w:val="both"/>
              <w:rPr>
                <w:rFonts w:ascii="Tahoma" w:hAnsi="Tahoma"/>
                <w:bCs/>
                <w:sz w:val="22"/>
                <w:szCs w:val="20"/>
              </w:rPr>
            </w:pPr>
            <w:r w:rsidRPr="00A66533">
              <w:rPr>
                <w:bCs/>
              </w:rPr>
              <w:t xml:space="preserve">„Piegādātājs”  </w:t>
            </w:r>
          </w:p>
          <w:p w:rsidR="004367C1" w:rsidRPr="00A66533" w:rsidRDefault="004367C1" w:rsidP="00FB4D7F">
            <w:pPr>
              <w:widowControl/>
              <w:rPr>
                <w:b/>
              </w:rPr>
            </w:pPr>
            <w:r w:rsidRPr="00A66533">
              <w:rPr>
                <w:b/>
              </w:rPr>
              <w:t xml:space="preserve">„ </w:t>
            </w:r>
            <w:r w:rsidRPr="00A66533">
              <w:rPr>
                <w:b/>
                <w:i/>
              </w:rPr>
              <w:t>Nosaukums</w:t>
            </w:r>
            <w:r w:rsidRPr="00A66533">
              <w:rPr>
                <w:b/>
              </w:rPr>
              <w:t xml:space="preserve">” </w:t>
            </w:r>
          </w:p>
          <w:p w:rsidR="004367C1" w:rsidRPr="00A66533" w:rsidRDefault="004367C1" w:rsidP="00FB4D7F">
            <w:pPr>
              <w:widowControl/>
              <w:rPr>
                <w:i/>
              </w:rPr>
            </w:pPr>
            <w:r w:rsidRPr="00A66533">
              <w:rPr>
                <w:i/>
              </w:rPr>
              <w:t>Reģ.Nr.</w:t>
            </w:r>
          </w:p>
          <w:p w:rsidR="004367C1" w:rsidRPr="00A66533" w:rsidRDefault="004367C1" w:rsidP="00FB4D7F">
            <w:pPr>
              <w:widowControl/>
              <w:rPr>
                <w:i/>
              </w:rPr>
            </w:pPr>
            <w:r w:rsidRPr="00A66533">
              <w:rPr>
                <w:i/>
              </w:rPr>
              <w:t>PVN Reģ.Nr.</w:t>
            </w:r>
          </w:p>
          <w:p w:rsidR="004367C1" w:rsidRPr="00A66533" w:rsidRDefault="004367C1" w:rsidP="00FB4D7F">
            <w:pPr>
              <w:widowControl/>
            </w:pPr>
            <w:r w:rsidRPr="00A66533">
              <w:rPr>
                <w:i/>
              </w:rPr>
              <w:t>Adrese</w:t>
            </w:r>
            <w:r w:rsidRPr="00A66533">
              <w:t>,</w:t>
            </w:r>
          </w:p>
          <w:p w:rsidR="004367C1" w:rsidRPr="00A66533" w:rsidRDefault="004367C1" w:rsidP="00FB4D7F">
            <w:pPr>
              <w:widowControl/>
              <w:rPr>
                <w:i/>
              </w:rPr>
            </w:pPr>
            <w:r w:rsidRPr="00A66533">
              <w:rPr>
                <w:i/>
              </w:rPr>
              <w:t>Pilsēta, pasta indekss</w:t>
            </w:r>
          </w:p>
          <w:p w:rsidR="004367C1" w:rsidRPr="00A66533" w:rsidRDefault="004367C1" w:rsidP="00FB4D7F">
            <w:pPr>
              <w:widowControl/>
              <w:rPr>
                <w:i/>
              </w:rPr>
            </w:pPr>
            <w:r w:rsidRPr="00A66533">
              <w:rPr>
                <w:i/>
              </w:rPr>
              <w:t>Bankas nosaukums</w:t>
            </w:r>
          </w:p>
          <w:p w:rsidR="004367C1" w:rsidRPr="00A66533" w:rsidRDefault="004367C1" w:rsidP="00FB4D7F">
            <w:pPr>
              <w:widowControl/>
            </w:pPr>
            <w:r w:rsidRPr="00A66533">
              <w:t>Kods: XXXX</w:t>
            </w:r>
          </w:p>
          <w:p w:rsidR="004367C1" w:rsidRPr="00A66533" w:rsidRDefault="004367C1" w:rsidP="00FB4D7F">
            <w:pPr>
              <w:widowControl/>
            </w:pPr>
            <w:r w:rsidRPr="00A66533">
              <w:t>Konts: XXXX</w:t>
            </w:r>
          </w:p>
          <w:p w:rsidR="004367C1" w:rsidRDefault="004367C1" w:rsidP="00FB4D7F">
            <w:pPr>
              <w:widowControl/>
              <w:jc w:val="both"/>
            </w:pPr>
          </w:p>
          <w:p w:rsidR="004367C1" w:rsidRPr="00A66533" w:rsidRDefault="004367C1" w:rsidP="00FB4D7F">
            <w:pPr>
              <w:widowControl/>
              <w:jc w:val="both"/>
            </w:pPr>
          </w:p>
          <w:p w:rsidR="004367C1" w:rsidRPr="00A66533" w:rsidRDefault="004367C1" w:rsidP="00FB4D7F">
            <w:pPr>
              <w:widowControl/>
              <w:jc w:val="both"/>
            </w:pPr>
            <w:r w:rsidRPr="00A66533">
              <w:rPr>
                <w:i/>
              </w:rPr>
              <w:t>Amata nosaukums</w:t>
            </w:r>
            <w:r w:rsidRPr="00A66533">
              <w:t>:</w:t>
            </w:r>
          </w:p>
          <w:p w:rsidR="004367C1" w:rsidRPr="00A66533" w:rsidRDefault="004367C1" w:rsidP="00FB4D7F">
            <w:pPr>
              <w:widowControl/>
              <w:jc w:val="both"/>
            </w:pPr>
          </w:p>
          <w:p w:rsidR="004367C1" w:rsidRPr="00A66533" w:rsidRDefault="004367C1" w:rsidP="00FB4D7F">
            <w:pPr>
              <w:widowControl/>
              <w:jc w:val="both"/>
            </w:pPr>
          </w:p>
          <w:p w:rsidR="004367C1" w:rsidRPr="00A66533" w:rsidRDefault="004367C1" w:rsidP="00FB4D7F">
            <w:pPr>
              <w:widowControl/>
              <w:jc w:val="both"/>
            </w:pPr>
          </w:p>
          <w:p w:rsidR="004367C1" w:rsidRPr="00A66533" w:rsidRDefault="004367C1" w:rsidP="00FB4D7F">
            <w:pPr>
              <w:widowControl/>
              <w:jc w:val="both"/>
              <w:rPr>
                <w:i/>
              </w:rPr>
            </w:pPr>
            <w:r w:rsidRPr="00A66533">
              <w:rPr>
                <w:i/>
              </w:rPr>
              <w:t>Vārds uzvārds</w:t>
            </w:r>
          </w:p>
          <w:p w:rsidR="004367C1" w:rsidRPr="00A66533" w:rsidRDefault="004367C1" w:rsidP="00FB4D7F">
            <w:pPr>
              <w:widowControl/>
              <w:jc w:val="both"/>
              <w:rPr>
                <w:color w:val="000000"/>
                <w:spacing w:val="-6"/>
              </w:rPr>
            </w:pPr>
          </w:p>
          <w:p w:rsidR="004367C1" w:rsidRPr="00A66533" w:rsidRDefault="004367C1" w:rsidP="00FB4D7F">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9F7262" w:rsidRDefault="004367C1" w:rsidP="00FB4D7F">
            <w:pPr>
              <w:widowControl/>
              <w:jc w:val="both"/>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4367C1" w:rsidRDefault="004367C1" w:rsidP="004367C1">
      <w:pPr>
        <w:widowControl/>
        <w:rPr>
          <w:b/>
          <w:bCs/>
          <w:iCs/>
          <w:szCs w:val="20"/>
        </w:rPr>
      </w:pPr>
    </w:p>
    <w:p w:rsidR="004367C1" w:rsidRPr="007441C1" w:rsidRDefault="004367C1" w:rsidP="004367C1">
      <w:pPr>
        <w:keepNext/>
        <w:widowControl/>
        <w:jc w:val="both"/>
        <w:outlineLvl w:val="1"/>
        <w:rPr>
          <w:b/>
          <w:bCs/>
          <w:iCs/>
          <w:szCs w:val="20"/>
        </w:rPr>
      </w:pPr>
      <w:r w:rsidRPr="007441C1">
        <w:rPr>
          <w:bCs/>
          <w:iCs/>
          <w:szCs w:val="20"/>
        </w:rPr>
        <w:br w:type="page"/>
      </w:r>
      <w:bookmarkStart w:id="61" w:name="_Toc314824745"/>
      <w:bookmarkStart w:id="62" w:name="_Toc409796980"/>
      <w:bookmarkStart w:id="63" w:name="_Toc432425536"/>
      <w:bookmarkStart w:id="64" w:name="_Toc474931494"/>
      <w:bookmarkStart w:id="65" w:name="_Toc477860585"/>
      <w:bookmarkStart w:id="66" w:name="_Toc480984940"/>
      <w:r w:rsidRPr="007441C1">
        <w:rPr>
          <w:b/>
          <w:bCs/>
          <w:iCs/>
          <w:szCs w:val="20"/>
        </w:rPr>
        <w:lastRenderedPageBreak/>
        <w:t>Pielikums Nr. 1</w:t>
      </w:r>
      <w:bookmarkEnd w:id="61"/>
      <w:bookmarkEnd w:id="62"/>
      <w:bookmarkEnd w:id="63"/>
      <w:bookmarkEnd w:id="64"/>
      <w:bookmarkEnd w:id="65"/>
      <w:bookmarkEnd w:id="66"/>
    </w:p>
    <w:p w:rsidR="004367C1" w:rsidRPr="00DA4BF2" w:rsidRDefault="004367C1" w:rsidP="004367C1">
      <w:pPr>
        <w:widowControl/>
        <w:rPr>
          <w:b/>
          <w:bCs/>
          <w:iCs/>
        </w:rPr>
      </w:pPr>
      <w:r w:rsidRPr="0046739D">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67" w:name="TEHNISKĀS_SPECIFIKĀCIJAS_III_2"/>
      <w:r w:rsidRPr="007441C1">
        <w:rPr>
          <w:b/>
          <w:bCs/>
          <w:iCs/>
          <w:caps/>
          <w:sz w:val="28"/>
          <w:szCs w:val="28"/>
        </w:rPr>
        <w:t>Tehniskās specifikācijas</w:t>
      </w:r>
    </w:p>
    <w:bookmarkEnd w:id="67"/>
    <w:p w:rsidR="004367C1" w:rsidRDefault="004367C1" w:rsidP="004367C1">
      <w:pPr>
        <w:widowControl/>
        <w:rPr>
          <w:b/>
          <w:bCs/>
          <w:iCs/>
        </w:rPr>
      </w:pPr>
    </w:p>
    <w:p w:rsidR="004367C1" w:rsidRDefault="004367C1" w:rsidP="004367C1">
      <w:pPr>
        <w:widowControl/>
        <w:rPr>
          <w:b/>
          <w:bCs/>
          <w:iCs/>
        </w:rPr>
      </w:pPr>
    </w:p>
    <w:p w:rsidR="004367C1" w:rsidRDefault="004367C1" w:rsidP="004367C1">
      <w:pPr>
        <w:widowControl/>
        <w:rPr>
          <w:b/>
          <w:bCs/>
          <w:iCs/>
        </w:rPr>
      </w:pPr>
    </w:p>
    <w:p w:rsidR="004367C1" w:rsidRPr="007441C1" w:rsidRDefault="004367C1" w:rsidP="004367C1">
      <w:pPr>
        <w:widowControl/>
      </w:pPr>
    </w:p>
    <w:p w:rsidR="004367C1" w:rsidRPr="007441C1" w:rsidRDefault="004367C1" w:rsidP="004367C1">
      <w:pPr>
        <w:keepNext/>
        <w:widowControl/>
        <w:jc w:val="both"/>
        <w:outlineLvl w:val="1"/>
        <w:rPr>
          <w:b/>
          <w:bCs/>
          <w:iCs/>
          <w:szCs w:val="20"/>
        </w:rPr>
      </w:pPr>
      <w:r w:rsidRPr="007441C1">
        <w:rPr>
          <w:bCs/>
          <w:iCs/>
          <w:szCs w:val="20"/>
        </w:rPr>
        <w:br w:type="page"/>
      </w:r>
      <w:bookmarkStart w:id="68" w:name="_Toc314824746"/>
      <w:bookmarkStart w:id="69" w:name="_Toc409796981"/>
      <w:bookmarkStart w:id="70" w:name="_Toc432425537"/>
      <w:bookmarkStart w:id="71" w:name="_Toc474931495"/>
      <w:bookmarkStart w:id="72" w:name="_Toc477860586"/>
      <w:bookmarkStart w:id="73" w:name="_Toc480984941"/>
      <w:r w:rsidRPr="007441C1">
        <w:rPr>
          <w:b/>
          <w:bCs/>
          <w:iCs/>
          <w:szCs w:val="20"/>
        </w:rPr>
        <w:lastRenderedPageBreak/>
        <w:t>Pielikums Nr. 2</w:t>
      </w:r>
      <w:bookmarkEnd w:id="68"/>
      <w:bookmarkEnd w:id="69"/>
      <w:bookmarkEnd w:id="70"/>
      <w:bookmarkEnd w:id="71"/>
      <w:bookmarkEnd w:id="72"/>
      <w:bookmarkEnd w:id="73"/>
    </w:p>
    <w:p w:rsidR="004367C1" w:rsidRPr="00DA4BF2" w:rsidRDefault="004367C1" w:rsidP="004367C1">
      <w:pPr>
        <w:widowControl/>
        <w:rPr>
          <w:b/>
          <w:bCs/>
          <w:iCs/>
        </w:rPr>
      </w:pPr>
      <w:r>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A26D80" w:rsidRDefault="004367C1" w:rsidP="004367C1">
      <w:pPr>
        <w:widowControl/>
        <w:jc w:val="center"/>
        <w:rPr>
          <w:b/>
          <w:bCs/>
          <w:iCs/>
          <w:caps/>
          <w:sz w:val="28"/>
          <w:szCs w:val="28"/>
        </w:rPr>
      </w:pPr>
      <w:r w:rsidRPr="007441C1">
        <w:rPr>
          <w:b/>
          <w:bCs/>
          <w:iCs/>
          <w:caps/>
          <w:sz w:val="28"/>
          <w:szCs w:val="28"/>
        </w:rPr>
        <w:t>Tehniskais piedāvājums</w:t>
      </w:r>
    </w:p>
    <w:p w:rsidR="00A26D80" w:rsidRPr="007441C1" w:rsidRDefault="00A26D80" w:rsidP="004367C1">
      <w:pPr>
        <w:widowControl/>
        <w:jc w:val="center"/>
        <w:rPr>
          <w:b/>
          <w:bCs/>
          <w:iCs/>
          <w:caps/>
          <w:sz w:val="28"/>
          <w:szCs w:val="28"/>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4367C1" w:rsidRPr="007441C1" w:rsidRDefault="004367C1" w:rsidP="004367C1">
      <w:pPr>
        <w:widowControl/>
      </w:pPr>
    </w:p>
    <w:p w:rsidR="004367C1" w:rsidRPr="007441C1" w:rsidRDefault="004367C1" w:rsidP="004367C1">
      <w:pPr>
        <w:rPr>
          <w:b/>
        </w:rPr>
      </w:pPr>
    </w:p>
    <w:p w:rsidR="004367C1" w:rsidRPr="007441C1" w:rsidRDefault="004367C1" w:rsidP="004367C1">
      <w:pPr>
        <w:keepNext/>
        <w:widowControl/>
        <w:jc w:val="both"/>
        <w:outlineLvl w:val="1"/>
        <w:rPr>
          <w:b/>
          <w:bCs/>
          <w:iCs/>
          <w:szCs w:val="20"/>
        </w:rPr>
      </w:pPr>
      <w:r w:rsidRPr="007441C1">
        <w:br w:type="page"/>
      </w:r>
      <w:bookmarkStart w:id="74" w:name="_Toc314824747"/>
      <w:bookmarkStart w:id="75" w:name="_Toc409796982"/>
      <w:bookmarkStart w:id="76" w:name="_Toc432425538"/>
      <w:bookmarkStart w:id="77" w:name="_Toc474931496"/>
      <w:bookmarkStart w:id="78" w:name="_Toc477860587"/>
      <w:bookmarkStart w:id="79" w:name="_Toc480984942"/>
      <w:r w:rsidRPr="007441C1">
        <w:rPr>
          <w:b/>
          <w:bCs/>
          <w:iCs/>
          <w:szCs w:val="20"/>
        </w:rPr>
        <w:lastRenderedPageBreak/>
        <w:t>Pielikums Nr. 3</w:t>
      </w:r>
      <w:bookmarkEnd w:id="74"/>
      <w:bookmarkEnd w:id="75"/>
      <w:bookmarkEnd w:id="76"/>
      <w:bookmarkEnd w:id="77"/>
      <w:bookmarkEnd w:id="78"/>
      <w:bookmarkEnd w:id="79"/>
    </w:p>
    <w:p w:rsidR="004367C1" w:rsidRPr="00DA4BF2" w:rsidRDefault="004367C1" w:rsidP="004367C1">
      <w:pPr>
        <w:widowControl/>
        <w:rPr>
          <w:b/>
          <w:bCs/>
          <w:iCs/>
        </w:rPr>
      </w:pPr>
      <w:r w:rsidRPr="007441C1">
        <w:rPr>
          <w:b/>
          <w:bCs/>
          <w:iCs/>
        </w:rPr>
        <w:t>Līgumam Nr.</w:t>
      </w:r>
      <w:r w:rsidRPr="007441C1">
        <w:rPr>
          <w:b/>
          <w:bCs/>
          <w:i/>
          <w:iCs/>
          <w:sz w:val="28"/>
          <w:szCs w:val="20"/>
        </w:rPr>
        <w:t xml:space="preserve">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80" w:name="FINANŠU_PIEDĀVĀJUMS_III_3"/>
      <w:r w:rsidRPr="007441C1">
        <w:rPr>
          <w:b/>
          <w:bCs/>
          <w:iCs/>
          <w:caps/>
          <w:sz w:val="28"/>
          <w:szCs w:val="28"/>
        </w:rPr>
        <w:t>Finanšu piedāvājums</w:t>
      </w:r>
    </w:p>
    <w:bookmarkEnd w:id="80"/>
    <w:p w:rsidR="004367C1" w:rsidRDefault="004367C1" w:rsidP="004367C1">
      <w:pPr>
        <w:widowControl/>
        <w:jc w:val="center"/>
        <w:rPr>
          <w:b/>
          <w:bCs/>
          <w:iCs/>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E54611" w:rsidRDefault="00E54611">
      <w:pPr>
        <w:widowControl/>
        <w:autoSpaceDE/>
        <w:autoSpaceDN/>
        <w:adjustRightInd/>
        <w:rPr>
          <w:noProof/>
        </w:rPr>
      </w:pPr>
    </w:p>
    <w:p w:rsidR="00A26D80" w:rsidRDefault="00A26D80">
      <w:pPr>
        <w:widowControl/>
        <w:autoSpaceDE/>
        <w:autoSpaceDN/>
        <w:adjustRightInd/>
        <w:rPr>
          <w:noProof/>
        </w:rPr>
      </w:pPr>
      <w:r>
        <w:rPr>
          <w:noProof/>
        </w:rPr>
        <w:br w:type="page"/>
      </w:r>
    </w:p>
    <w:p w:rsidR="00A3552A" w:rsidRDefault="00A3552A" w:rsidP="007F5BE3">
      <w:pPr>
        <w:rPr>
          <w:noProof/>
        </w:rPr>
      </w:pPr>
    </w:p>
    <w:p w:rsidR="000E2CBA" w:rsidRDefault="000E2CBA">
      <w:pPr>
        <w:pStyle w:val="Heading1"/>
        <w:ind w:left="432"/>
        <w:jc w:val="center"/>
        <w:rPr>
          <w:b/>
        </w:rPr>
      </w:pPr>
      <w:bookmarkStart w:id="81" w:name="_Toc353540916"/>
      <w:bookmarkStart w:id="82" w:name="FORMAS_PIEDĀVĀJUMA_SAGATAVOŠANAI_IV"/>
    </w:p>
    <w:p w:rsidR="000E2CBA" w:rsidRDefault="000E2CBA">
      <w:pPr>
        <w:pStyle w:val="Heading1"/>
        <w:ind w:left="432"/>
        <w:jc w:val="center"/>
        <w:rPr>
          <w:u w:val="single"/>
        </w:rPr>
      </w:pPr>
    </w:p>
    <w:p w:rsidR="000E2CBA" w:rsidRDefault="000E2CBA">
      <w:pPr>
        <w:pStyle w:val="Heading1"/>
        <w:ind w:left="432"/>
        <w:jc w:val="center"/>
        <w:rPr>
          <w:u w:val="single"/>
        </w:rPr>
      </w:pPr>
      <w:bookmarkStart w:id="83" w:name="_GoBack"/>
      <w:bookmarkEnd w:id="83"/>
    </w:p>
    <w:p w:rsidR="00822D41" w:rsidRPr="00731E26" w:rsidRDefault="00283E27" w:rsidP="00731E26">
      <w:pPr>
        <w:pStyle w:val="Heading1"/>
        <w:jc w:val="center"/>
        <w:rPr>
          <w:sz w:val="32"/>
        </w:rPr>
      </w:pPr>
      <w:bookmarkStart w:id="84" w:name="_Toc404427789"/>
      <w:bookmarkStart w:id="85" w:name="_Toc480984943"/>
      <w:r w:rsidRPr="00283E27">
        <w:rPr>
          <w:sz w:val="32"/>
        </w:rPr>
        <w:t>IV nodaļa</w:t>
      </w:r>
      <w:bookmarkEnd w:id="84"/>
      <w:bookmarkEnd w:id="85"/>
    </w:p>
    <w:p w:rsidR="000E2CBA" w:rsidRDefault="000E2CBA">
      <w:pPr>
        <w:pStyle w:val="Heading1"/>
        <w:jc w:val="center"/>
        <w:rPr>
          <w:b/>
          <w:sz w:val="32"/>
        </w:rPr>
      </w:pPr>
    </w:p>
    <w:p w:rsidR="00822D41" w:rsidRPr="00822D41" w:rsidRDefault="00822D41" w:rsidP="00822D41">
      <w:pPr>
        <w:pStyle w:val="Heading1"/>
        <w:jc w:val="center"/>
        <w:rPr>
          <w:b/>
          <w:sz w:val="32"/>
          <w:szCs w:val="32"/>
        </w:rPr>
      </w:pPr>
      <w:bookmarkStart w:id="86" w:name="_Toc404427790"/>
      <w:bookmarkStart w:id="87" w:name="_Toc480984944"/>
      <w:r w:rsidRPr="00822D41">
        <w:rPr>
          <w:b/>
          <w:sz w:val="32"/>
          <w:szCs w:val="32"/>
        </w:rPr>
        <w:t>FORMAS PIEDĀVĀJUMA SAGATAVOŠANAI</w:t>
      </w:r>
      <w:bookmarkEnd w:id="81"/>
      <w:bookmarkEnd w:id="86"/>
      <w:bookmarkEnd w:id="87"/>
    </w:p>
    <w:bookmarkEnd w:id="82"/>
    <w:p w:rsidR="004B6526" w:rsidRPr="00940487" w:rsidRDefault="00A03B12" w:rsidP="004B6526">
      <w:pPr>
        <w:pStyle w:val="Heading3"/>
        <w:jc w:val="center"/>
        <w:rPr>
          <w:rFonts w:ascii="Times New Roman" w:hAnsi="Times New Roman" w:cs="Times New Roman"/>
          <w:sz w:val="28"/>
          <w:szCs w:val="28"/>
        </w:rPr>
      </w:pPr>
      <w:r>
        <w:rPr>
          <w:u w:val="single"/>
        </w:rPr>
        <w:br w:type="page"/>
      </w:r>
      <w:bookmarkStart w:id="88" w:name="_Toc353540918"/>
      <w:bookmarkStart w:id="89" w:name="_Toc443925878"/>
      <w:bookmarkStart w:id="90" w:name="_Toc480984945"/>
      <w:r w:rsidR="00235AFB">
        <w:rPr>
          <w:rFonts w:ascii="Times New Roman" w:hAnsi="Times New Roman" w:cs="Times New Roman"/>
          <w:sz w:val="28"/>
          <w:szCs w:val="28"/>
        </w:rPr>
        <w:lastRenderedPageBreak/>
        <w:t xml:space="preserve">1. </w:t>
      </w:r>
      <w:r w:rsidR="004B6526" w:rsidRPr="00940487">
        <w:rPr>
          <w:rFonts w:ascii="Times New Roman" w:hAnsi="Times New Roman" w:cs="Times New Roman"/>
          <w:sz w:val="28"/>
          <w:szCs w:val="28"/>
        </w:rPr>
        <w:t>FORMA</w:t>
      </w:r>
      <w:bookmarkEnd w:id="88"/>
      <w:bookmarkEnd w:id="89"/>
      <w:bookmarkEnd w:id="90"/>
    </w:p>
    <w:p w:rsidR="004B6526" w:rsidRPr="00940487" w:rsidRDefault="004B6526" w:rsidP="004B6526">
      <w:pPr>
        <w:jc w:val="right"/>
        <w:rPr>
          <w:b/>
          <w:bCs/>
        </w:rPr>
      </w:pPr>
    </w:p>
    <w:p w:rsidR="004B6526" w:rsidRPr="00940487" w:rsidRDefault="004B6526" w:rsidP="004B6526">
      <w:pPr>
        <w:jc w:val="center"/>
        <w:rPr>
          <w:b/>
          <w:bCs/>
          <w:caps/>
          <w:sz w:val="28"/>
          <w:szCs w:val="28"/>
        </w:rPr>
      </w:pPr>
      <w:r w:rsidRPr="00940487">
        <w:rPr>
          <w:b/>
          <w:bCs/>
          <w:caps/>
          <w:sz w:val="28"/>
          <w:szCs w:val="28"/>
        </w:rPr>
        <w:t>TehniskAIS PIEDĀVĀJUMS</w:t>
      </w:r>
    </w:p>
    <w:p w:rsidR="004B6526" w:rsidRPr="00940487" w:rsidRDefault="004B6526" w:rsidP="004B6526">
      <w:pPr>
        <w:jc w:val="center"/>
        <w:rPr>
          <w:b/>
          <w:bCs/>
        </w:rPr>
      </w:pPr>
    </w:p>
    <w:p w:rsidR="004B6526" w:rsidRPr="0050373C" w:rsidRDefault="004B6526" w:rsidP="00FB4D7F">
      <w:pPr>
        <w:pStyle w:val="Header"/>
        <w:jc w:val="both"/>
        <w:rPr>
          <w:b/>
        </w:rPr>
      </w:pPr>
      <w:r w:rsidRPr="0050373C">
        <w:rPr>
          <w:b/>
        </w:rPr>
        <w:t>Iepirkuma nosaukums: „</w:t>
      </w:r>
      <w:r w:rsidR="002D06AB" w:rsidRPr="002D06AB">
        <w:rPr>
          <w:b/>
        </w:rPr>
        <w:t xml:space="preserve">Ķīmisku savienojumu aktivitātes noteikšana </w:t>
      </w:r>
      <w:proofErr w:type="spellStart"/>
      <w:r w:rsidR="002D06AB" w:rsidRPr="00EC4E31">
        <w:rPr>
          <w:b/>
          <w:i/>
        </w:rPr>
        <w:t>in</w:t>
      </w:r>
      <w:proofErr w:type="spellEnd"/>
      <w:r w:rsidR="002D06AB" w:rsidRPr="00EC4E31">
        <w:rPr>
          <w:b/>
          <w:i/>
        </w:rPr>
        <w:t xml:space="preserve"> </w:t>
      </w:r>
      <w:proofErr w:type="spellStart"/>
      <w:r w:rsidR="002D06AB" w:rsidRPr="00EC4E31">
        <w:rPr>
          <w:b/>
          <w:i/>
        </w:rPr>
        <w:t>vitro</w:t>
      </w:r>
      <w:proofErr w:type="spellEnd"/>
      <w:r w:rsidR="002D06AB" w:rsidRPr="002D06AB">
        <w:rPr>
          <w:b/>
        </w:rPr>
        <w:t xml:space="preserve"> eksperimentālajos modeļos ERAF projekta „</w:t>
      </w:r>
      <w:proofErr w:type="spellStart"/>
      <w:r w:rsidR="002D06AB" w:rsidRPr="002D06AB">
        <w:rPr>
          <w:b/>
        </w:rPr>
        <w:t>Antimetastātisku</w:t>
      </w:r>
      <w:proofErr w:type="spellEnd"/>
      <w:r w:rsidR="002D06AB" w:rsidRPr="002D06AB">
        <w:rPr>
          <w:b/>
        </w:rPr>
        <w:t xml:space="preserve"> </w:t>
      </w:r>
      <w:proofErr w:type="spellStart"/>
      <w:r w:rsidR="002D06AB" w:rsidRPr="002D06AB">
        <w:rPr>
          <w:b/>
        </w:rPr>
        <w:t>zāļvielu</w:t>
      </w:r>
      <w:proofErr w:type="spellEnd"/>
      <w:r w:rsidR="002D06AB" w:rsidRPr="002D06AB">
        <w:rPr>
          <w:b/>
        </w:rPr>
        <w:t xml:space="preserve"> kandidātu izstrāde”, id. Nr. 1.1.1.1/16/A/294, ietvaros</w:t>
      </w:r>
      <w:r w:rsidRPr="0050373C">
        <w:rPr>
          <w:b/>
        </w:rPr>
        <w:t>”</w:t>
      </w:r>
    </w:p>
    <w:p w:rsidR="004B6526" w:rsidRPr="0050373C" w:rsidRDefault="004B6526" w:rsidP="004B6526">
      <w:pPr>
        <w:pStyle w:val="Header"/>
        <w:jc w:val="both"/>
        <w:rPr>
          <w:b/>
        </w:rPr>
      </w:pPr>
      <w:r w:rsidRPr="0050373C">
        <w:rPr>
          <w:b/>
        </w:rPr>
        <w:t xml:space="preserve">ID Nr.: </w:t>
      </w:r>
      <w:r w:rsidR="00235AFB">
        <w:rPr>
          <w:b/>
        </w:rPr>
        <w:t xml:space="preserve">OSI </w:t>
      </w:r>
      <w:r w:rsidR="00EC4E31">
        <w:rPr>
          <w:b/>
        </w:rPr>
        <w:t>2017/11</w:t>
      </w:r>
      <w:r w:rsidRPr="0050373C">
        <w:rPr>
          <w:b/>
        </w:rPr>
        <w:t xml:space="preserve"> MI</w:t>
      </w:r>
      <w:r w:rsidR="00FB4D7F">
        <w:rPr>
          <w:b/>
        </w:rPr>
        <w:t xml:space="preserve"> ERAF</w:t>
      </w:r>
    </w:p>
    <w:p w:rsidR="004B6526" w:rsidRDefault="004B6526" w:rsidP="004B6526">
      <w:pPr>
        <w:pStyle w:val="Header"/>
        <w:jc w:val="both"/>
        <w:rPr>
          <w:b/>
        </w:rPr>
      </w:pPr>
    </w:p>
    <w:p w:rsidR="004B6526" w:rsidRPr="0050373C" w:rsidRDefault="004B6526" w:rsidP="004B6526">
      <w:pPr>
        <w:pStyle w:val="Header"/>
        <w:jc w:val="both"/>
        <w:rPr>
          <w:b/>
        </w:rPr>
      </w:pPr>
    </w:p>
    <w:p w:rsidR="004B6526" w:rsidRPr="00C561A8" w:rsidRDefault="00FB4D7F" w:rsidP="004B6526">
      <w:pPr>
        <w:pStyle w:val="Header"/>
        <w:widowControl/>
        <w:numPr>
          <w:ilvl w:val="0"/>
          <w:numId w:val="16"/>
        </w:numPr>
        <w:autoSpaceDE/>
        <w:autoSpaceDN/>
        <w:adjustRightInd/>
        <w:jc w:val="both"/>
        <w:rPr>
          <w:b/>
        </w:rPr>
      </w:pPr>
      <w:bookmarkStart w:id="91" w:name="_Toc353540919"/>
      <w:bookmarkStart w:id="92" w:name="_Toc355678698"/>
      <w:bookmarkStart w:id="93" w:name="FORMA_IV_4"/>
      <w:r>
        <w:rPr>
          <w:b/>
        </w:rPr>
        <w:t xml:space="preserve">Sniedzamo pakalpojumu </w:t>
      </w:r>
      <w:r w:rsidR="004B6526" w:rsidRPr="00C561A8">
        <w:rPr>
          <w:b/>
        </w:rPr>
        <w:t>apraksts</w:t>
      </w:r>
    </w:p>
    <w:p w:rsidR="004B6526" w:rsidRPr="00C561A8" w:rsidRDefault="004B6526" w:rsidP="004B6526">
      <w:pPr>
        <w:pStyle w:val="Header"/>
        <w:jc w:val="both"/>
        <w:rPr>
          <w:i/>
        </w:rPr>
      </w:pPr>
      <w:r w:rsidRPr="00C561A8">
        <w:rPr>
          <w:i/>
        </w:rPr>
        <w:t xml:space="preserve">Aizpildāmās tabulas pirmās divas kolonnas nokopējamas no tehniskās specifikācijas tabulas par attiecīgo </w:t>
      </w:r>
      <w:r w:rsidR="00FB4D7F">
        <w:rPr>
          <w:i/>
        </w:rPr>
        <w:t>Pakalpojumu</w:t>
      </w:r>
      <w:r w:rsidRPr="00C561A8">
        <w:rPr>
          <w:i/>
        </w:rPr>
        <w:t>.</w:t>
      </w:r>
    </w:p>
    <w:p w:rsidR="004B6526" w:rsidRPr="00C561A8" w:rsidRDefault="004B6526" w:rsidP="004B6526">
      <w:pPr>
        <w:pStyle w:val="Header"/>
        <w:jc w:val="both"/>
      </w:pPr>
      <w:r w:rsidRPr="00C561A8">
        <w:rPr>
          <w:i/>
        </w:rPr>
        <w:t>Ja pretendents vēlas, tas var papildināt tabulu ar papildu informāciju (veidojot jaunas ailes).</w:t>
      </w:r>
    </w:p>
    <w:p w:rsidR="004B6526" w:rsidRPr="00C561A8" w:rsidRDefault="004B6526" w:rsidP="004B6526">
      <w:pPr>
        <w:pStyle w:val="Header"/>
        <w:jc w:val="both"/>
      </w:pPr>
    </w:p>
    <w:p w:rsidR="004B6526" w:rsidRPr="00C561A8" w:rsidRDefault="004B6526" w:rsidP="004B6526">
      <w:pPr>
        <w:pStyle w:val="Header"/>
        <w:jc w:val="both"/>
      </w:pPr>
      <w:r w:rsidRPr="00C561A8">
        <w:rPr>
          <w:b/>
        </w:rPr>
        <w:t>Iesniedzam sekojošu piedāvājumu:</w:t>
      </w:r>
    </w:p>
    <w:p w:rsidR="004B6526" w:rsidRDefault="004B6526" w:rsidP="004B6526">
      <w:pPr>
        <w:pStyle w:val="Heade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3313"/>
        <w:gridCol w:w="3521"/>
      </w:tblGrid>
      <w:tr w:rsidR="001932E2" w:rsidRPr="008F2D0A" w:rsidTr="001932E2">
        <w:trPr>
          <w:trHeight w:val="550"/>
          <w:jc w:val="center"/>
        </w:trPr>
        <w:tc>
          <w:tcPr>
            <w:tcW w:w="4342" w:type="dxa"/>
            <w:gridSpan w:val="2"/>
            <w:tcBorders>
              <w:right w:val="single" w:sz="12" w:space="0" w:color="auto"/>
            </w:tcBorders>
            <w:vAlign w:val="center"/>
          </w:tcPr>
          <w:p w:rsidR="001932E2" w:rsidRPr="008F2D0A" w:rsidRDefault="001932E2" w:rsidP="00EC569C">
            <w:pPr>
              <w:widowControl/>
              <w:ind w:left="-160"/>
              <w:jc w:val="center"/>
              <w:rPr>
                <w:b/>
                <w:color w:val="000000"/>
              </w:rPr>
            </w:pPr>
            <w:r w:rsidRPr="008F2D0A">
              <w:rPr>
                <w:b/>
                <w:color w:val="000000"/>
              </w:rPr>
              <w:t>Pasūtītāja prasības</w:t>
            </w:r>
          </w:p>
        </w:tc>
        <w:tc>
          <w:tcPr>
            <w:tcW w:w="3521" w:type="dxa"/>
            <w:tcBorders>
              <w:left w:val="single" w:sz="12" w:space="0" w:color="auto"/>
              <w:bottom w:val="single" w:sz="2" w:space="0" w:color="auto"/>
            </w:tcBorders>
            <w:vAlign w:val="center"/>
          </w:tcPr>
          <w:p w:rsidR="001932E2" w:rsidRPr="008F2D0A" w:rsidRDefault="001932E2" w:rsidP="00EC569C">
            <w:pPr>
              <w:pStyle w:val="Header"/>
              <w:jc w:val="center"/>
              <w:rPr>
                <w:b/>
              </w:rPr>
            </w:pPr>
            <w:r w:rsidRPr="008F2D0A">
              <w:rPr>
                <w:b/>
                <w:color w:val="000000"/>
              </w:rPr>
              <w:t>Piedāvājums</w:t>
            </w:r>
          </w:p>
        </w:tc>
      </w:tr>
      <w:tr w:rsidR="001932E2" w:rsidRPr="008F2D0A" w:rsidTr="001932E2">
        <w:trPr>
          <w:trHeight w:val="417"/>
          <w:jc w:val="center"/>
        </w:trPr>
        <w:tc>
          <w:tcPr>
            <w:tcW w:w="1029" w:type="dxa"/>
            <w:tcBorders>
              <w:bottom w:val="single" w:sz="12" w:space="0" w:color="auto"/>
              <w:right w:val="single" w:sz="4" w:space="0" w:color="auto"/>
            </w:tcBorders>
            <w:vAlign w:val="center"/>
          </w:tcPr>
          <w:p w:rsidR="001932E2" w:rsidRPr="008F2D0A" w:rsidRDefault="001932E2" w:rsidP="00EC569C">
            <w:pPr>
              <w:widowControl/>
              <w:jc w:val="center"/>
              <w:rPr>
                <w:b/>
                <w:color w:val="000000"/>
              </w:rPr>
            </w:pPr>
            <w:r w:rsidRPr="008F2D0A">
              <w:rPr>
                <w:b/>
                <w:color w:val="000000"/>
              </w:rPr>
              <w:t xml:space="preserve">Pozīcija </w:t>
            </w:r>
            <w:r w:rsidRPr="001932E2">
              <w:rPr>
                <w:i/>
                <w:color w:val="000000"/>
                <w:sz w:val="20"/>
                <w:szCs w:val="20"/>
              </w:rPr>
              <w:t>(</w:t>
            </w:r>
            <w:r w:rsidRPr="001932E2">
              <w:rPr>
                <w:i/>
                <w:sz w:val="20"/>
                <w:szCs w:val="20"/>
              </w:rPr>
              <w:t>no Tehn. spec.)</w:t>
            </w:r>
          </w:p>
        </w:tc>
        <w:tc>
          <w:tcPr>
            <w:tcW w:w="3313" w:type="dxa"/>
            <w:tcBorders>
              <w:top w:val="single" w:sz="2" w:space="0" w:color="auto"/>
              <w:left w:val="single" w:sz="4" w:space="0" w:color="auto"/>
              <w:bottom w:val="single" w:sz="12" w:space="0" w:color="auto"/>
              <w:right w:val="single" w:sz="12" w:space="0" w:color="auto"/>
            </w:tcBorders>
            <w:vAlign w:val="center"/>
          </w:tcPr>
          <w:p w:rsidR="001932E2" w:rsidRPr="008F2D0A" w:rsidRDefault="001932E2" w:rsidP="00EC569C">
            <w:pPr>
              <w:widowControl/>
              <w:jc w:val="center"/>
              <w:rPr>
                <w:b/>
                <w:color w:val="000000"/>
              </w:rPr>
            </w:pPr>
            <w:r w:rsidRPr="008F2D0A">
              <w:rPr>
                <w:b/>
                <w:color w:val="000000"/>
              </w:rPr>
              <w:t>Apraksts</w:t>
            </w:r>
          </w:p>
          <w:p w:rsidR="001932E2" w:rsidRPr="008F2D0A" w:rsidRDefault="001932E2" w:rsidP="00EC569C">
            <w:pPr>
              <w:widowControl/>
              <w:jc w:val="center"/>
              <w:rPr>
                <w:b/>
                <w:color w:val="000000"/>
              </w:rPr>
            </w:pPr>
            <w:r w:rsidRPr="008F2D0A">
              <w:rPr>
                <w:i/>
              </w:rPr>
              <w:t>(no Tehn. spec.)</w:t>
            </w:r>
          </w:p>
        </w:tc>
        <w:tc>
          <w:tcPr>
            <w:tcW w:w="3521" w:type="dxa"/>
            <w:tcBorders>
              <w:top w:val="single" w:sz="2" w:space="0" w:color="auto"/>
              <w:left w:val="single" w:sz="12" w:space="0" w:color="auto"/>
              <w:bottom w:val="single" w:sz="12" w:space="0" w:color="auto"/>
            </w:tcBorders>
            <w:vAlign w:val="center"/>
          </w:tcPr>
          <w:p w:rsidR="001932E2" w:rsidRPr="008F2D0A" w:rsidRDefault="001932E2" w:rsidP="00EC569C">
            <w:pPr>
              <w:pStyle w:val="Header"/>
              <w:jc w:val="center"/>
              <w:rPr>
                <w:b/>
                <w:i/>
              </w:rPr>
            </w:pPr>
            <w:r w:rsidRPr="008F2D0A">
              <w:rPr>
                <w:b/>
                <w:i/>
              </w:rPr>
              <w:t xml:space="preserve">Piedāvātā izpilde  </w:t>
            </w:r>
          </w:p>
          <w:p w:rsidR="001932E2" w:rsidRPr="008F2D0A" w:rsidRDefault="001932E2" w:rsidP="00EC569C">
            <w:pPr>
              <w:pStyle w:val="Header"/>
              <w:jc w:val="center"/>
              <w:rPr>
                <w:b/>
                <w:i/>
              </w:rPr>
            </w:pPr>
          </w:p>
        </w:tc>
      </w:tr>
      <w:tr w:rsidR="001932E2" w:rsidRPr="008F2D0A" w:rsidTr="001932E2">
        <w:trPr>
          <w:jc w:val="center"/>
        </w:trPr>
        <w:tc>
          <w:tcPr>
            <w:tcW w:w="1029" w:type="dxa"/>
            <w:tcBorders>
              <w:top w:val="single" w:sz="12" w:space="0" w:color="auto"/>
              <w:right w:val="single" w:sz="4" w:space="0" w:color="auto"/>
            </w:tcBorders>
          </w:tcPr>
          <w:p w:rsidR="001932E2" w:rsidRPr="008F2D0A" w:rsidRDefault="001932E2" w:rsidP="00EC569C">
            <w:pPr>
              <w:pStyle w:val="Header"/>
              <w:jc w:val="both"/>
            </w:pPr>
          </w:p>
        </w:tc>
        <w:tc>
          <w:tcPr>
            <w:tcW w:w="3313" w:type="dxa"/>
            <w:tcBorders>
              <w:top w:val="single" w:sz="12" w:space="0" w:color="auto"/>
              <w:left w:val="single" w:sz="4" w:space="0" w:color="auto"/>
              <w:right w:val="single" w:sz="12" w:space="0" w:color="auto"/>
            </w:tcBorders>
          </w:tcPr>
          <w:p w:rsidR="001932E2" w:rsidRPr="008F2D0A" w:rsidRDefault="001932E2" w:rsidP="00EC569C">
            <w:pPr>
              <w:pStyle w:val="Header"/>
              <w:jc w:val="both"/>
            </w:pPr>
          </w:p>
        </w:tc>
        <w:tc>
          <w:tcPr>
            <w:tcW w:w="3521" w:type="dxa"/>
            <w:tcBorders>
              <w:top w:val="single" w:sz="12" w:space="0" w:color="auto"/>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r w:rsidR="001932E2" w:rsidRPr="008F2D0A" w:rsidTr="001932E2">
        <w:trPr>
          <w:jc w:val="center"/>
        </w:trPr>
        <w:tc>
          <w:tcPr>
            <w:tcW w:w="1029" w:type="dxa"/>
            <w:tcBorders>
              <w:right w:val="single" w:sz="4" w:space="0" w:color="auto"/>
            </w:tcBorders>
          </w:tcPr>
          <w:p w:rsidR="001932E2" w:rsidRPr="008F2D0A" w:rsidRDefault="001932E2" w:rsidP="00EC569C">
            <w:pPr>
              <w:pStyle w:val="Header"/>
              <w:jc w:val="both"/>
            </w:pPr>
          </w:p>
        </w:tc>
        <w:tc>
          <w:tcPr>
            <w:tcW w:w="3313" w:type="dxa"/>
            <w:tcBorders>
              <w:left w:val="single" w:sz="4" w:space="0" w:color="auto"/>
              <w:right w:val="single" w:sz="12" w:space="0" w:color="auto"/>
            </w:tcBorders>
          </w:tcPr>
          <w:p w:rsidR="001932E2" w:rsidRPr="008F2D0A" w:rsidRDefault="001932E2" w:rsidP="00EC569C">
            <w:pPr>
              <w:pStyle w:val="Header"/>
              <w:jc w:val="both"/>
            </w:pPr>
          </w:p>
        </w:tc>
        <w:tc>
          <w:tcPr>
            <w:tcW w:w="3521" w:type="dxa"/>
            <w:tcBorders>
              <w:left w:val="single" w:sz="12" w:space="0" w:color="auto"/>
            </w:tcBorders>
          </w:tcPr>
          <w:p w:rsidR="001932E2" w:rsidRPr="008F2D0A" w:rsidRDefault="001932E2" w:rsidP="00EC569C">
            <w:pPr>
              <w:pStyle w:val="Header"/>
              <w:jc w:val="both"/>
            </w:pPr>
          </w:p>
        </w:tc>
      </w:tr>
    </w:tbl>
    <w:p w:rsidR="004B6526" w:rsidRPr="00C561A8" w:rsidRDefault="004B6526" w:rsidP="004B6526">
      <w:pPr>
        <w:pStyle w:val="Header"/>
        <w:jc w:val="both"/>
        <w:rPr>
          <w:b/>
        </w:rPr>
      </w:pPr>
    </w:p>
    <w:p w:rsidR="004B6526" w:rsidRPr="00C561A8"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r w:rsidRPr="00C561A8">
        <w:rPr>
          <w:b/>
        </w:rPr>
        <w:t>Iesniedzamās informācijas un dokumentu saraksts</w:t>
      </w:r>
    </w:p>
    <w:p w:rsidR="004B6526" w:rsidRPr="00C561A8" w:rsidRDefault="004B6526" w:rsidP="004B6526">
      <w:pPr>
        <w:pStyle w:val="Header"/>
        <w:jc w:val="both"/>
      </w:pPr>
      <w:r w:rsidRPr="00C561A8">
        <w:t>Tiks iesniegti sekojoši dokumenti:</w:t>
      </w:r>
    </w:p>
    <w:p w:rsidR="004B6526" w:rsidRPr="00C561A8" w:rsidRDefault="004B6526" w:rsidP="004B6526">
      <w:pPr>
        <w:pStyle w:val="Header"/>
        <w:jc w:val="both"/>
      </w:pPr>
      <w:r w:rsidRPr="00C561A8">
        <w:rPr>
          <w:i/>
        </w:rPr>
        <w:t xml:space="preserve">&lt;Iekļaut un </w:t>
      </w:r>
      <w:r w:rsidR="00FB4D7F">
        <w:rPr>
          <w:i/>
        </w:rPr>
        <w:t>aprakstīt iesniedzamo dokumentu</w:t>
      </w:r>
      <w:r w:rsidRPr="00C561A8">
        <w:rPr>
          <w:i/>
        </w:rPr>
        <w:t xml:space="preserve"> sarakstu un aprakstu</w:t>
      </w:r>
      <w:r w:rsidR="00FB4D7F">
        <w:rPr>
          <w:i/>
        </w:rPr>
        <w:t>, ja tādi tiks iesniegti kopā ar pakalpojuma rezultātu</w:t>
      </w:r>
      <w:r w:rsidRPr="00C561A8">
        <w:rPr>
          <w:i/>
        </w:rPr>
        <w:t>&gt;</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 xml:space="preserve">Laika grafiks un </w:t>
      </w:r>
      <w:r w:rsidR="00FB4D7F">
        <w:rPr>
          <w:b/>
        </w:rPr>
        <w:t>Pakalpojuma veikšanas</w:t>
      </w:r>
      <w:r w:rsidRPr="00C561A8">
        <w:rPr>
          <w:b/>
        </w:rPr>
        <w:t xml:space="preserve"> termiņš</w:t>
      </w:r>
    </w:p>
    <w:p w:rsidR="004B6526" w:rsidRPr="00C561A8" w:rsidRDefault="00FB4D7F" w:rsidP="004B6526">
      <w:r>
        <w:t>Pakalpojums</w:t>
      </w:r>
      <w:r w:rsidR="004B6526" w:rsidRPr="00C561A8">
        <w:t xml:space="preserve"> tiks </w:t>
      </w:r>
      <w:r>
        <w:t xml:space="preserve">sniegts </w:t>
      </w:r>
      <w:r w:rsidR="004B6526" w:rsidRPr="00C561A8">
        <w:t>šādos termiņos:</w:t>
      </w:r>
    </w:p>
    <w:p w:rsidR="004B6526" w:rsidRPr="00C561A8" w:rsidRDefault="004B6526" w:rsidP="004B6526"/>
    <w:p w:rsidR="004B6526" w:rsidRPr="00C561A8" w:rsidRDefault="004B6526" w:rsidP="004B652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4B6526" w:rsidRPr="00C561A8" w:rsidTr="004B6526">
        <w:tc>
          <w:tcPr>
            <w:tcW w:w="2779" w:type="dxa"/>
          </w:tcPr>
          <w:p w:rsidR="004B6526" w:rsidRPr="00C561A8" w:rsidRDefault="004B6526" w:rsidP="004B6526">
            <w:pPr>
              <w:jc w:val="center"/>
              <w:rPr>
                <w:b/>
              </w:rPr>
            </w:pPr>
            <w:r w:rsidRPr="00C561A8">
              <w:rPr>
                <w:b/>
              </w:rPr>
              <w:t>Darbība</w:t>
            </w:r>
          </w:p>
        </w:tc>
        <w:tc>
          <w:tcPr>
            <w:tcW w:w="3012" w:type="dxa"/>
          </w:tcPr>
          <w:p w:rsidR="004B6526" w:rsidRPr="00C561A8" w:rsidRDefault="004B6526" w:rsidP="004B6526">
            <w:pPr>
              <w:jc w:val="center"/>
              <w:rPr>
                <w:b/>
              </w:rPr>
            </w:pPr>
            <w:r w:rsidRPr="00C561A8">
              <w:rPr>
                <w:b/>
              </w:rPr>
              <w:t>Termiņš</w:t>
            </w:r>
          </w:p>
        </w:tc>
        <w:tc>
          <w:tcPr>
            <w:tcW w:w="3105" w:type="dxa"/>
          </w:tcPr>
          <w:p w:rsidR="004B6526" w:rsidRPr="00C561A8" w:rsidRDefault="004B6526" w:rsidP="004B6526">
            <w:pPr>
              <w:jc w:val="center"/>
              <w:rPr>
                <w:b/>
              </w:rPr>
            </w:pPr>
            <w:r w:rsidRPr="00C561A8">
              <w:rPr>
                <w:b/>
              </w:rPr>
              <w:t xml:space="preserve">Atbildīgais </w:t>
            </w:r>
          </w:p>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bl>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Cita informācija (</w:t>
      </w:r>
      <w:r w:rsidRPr="00C561A8">
        <w:rPr>
          <w:b/>
          <w:i/>
        </w:rPr>
        <w:t>Ja nepieciešams</w:t>
      </w:r>
      <w:r w:rsidRPr="00C561A8">
        <w:rPr>
          <w:b/>
        </w:rPr>
        <w:t>)</w:t>
      </w:r>
    </w:p>
    <w:p w:rsidR="004B6526" w:rsidRDefault="004B6526" w:rsidP="004B6526">
      <w:pPr>
        <w:jc w:val="both"/>
        <w:rPr>
          <w:b/>
        </w:rPr>
      </w:pPr>
    </w:p>
    <w:p w:rsidR="00ED11CA" w:rsidRPr="00C561A8" w:rsidRDefault="00ED11CA" w:rsidP="004B6526">
      <w:pPr>
        <w:jc w:val="both"/>
        <w:rPr>
          <w:b/>
        </w:rPr>
      </w:pPr>
    </w:p>
    <w:p w:rsidR="004B6526" w:rsidRPr="00C561A8" w:rsidRDefault="004B6526" w:rsidP="004B6526">
      <w:pPr>
        <w:jc w:val="both"/>
        <w:rPr>
          <w:sz w:val="22"/>
          <w:szCs w:val="22"/>
        </w:rPr>
      </w:pPr>
      <w:r w:rsidRPr="00C561A8">
        <w:rPr>
          <w:sz w:val="22"/>
          <w:szCs w:val="22"/>
        </w:rPr>
        <w:t xml:space="preserve">Ar šo mēs apstiprinām, ka esam iepazinušies ar </w:t>
      </w:r>
      <w:r w:rsidR="00ED11CA">
        <w:rPr>
          <w:sz w:val="22"/>
          <w:szCs w:val="22"/>
        </w:rPr>
        <w:t>iepirkuma</w:t>
      </w:r>
      <w:r w:rsidRPr="00C561A8">
        <w:rPr>
          <w:sz w:val="22"/>
          <w:szCs w:val="22"/>
        </w:rPr>
        <w:t xml:space="preserve"> nolikumu un tam pievienoto dokumentāciju, mūsu piedāvājums paredz tādu derīguma termiņu un nosacījumus, kādu prasa </w:t>
      </w:r>
      <w:r w:rsidR="006E2E40">
        <w:rPr>
          <w:sz w:val="22"/>
          <w:szCs w:val="22"/>
        </w:rPr>
        <w:t>iepirkuma</w:t>
      </w:r>
      <w:r w:rsidRPr="00C561A8">
        <w:rPr>
          <w:sz w:val="22"/>
          <w:szCs w:val="22"/>
        </w:rPr>
        <w:t xml:space="preserve"> nolikums, mēs garantējam sniegto ziņu patiesīgumu un precizitāti. </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Pr="00C561A8" w:rsidRDefault="004B6526" w:rsidP="004B6526">
      <w:pPr>
        <w:widowControl/>
        <w:rPr>
          <w:b/>
        </w:rPr>
      </w:pPr>
      <w:r w:rsidRPr="00C561A8">
        <w:rPr>
          <w:b/>
        </w:rPr>
        <w:br w:type="page"/>
      </w:r>
    </w:p>
    <w:p w:rsidR="004B6526" w:rsidRDefault="004B6526"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4" w:name="_Toc443925879"/>
    </w:p>
    <w:p w:rsidR="004B6526" w:rsidRPr="00940487" w:rsidRDefault="00235AFB"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5" w:name="_Toc480984946"/>
      <w:r>
        <w:rPr>
          <w:b/>
          <w:bCs/>
          <w:sz w:val="28"/>
          <w:szCs w:val="28"/>
          <w:lang w:eastAsia="en-US"/>
        </w:rPr>
        <w:t>2</w:t>
      </w:r>
      <w:r w:rsidR="004B6526" w:rsidRPr="00940487">
        <w:rPr>
          <w:b/>
          <w:bCs/>
          <w:sz w:val="28"/>
          <w:szCs w:val="28"/>
          <w:lang w:eastAsia="en-US"/>
        </w:rPr>
        <w:t xml:space="preserve">. </w:t>
      </w:r>
      <w:bookmarkStart w:id="96" w:name="FORMA_IV_2"/>
      <w:r w:rsidR="004B6526" w:rsidRPr="00940487">
        <w:rPr>
          <w:b/>
          <w:bCs/>
          <w:sz w:val="28"/>
          <w:szCs w:val="28"/>
          <w:lang w:eastAsia="en-US"/>
        </w:rPr>
        <w:t>FORMA</w:t>
      </w:r>
      <w:bookmarkEnd w:id="91"/>
      <w:bookmarkEnd w:id="92"/>
      <w:bookmarkEnd w:id="94"/>
      <w:bookmarkEnd w:id="96"/>
      <w:bookmarkEnd w:id="95"/>
    </w:p>
    <w:p w:rsidR="004B6526" w:rsidRPr="00940487" w:rsidRDefault="004B6526" w:rsidP="004B6526">
      <w:pPr>
        <w:rPr>
          <w:b/>
        </w:rPr>
      </w:pPr>
    </w:p>
    <w:p w:rsidR="004B6526" w:rsidRPr="00940487" w:rsidRDefault="004B6526" w:rsidP="004B6526">
      <w:pPr>
        <w:jc w:val="center"/>
        <w:rPr>
          <w:b/>
          <w:caps/>
        </w:rPr>
      </w:pPr>
      <w:r w:rsidRPr="00940487">
        <w:rPr>
          <w:b/>
          <w:caps/>
        </w:rPr>
        <w:t>Finanšu piedāvājums</w:t>
      </w:r>
    </w:p>
    <w:p w:rsidR="004B6526" w:rsidRPr="00940487" w:rsidRDefault="004B6526" w:rsidP="004B6526">
      <w:pPr>
        <w:tabs>
          <w:tab w:val="center" w:pos="4153"/>
          <w:tab w:val="right" w:pos="8306"/>
        </w:tabs>
        <w:jc w:val="center"/>
        <w:rPr>
          <w:b/>
        </w:rPr>
      </w:pPr>
      <w:r w:rsidRPr="00940487">
        <w:rPr>
          <w:b/>
        </w:rPr>
        <w:t xml:space="preserve"> </w:t>
      </w:r>
    </w:p>
    <w:p w:rsidR="004B6526" w:rsidRPr="00940487" w:rsidRDefault="004B6526" w:rsidP="004B6526">
      <w:pPr>
        <w:tabs>
          <w:tab w:val="center" w:pos="4153"/>
          <w:tab w:val="right" w:pos="8306"/>
        </w:tabs>
        <w:jc w:val="center"/>
        <w:rPr>
          <w:b/>
        </w:rPr>
      </w:pPr>
    </w:p>
    <w:p w:rsidR="004B6526" w:rsidRPr="0050373C" w:rsidRDefault="004B6526" w:rsidP="004B6526">
      <w:pPr>
        <w:tabs>
          <w:tab w:val="center" w:pos="4153"/>
          <w:tab w:val="right" w:pos="8306"/>
        </w:tabs>
        <w:jc w:val="both"/>
        <w:rPr>
          <w:b/>
        </w:rPr>
      </w:pPr>
      <w:r w:rsidRPr="00940487">
        <w:rPr>
          <w:b/>
        </w:rPr>
        <w:t>Iepirkuma nosaukums: „</w:t>
      </w:r>
      <w:r w:rsidR="002D06AB" w:rsidRPr="002D06AB">
        <w:rPr>
          <w:b/>
        </w:rPr>
        <w:t xml:space="preserve">Ķīmisku savienojumu aktivitātes noteikšana </w:t>
      </w:r>
      <w:proofErr w:type="spellStart"/>
      <w:r w:rsidR="002D06AB" w:rsidRPr="00EC4E31">
        <w:rPr>
          <w:b/>
          <w:i/>
        </w:rPr>
        <w:t>in</w:t>
      </w:r>
      <w:proofErr w:type="spellEnd"/>
      <w:r w:rsidR="002D06AB" w:rsidRPr="00EC4E31">
        <w:rPr>
          <w:b/>
          <w:i/>
        </w:rPr>
        <w:t xml:space="preserve"> </w:t>
      </w:r>
      <w:proofErr w:type="spellStart"/>
      <w:r w:rsidR="002D06AB" w:rsidRPr="00EC4E31">
        <w:rPr>
          <w:b/>
          <w:i/>
        </w:rPr>
        <w:t>vitro</w:t>
      </w:r>
      <w:proofErr w:type="spellEnd"/>
      <w:r w:rsidR="002D06AB" w:rsidRPr="002D06AB">
        <w:rPr>
          <w:b/>
        </w:rPr>
        <w:t xml:space="preserve"> eksperimentālajos modeļos ERAF projekta „</w:t>
      </w:r>
      <w:proofErr w:type="spellStart"/>
      <w:r w:rsidR="002D06AB" w:rsidRPr="002D06AB">
        <w:rPr>
          <w:b/>
        </w:rPr>
        <w:t>Antimetastātisku</w:t>
      </w:r>
      <w:proofErr w:type="spellEnd"/>
      <w:r w:rsidR="002D06AB" w:rsidRPr="002D06AB">
        <w:rPr>
          <w:b/>
        </w:rPr>
        <w:t xml:space="preserve"> </w:t>
      </w:r>
      <w:proofErr w:type="spellStart"/>
      <w:r w:rsidR="002D06AB" w:rsidRPr="002D06AB">
        <w:rPr>
          <w:b/>
        </w:rPr>
        <w:t>zāļvielu</w:t>
      </w:r>
      <w:proofErr w:type="spellEnd"/>
      <w:r w:rsidR="002D06AB" w:rsidRPr="002D06AB">
        <w:rPr>
          <w:b/>
        </w:rPr>
        <w:t xml:space="preserve"> kandidātu izstrāde”, id. Nr. 1.1.1.1/16/A/294, ietvaros</w:t>
      </w:r>
      <w:r w:rsidRPr="0050373C">
        <w:rPr>
          <w:b/>
        </w:rPr>
        <w:t>”</w:t>
      </w:r>
    </w:p>
    <w:p w:rsidR="004B6526" w:rsidRPr="0050373C" w:rsidRDefault="004B6526" w:rsidP="004B6526">
      <w:pPr>
        <w:tabs>
          <w:tab w:val="center" w:pos="4153"/>
          <w:tab w:val="right" w:pos="8306"/>
        </w:tabs>
        <w:jc w:val="both"/>
        <w:rPr>
          <w:b/>
        </w:rPr>
      </w:pPr>
      <w:r w:rsidRPr="0050373C">
        <w:rPr>
          <w:b/>
        </w:rPr>
        <w:t xml:space="preserve">ID Nr.: </w:t>
      </w:r>
      <w:r w:rsidR="00235AFB">
        <w:rPr>
          <w:b/>
        </w:rPr>
        <w:t xml:space="preserve">OSI </w:t>
      </w:r>
      <w:r w:rsidR="002F7755">
        <w:rPr>
          <w:b/>
        </w:rPr>
        <w:t>2017/1</w:t>
      </w:r>
      <w:r w:rsidR="00EC4E31">
        <w:rPr>
          <w:b/>
        </w:rPr>
        <w:t>1</w:t>
      </w:r>
      <w:r w:rsidR="002D06AB">
        <w:rPr>
          <w:b/>
        </w:rPr>
        <w:t xml:space="preserve"> </w:t>
      </w:r>
      <w:r w:rsidRPr="0050373C">
        <w:rPr>
          <w:b/>
        </w:rPr>
        <w:t>MI</w:t>
      </w:r>
      <w:r w:rsidR="00FB4D7F">
        <w:rPr>
          <w:b/>
        </w:rPr>
        <w:t xml:space="preserve"> ERAF</w:t>
      </w:r>
    </w:p>
    <w:p w:rsidR="004B6526" w:rsidRPr="0050373C" w:rsidRDefault="004B6526" w:rsidP="004B6526">
      <w:pPr>
        <w:tabs>
          <w:tab w:val="center" w:pos="4153"/>
          <w:tab w:val="right" w:pos="8306"/>
        </w:tabs>
        <w:jc w:val="both"/>
        <w:rPr>
          <w:b/>
        </w:rPr>
      </w:pPr>
    </w:p>
    <w:p w:rsidR="004B6526" w:rsidRDefault="004B6526" w:rsidP="004B6526">
      <w:pPr>
        <w:pStyle w:val="Header"/>
        <w:jc w:val="both"/>
        <w:rPr>
          <w:b/>
        </w:rPr>
      </w:pPr>
      <w:r w:rsidRPr="00C561A8">
        <w:rPr>
          <w:b/>
        </w:rPr>
        <w:t>Iesniedzam sekojošu piedāvājumu:</w:t>
      </w:r>
    </w:p>
    <w:p w:rsidR="004B6526" w:rsidRPr="00C561A8" w:rsidRDefault="004B6526" w:rsidP="004B6526">
      <w:pPr>
        <w:pStyle w:val="Header"/>
        <w:jc w:val="both"/>
        <w:rPr>
          <w:b/>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4849"/>
        <w:gridCol w:w="1559"/>
        <w:gridCol w:w="1417"/>
        <w:gridCol w:w="1134"/>
        <w:gridCol w:w="1122"/>
      </w:tblGrid>
      <w:tr w:rsidR="00FB4D7F" w:rsidRPr="00C561A8" w:rsidTr="001932E2">
        <w:trPr>
          <w:jc w:val="center"/>
        </w:trPr>
        <w:tc>
          <w:tcPr>
            <w:tcW w:w="619" w:type="dxa"/>
            <w:vAlign w:val="center"/>
          </w:tcPr>
          <w:p w:rsidR="00FB4D7F" w:rsidRPr="00C561A8" w:rsidRDefault="00FB4D7F" w:rsidP="004B6526">
            <w:pPr>
              <w:ind w:left="-48" w:right="-116"/>
              <w:rPr>
                <w:b/>
              </w:rPr>
            </w:pPr>
            <w:r w:rsidRPr="00C561A8">
              <w:rPr>
                <w:b/>
              </w:rPr>
              <w:t>Nr. p. k.</w:t>
            </w:r>
          </w:p>
        </w:tc>
        <w:tc>
          <w:tcPr>
            <w:tcW w:w="4849" w:type="dxa"/>
            <w:vAlign w:val="center"/>
          </w:tcPr>
          <w:p w:rsidR="00FB4D7F" w:rsidRPr="00C561A8" w:rsidRDefault="005937FA" w:rsidP="00FB4D7F">
            <w:pPr>
              <w:jc w:val="center"/>
              <w:rPr>
                <w:b/>
              </w:rPr>
            </w:pPr>
            <w:r w:rsidRPr="005937FA">
              <w:rPr>
                <w:b/>
              </w:rPr>
              <w:t xml:space="preserve">Pakalpojuma </w:t>
            </w:r>
            <w:r w:rsidRPr="005937FA">
              <w:t>(vai preces)</w:t>
            </w:r>
            <w:r w:rsidRPr="005937FA">
              <w:rPr>
                <w:b/>
              </w:rPr>
              <w:t xml:space="preserve"> nosaukums</w:t>
            </w:r>
          </w:p>
        </w:tc>
        <w:tc>
          <w:tcPr>
            <w:tcW w:w="1559" w:type="dxa"/>
            <w:vAlign w:val="center"/>
          </w:tcPr>
          <w:p w:rsidR="00FB4D7F" w:rsidRDefault="00FB4D7F" w:rsidP="004B6526">
            <w:pPr>
              <w:jc w:val="center"/>
              <w:rPr>
                <w:b/>
              </w:rPr>
            </w:pPr>
            <w:bookmarkStart w:id="97" w:name="_Toc289092141"/>
            <w:bookmarkStart w:id="98" w:name="_Toc289171999"/>
            <w:r>
              <w:rPr>
                <w:b/>
              </w:rPr>
              <w:t>V</w:t>
            </w:r>
            <w:r w:rsidRPr="00C561A8">
              <w:rPr>
                <w:b/>
              </w:rPr>
              <w:t>ienība</w:t>
            </w:r>
            <w:bookmarkEnd w:id="97"/>
            <w:bookmarkEnd w:id="98"/>
          </w:p>
          <w:p w:rsidR="00FB4D7F" w:rsidRPr="00FB4D7F" w:rsidRDefault="00FB4D7F" w:rsidP="004B6526">
            <w:pPr>
              <w:jc w:val="center"/>
              <w:rPr>
                <w:sz w:val="20"/>
                <w:szCs w:val="20"/>
              </w:rPr>
            </w:pPr>
            <w:r w:rsidRPr="00FB4D7F">
              <w:rPr>
                <w:sz w:val="20"/>
                <w:szCs w:val="20"/>
              </w:rPr>
              <w:t xml:space="preserve">(ja </w:t>
            </w:r>
            <w:r>
              <w:rPr>
                <w:sz w:val="20"/>
                <w:szCs w:val="20"/>
              </w:rPr>
              <w:t>attiecināms</w:t>
            </w:r>
            <w:r w:rsidRPr="00FB4D7F">
              <w:rPr>
                <w:sz w:val="20"/>
                <w:szCs w:val="20"/>
              </w:rPr>
              <w:t>)</w:t>
            </w:r>
          </w:p>
        </w:tc>
        <w:tc>
          <w:tcPr>
            <w:tcW w:w="1417" w:type="dxa"/>
            <w:vAlign w:val="center"/>
          </w:tcPr>
          <w:p w:rsidR="00FB4D7F" w:rsidRPr="00C561A8" w:rsidRDefault="00FB4D7F" w:rsidP="004B6526">
            <w:pPr>
              <w:jc w:val="center"/>
              <w:rPr>
                <w:b/>
              </w:rPr>
            </w:pPr>
            <w:r>
              <w:rPr>
                <w:b/>
              </w:rPr>
              <w:t>V</w:t>
            </w:r>
            <w:r w:rsidRPr="00C561A8">
              <w:rPr>
                <w:b/>
              </w:rPr>
              <w:t>ienības cena</w:t>
            </w:r>
            <w:r>
              <w:rPr>
                <w:b/>
              </w:rPr>
              <w:t>,</w:t>
            </w:r>
          </w:p>
          <w:p w:rsidR="00FB4D7F" w:rsidRPr="00C561A8" w:rsidRDefault="00FB4D7F" w:rsidP="004B6526">
            <w:pPr>
              <w:jc w:val="center"/>
            </w:pPr>
            <w:r w:rsidRPr="00C561A8">
              <w:rPr>
                <w:b/>
              </w:rPr>
              <w:t>EUR</w:t>
            </w:r>
          </w:p>
        </w:tc>
        <w:tc>
          <w:tcPr>
            <w:tcW w:w="1134" w:type="dxa"/>
            <w:vAlign w:val="center"/>
          </w:tcPr>
          <w:p w:rsidR="00FB4D7F" w:rsidRPr="00C561A8" w:rsidRDefault="00FB4D7F" w:rsidP="004B6526">
            <w:pPr>
              <w:jc w:val="center"/>
              <w:rPr>
                <w:b/>
              </w:rPr>
            </w:pPr>
            <w:r>
              <w:rPr>
                <w:b/>
              </w:rPr>
              <w:t>V</w:t>
            </w:r>
            <w:r w:rsidRPr="00C561A8">
              <w:rPr>
                <w:b/>
              </w:rPr>
              <w:t>ienību</w:t>
            </w:r>
          </w:p>
          <w:p w:rsidR="00FB4D7F" w:rsidRPr="00C561A8" w:rsidRDefault="00FB4D7F" w:rsidP="004B6526">
            <w:pPr>
              <w:jc w:val="center"/>
              <w:rPr>
                <w:b/>
              </w:rPr>
            </w:pPr>
            <w:r w:rsidRPr="00C561A8">
              <w:rPr>
                <w:b/>
              </w:rPr>
              <w:t>skaits</w:t>
            </w:r>
          </w:p>
        </w:tc>
        <w:tc>
          <w:tcPr>
            <w:tcW w:w="1122" w:type="dxa"/>
            <w:vAlign w:val="center"/>
          </w:tcPr>
          <w:p w:rsidR="00FB4D7F" w:rsidRPr="00C561A8" w:rsidRDefault="00FB4D7F" w:rsidP="004B6526">
            <w:pPr>
              <w:jc w:val="center"/>
              <w:rPr>
                <w:b/>
              </w:rPr>
            </w:pPr>
            <w:r w:rsidRPr="00C561A8">
              <w:rPr>
                <w:b/>
              </w:rPr>
              <w:t>Summa</w:t>
            </w:r>
          </w:p>
          <w:p w:rsidR="00FB4D7F" w:rsidRPr="00C561A8" w:rsidRDefault="00FB4D7F" w:rsidP="004B6526">
            <w:pPr>
              <w:jc w:val="center"/>
              <w:rPr>
                <w:b/>
              </w:rPr>
            </w:pPr>
            <w:r w:rsidRPr="00C561A8">
              <w:rPr>
                <w:b/>
              </w:rPr>
              <w:t>EUR</w:t>
            </w:r>
          </w:p>
        </w:tc>
      </w:tr>
      <w:tr w:rsidR="00FB4D7F" w:rsidRPr="00C561A8" w:rsidTr="001932E2">
        <w:trPr>
          <w:trHeight w:val="397"/>
          <w:jc w:val="center"/>
        </w:trPr>
        <w:tc>
          <w:tcPr>
            <w:tcW w:w="619" w:type="dxa"/>
          </w:tcPr>
          <w:p w:rsidR="00FB4D7F" w:rsidRPr="00C561A8" w:rsidRDefault="00FB4D7F" w:rsidP="004B6526">
            <w:pPr>
              <w:pStyle w:val="Header"/>
              <w:jc w:val="center"/>
            </w:pPr>
          </w:p>
        </w:tc>
        <w:tc>
          <w:tcPr>
            <w:tcW w:w="4849" w:type="dxa"/>
            <w:tcBorders>
              <w:bottom w:val="single" w:sz="4" w:space="0" w:color="auto"/>
            </w:tcBorders>
          </w:tcPr>
          <w:p w:rsidR="00FB4D7F" w:rsidRPr="00C561A8" w:rsidRDefault="00FB4D7F" w:rsidP="004B6526">
            <w:pPr>
              <w:jc w:val="center"/>
            </w:pPr>
          </w:p>
        </w:tc>
        <w:tc>
          <w:tcPr>
            <w:tcW w:w="1559" w:type="dxa"/>
            <w:tcBorders>
              <w:bottom w:val="single" w:sz="4" w:space="0" w:color="auto"/>
            </w:tcBorders>
          </w:tcPr>
          <w:p w:rsidR="00FB4D7F" w:rsidRPr="00C561A8" w:rsidRDefault="00FB4D7F" w:rsidP="004B6526">
            <w:pPr>
              <w:jc w:val="center"/>
            </w:pPr>
          </w:p>
        </w:tc>
        <w:tc>
          <w:tcPr>
            <w:tcW w:w="1417" w:type="dxa"/>
            <w:tcBorders>
              <w:bottom w:val="single" w:sz="4" w:space="0" w:color="auto"/>
            </w:tcBorders>
          </w:tcPr>
          <w:p w:rsidR="00FB4D7F" w:rsidRPr="00C561A8" w:rsidRDefault="00FB4D7F" w:rsidP="004B6526"/>
        </w:tc>
        <w:tc>
          <w:tcPr>
            <w:tcW w:w="1134" w:type="dxa"/>
            <w:tcBorders>
              <w:bottom w:val="single" w:sz="4" w:space="0" w:color="auto"/>
            </w:tcBorders>
          </w:tcPr>
          <w:p w:rsidR="00FB4D7F" w:rsidRPr="00C561A8" w:rsidRDefault="00FB4D7F" w:rsidP="004B6526">
            <w:pPr>
              <w:pStyle w:val="Header"/>
              <w:jc w:val="center"/>
            </w:pPr>
          </w:p>
        </w:tc>
        <w:tc>
          <w:tcPr>
            <w:tcW w:w="1122" w:type="dxa"/>
            <w:tcBorders>
              <w:bottom w:val="single" w:sz="4" w:space="0" w:color="auto"/>
            </w:tcBorders>
          </w:tcPr>
          <w:p w:rsidR="00FB4D7F" w:rsidRPr="00C561A8" w:rsidRDefault="00FB4D7F" w:rsidP="004B6526">
            <w:pPr>
              <w:pStyle w:val="Header"/>
              <w:jc w:val="center"/>
            </w:pPr>
          </w:p>
        </w:tc>
      </w:tr>
      <w:tr w:rsidR="00FB4D7F" w:rsidRPr="00C561A8" w:rsidTr="001932E2">
        <w:trPr>
          <w:trHeight w:val="397"/>
          <w:jc w:val="center"/>
        </w:trPr>
        <w:tc>
          <w:tcPr>
            <w:tcW w:w="619" w:type="dxa"/>
          </w:tcPr>
          <w:p w:rsidR="00FB4D7F" w:rsidRPr="00C561A8" w:rsidRDefault="00FB4D7F" w:rsidP="004B6526">
            <w:pPr>
              <w:pStyle w:val="Header"/>
              <w:jc w:val="center"/>
            </w:pPr>
          </w:p>
        </w:tc>
        <w:tc>
          <w:tcPr>
            <w:tcW w:w="4849" w:type="dxa"/>
            <w:tcBorders>
              <w:bottom w:val="single" w:sz="4" w:space="0" w:color="auto"/>
            </w:tcBorders>
          </w:tcPr>
          <w:p w:rsidR="00FB4D7F" w:rsidRPr="00C561A8" w:rsidRDefault="00FB4D7F" w:rsidP="004B6526">
            <w:pPr>
              <w:jc w:val="center"/>
            </w:pPr>
          </w:p>
        </w:tc>
        <w:tc>
          <w:tcPr>
            <w:tcW w:w="1559" w:type="dxa"/>
            <w:tcBorders>
              <w:bottom w:val="single" w:sz="4" w:space="0" w:color="auto"/>
            </w:tcBorders>
          </w:tcPr>
          <w:p w:rsidR="00FB4D7F" w:rsidRPr="00C561A8" w:rsidRDefault="00FB4D7F" w:rsidP="004B6526">
            <w:pPr>
              <w:jc w:val="center"/>
            </w:pPr>
          </w:p>
        </w:tc>
        <w:tc>
          <w:tcPr>
            <w:tcW w:w="1417" w:type="dxa"/>
            <w:tcBorders>
              <w:bottom w:val="single" w:sz="4" w:space="0" w:color="auto"/>
            </w:tcBorders>
          </w:tcPr>
          <w:p w:rsidR="00FB4D7F" w:rsidRPr="00C561A8" w:rsidRDefault="00FB4D7F" w:rsidP="004B6526"/>
        </w:tc>
        <w:tc>
          <w:tcPr>
            <w:tcW w:w="1134" w:type="dxa"/>
            <w:tcBorders>
              <w:bottom w:val="single" w:sz="4" w:space="0" w:color="auto"/>
            </w:tcBorders>
          </w:tcPr>
          <w:p w:rsidR="00FB4D7F" w:rsidRPr="00C561A8" w:rsidRDefault="00FB4D7F" w:rsidP="004B6526">
            <w:pPr>
              <w:pStyle w:val="Header"/>
              <w:jc w:val="center"/>
            </w:pPr>
          </w:p>
        </w:tc>
        <w:tc>
          <w:tcPr>
            <w:tcW w:w="1122" w:type="dxa"/>
            <w:tcBorders>
              <w:bottom w:val="single" w:sz="4" w:space="0" w:color="auto"/>
            </w:tcBorders>
          </w:tcPr>
          <w:p w:rsidR="00FB4D7F" w:rsidRPr="00C561A8" w:rsidRDefault="00FB4D7F" w:rsidP="004B6526">
            <w:pPr>
              <w:pStyle w:val="Header"/>
              <w:jc w:val="center"/>
            </w:pPr>
          </w:p>
        </w:tc>
      </w:tr>
      <w:tr w:rsidR="00FB4D7F" w:rsidRPr="00C561A8" w:rsidTr="001932E2">
        <w:trPr>
          <w:trHeight w:val="397"/>
          <w:jc w:val="center"/>
        </w:trPr>
        <w:tc>
          <w:tcPr>
            <w:tcW w:w="619" w:type="dxa"/>
            <w:tcBorders>
              <w:bottom w:val="single" w:sz="12" w:space="0" w:color="auto"/>
            </w:tcBorders>
          </w:tcPr>
          <w:p w:rsidR="00FB4D7F" w:rsidRPr="00C561A8" w:rsidRDefault="00FB4D7F" w:rsidP="004B6526">
            <w:pPr>
              <w:pStyle w:val="Header"/>
              <w:jc w:val="center"/>
            </w:pPr>
          </w:p>
        </w:tc>
        <w:tc>
          <w:tcPr>
            <w:tcW w:w="4849" w:type="dxa"/>
            <w:tcBorders>
              <w:bottom w:val="single" w:sz="12" w:space="0" w:color="auto"/>
            </w:tcBorders>
          </w:tcPr>
          <w:p w:rsidR="00FB4D7F" w:rsidRPr="00C561A8" w:rsidRDefault="00FB4D7F" w:rsidP="004B6526">
            <w:pPr>
              <w:jc w:val="center"/>
            </w:pPr>
          </w:p>
        </w:tc>
        <w:tc>
          <w:tcPr>
            <w:tcW w:w="1559" w:type="dxa"/>
            <w:tcBorders>
              <w:bottom w:val="single" w:sz="12" w:space="0" w:color="auto"/>
            </w:tcBorders>
          </w:tcPr>
          <w:p w:rsidR="00FB4D7F" w:rsidRPr="00C561A8" w:rsidRDefault="00FB4D7F" w:rsidP="004B6526">
            <w:pPr>
              <w:jc w:val="center"/>
            </w:pPr>
          </w:p>
        </w:tc>
        <w:tc>
          <w:tcPr>
            <w:tcW w:w="1417" w:type="dxa"/>
            <w:tcBorders>
              <w:bottom w:val="single" w:sz="12" w:space="0" w:color="auto"/>
            </w:tcBorders>
          </w:tcPr>
          <w:p w:rsidR="00FB4D7F" w:rsidRPr="00C561A8" w:rsidRDefault="00FB4D7F" w:rsidP="004B6526"/>
        </w:tc>
        <w:tc>
          <w:tcPr>
            <w:tcW w:w="1134" w:type="dxa"/>
            <w:tcBorders>
              <w:bottom w:val="single" w:sz="12" w:space="0" w:color="auto"/>
            </w:tcBorders>
          </w:tcPr>
          <w:p w:rsidR="00FB4D7F" w:rsidRPr="00C561A8" w:rsidRDefault="00FB4D7F" w:rsidP="004B6526">
            <w:pPr>
              <w:pStyle w:val="Header"/>
              <w:jc w:val="center"/>
            </w:pPr>
          </w:p>
        </w:tc>
        <w:tc>
          <w:tcPr>
            <w:tcW w:w="1122" w:type="dxa"/>
            <w:tcBorders>
              <w:bottom w:val="single" w:sz="12" w:space="0" w:color="auto"/>
            </w:tcBorders>
          </w:tcPr>
          <w:p w:rsidR="00FB4D7F" w:rsidRPr="00C561A8" w:rsidRDefault="00FB4D7F" w:rsidP="004B6526">
            <w:pPr>
              <w:pStyle w:val="Header"/>
              <w:jc w:val="center"/>
            </w:pPr>
          </w:p>
        </w:tc>
      </w:tr>
      <w:tr w:rsidR="004B6526" w:rsidRPr="00C561A8" w:rsidTr="007B7419">
        <w:trPr>
          <w:trHeight w:val="397"/>
          <w:jc w:val="center"/>
        </w:trPr>
        <w:tc>
          <w:tcPr>
            <w:tcW w:w="9578" w:type="dxa"/>
            <w:gridSpan w:val="5"/>
            <w:tcBorders>
              <w:top w:val="single" w:sz="12" w:space="0" w:color="auto"/>
            </w:tcBorders>
          </w:tcPr>
          <w:p w:rsidR="004B6526" w:rsidRPr="00C561A8" w:rsidRDefault="004B6526" w:rsidP="001932E2">
            <w:pPr>
              <w:pStyle w:val="Header"/>
              <w:ind w:left="630"/>
            </w:pPr>
            <w:r w:rsidRPr="00C561A8">
              <w:rPr>
                <w:b/>
              </w:rPr>
              <w:t xml:space="preserve">Kopējā </w:t>
            </w:r>
            <w:r w:rsidR="001932E2">
              <w:rPr>
                <w:b/>
              </w:rPr>
              <w:t>pakalpojuma</w:t>
            </w:r>
            <w:r w:rsidRPr="00C561A8">
              <w:rPr>
                <w:b/>
              </w:rPr>
              <w:t xml:space="preserve"> cena bez PVN</w:t>
            </w:r>
          </w:p>
        </w:tc>
        <w:tc>
          <w:tcPr>
            <w:tcW w:w="1122" w:type="dxa"/>
            <w:tcBorders>
              <w:top w:val="single" w:sz="12" w:space="0" w:color="auto"/>
            </w:tcBorders>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5"/>
          </w:tcPr>
          <w:p w:rsidR="004B6526" w:rsidRPr="00C561A8" w:rsidRDefault="004B6526" w:rsidP="004B6526">
            <w:pPr>
              <w:pStyle w:val="Header"/>
              <w:ind w:left="630"/>
            </w:pPr>
            <w:r w:rsidRPr="00C561A8">
              <w:rPr>
                <w:b/>
              </w:rPr>
              <w:t>PVN piemērojamā proporcija</w:t>
            </w:r>
          </w:p>
        </w:tc>
        <w:tc>
          <w:tcPr>
            <w:tcW w:w="1122" w:type="dxa"/>
          </w:tcPr>
          <w:p w:rsidR="004B6526" w:rsidRPr="00C561A8" w:rsidRDefault="004B6526" w:rsidP="004B6526">
            <w:pPr>
              <w:pStyle w:val="Header"/>
              <w:jc w:val="center"/>
              <w:rPr>
                <w:i/>
              </w:rPr>
            </w:pPr>
          </w:p>
        </w:tc>
      </w:tr>
      <w:tr w:rsidR="004B6526" w:rsidRPr="00C561A8" w:rsidTr="007B7419">
        <w:trPr>
          <w:trHeight w:val="397"/>
          <w:jc w:val="center"/>
        </w:trPr>
        <w:tc>
          <w:tcPr>
            <w:tcW w:w="9578" w:type="dxa"/>
            <w:gridSpan w:val="5"/>
          </w:tcPr>
          <w:p w:rsidR="004B6526" w:rsidRPr="00C561A8" w:rsidRDefault="004B6526" w:rsidP="004B6526">
            <w:pPr>
              <w:pStyle w:val="Header"/>
              <w:ind w:left="630"/>
            </w:pPr>
            <w:r w:rsidRPr="00C561A8">
              <w:rPr>
                <w:b/>
              </w:rPr>
              <w:t xml:space="preserve">Kopējā </w:t>
            </w:r>
            <w:r w:rsidR="001932E2" w:rsidRPr="001932E2">
              <w:rPr>
                <w:b/>
              </w:rPr>
              <w:t xml:space="preserve">pakalpojuma </w:t>
            </w:r>
            <w:r w:rsidRPr="00C561A8">
              <w:rPr>
                <w:b/>
              </w:rPr>
              <w:t>cena ar PVN piemērojamo proporciju</w:t>
            </w:r>
          </w:p>
        </w:tc>
        <w:tc>
          <w:tcPr>
            <w:tcW w:w="1122" w:type="dxa"/>
          </w:tcPr>
          <w:p w:rsidR="004B6526" w:rsidRPr="00C561A8" w:rsidRDefault="004B6526" w:rsidP="004B6526">
            <w:pPr>
              <w:pStyle w:val="Header"/>
              <w:jc w:val="center"/>
              <w:rPr>
                <w:i/>
              </w:rPr>
            </w:pPr>
          </w:p>
        </w:tc>
      </w:tr>
    </w:tbl>
    <w:p w:rsidR="004B6526" w:rsidRPr="00940487" w:rsidRDefault="004B6526" w:rsidP="004B6526">
      <w:pPr>
        <w:jc w:val="both"/>
      </w:pPr>
    </w:p>
    <w:p w:rsidR="004B6526" w:rsidRPr="00940487" w:rsidRDefault="004B6526" w:rsidP="004B6526">
      <w:pPr>
        <w:jc w:val="both"/>
      </w:pPr>
    </w:p>
    <w:p w:rsidR="004B6526" w:rsidRPr="00940487" w:rsidRDefault="004B6526" w:rsidP="004B6526">
      <w:pPr>
        <w:jc w:val="both"/>
        <w:rPr>
          <w:sz w:val="22"/>
          <w:szCs w:val="22"/>
        </w:rPr>
      </w:pPr>
    </w:p>
    <w:p w:rsidR="004B6526" w:rsidRPr="00940487" w:rsidRDefault="004B6526" w:rsidP="004B6526">
      <w:pPr>
        <w:jc w:val="both"/>
        <w:rPr>
          <w:sz w:val="22"/>
          <w:szCs w:val="22"/>
        </w:rPr>
      </w:pPr>
      <w:r w:rsidRPr="00940487">
        <w:rPr>
          <w:sz w:val="22"/>
          <w:szCs w:val="22"/>
        </w:rPr>
        <w:t xml:space="preserve">Ar šo mēs apstiprinām, ka esam iepazinušies ar </w:t>
      </w:r>
      <w:r w:rsidR="00ED11CA" w:rsidRPr="00ED11CA">
        <w:rPr>
          <w:sz w:val="22"/>
          <w:szCs w:val="22"/>
        </w:rPr>
        <w:t xml:space="preserve">iepirkuma </w:t>
      </w:r>
      <w:r w:rsidRPr="00940487">
        <w:rPr>
          <w:sz w:val="22"/>
          <w:szCs w:val="22"/>
        </w:rPr>
        <w:t xml:space="preserve">nolikumu un tam pievienoto dokumentāciju, mūsu piedāvājums paredz tādu derīguma termiņu un nosacījumus, kādu prasa </w:t>
      </w:r>
      <w:r w:rsidR="006E2E40">
        <w:rPr>
          <w:sz w:val="22"/>
          <w:szCs w:val="22"/>
        </w:rPr>
        <w:t>iepirkuma</w:t>
      </w:r>
      <w:r w:rsidRPr="00940487">
        <w:rPr>
          <w:sz w:val="22"/>
          <w:szCs w:val="22"/>
        </w:rPr>
        <w:t xml:space="preserve"> nolikums, mēs garantējam sniegto ziņu patiesīgumu un precizitāti. </w:t>
      </w:r>
    </w:p>
    <w:p w:rsidR="004B6526" w:rsidRDefault="004B6526" w:rsidP="004B6526">
      <w:pPr>
        <w:jc w:val="both"/>
      </w:pPr>
    </w:p>
    <w:p w:rsidR="004B6526" w:rsidRDefault="004B6526" w:rsidP="004B6526">
      <w:pPr>
        <w:jc w:val="both"/>
      </w:pPr>
    </w:p>
    <w:p w:rsidR="004B6526" w:rsidRPr="00940487"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Default="004B6526" w:rsidP="004B6526">
      <w:pPr>
        <w:widowControl/>
        <w:rPr>
          <w:b/>
        </w:rPr>
      </w:pPr>
    </w:p>
    <w:p w:rsidR="004B6526" w:rsidRPr="00C561A8" w:rsidRDefault="004B6526" w:rsidP="004B6526">
      <w:pPr>
        <w:widowControl/>
        <w:rPr>
          <w:b/>
        </w:rPr>
      </w:pPr>
      <w:r w:rsidRPr="00C561A8">
        <w:rPr>
          <w:b/>
        </w:rPr>
        <w:br w:type="page"/>
      </w:r>
    </w:p>
    <w:p w:rsidR="004B6526" w:rsidRPr="00940487" w:rsidRDefault="004B6526" w:rsidP="004B6526">
      <w:pPr>
        <w:ind w:left="480"/>
        <w:jc w:val="center"/>
        <w:rPr>
          <w:b/>
        </w:rPr>
      </w:pPr>
    </w:p>
    <w:p w:rsidR="004B6526" w:rsidRPr="00940487" w:rsidRDefault="004B6526" w:rsidP="004B6526">
      <w:pPr>
        <w:ind w:left="480"/>
        <w:jc w:val="center"/>
        <w:rPr>
          <w:b/>
        </w:rPr>
      </w:pPr>
      <w:r w:rsidRPr="00940487">
        <w:rPr>
          <w:b/>
        </w:rPr>
        <w:t>FORMA</w:t>
      </w:r>
      <w:bookmarkEnd w:id="93"/>
      <w:r w:rsidRPr="00940487">
        <w:rPr>
          <w:b/>
        </w:rPr>
        <w:t xml:space="preserve"> INFORMĀCIJAI PAR PRETENDENTU</w:t>
      </w:r>
    </w:p>
    <w:p w:rsidR="004B6526" w:rsidRPr="00940487" w:rsidRDefault="004B6526" w:rsidP="004B6526">
      <w:pPr>
        <w:ind w:left="360"/>
        <w:jc w:val="center"/>
        <w:rPr>
          <w:b/>
        </w:rPr>
      </w:pPr>
    </w:p>
    <w:p w:rsidR="004B6526" w:rsidRPr="00940487" w:rsidRDefault="00235AFB" w:rsidP="004B6526">
      <w:pPr>
        <w:pStyle w:val="Heading3"/>
        <w:jc w:val="center"/>
        <w:rPr>
          <w:rFonts w:ascii="Times New Roman" w:hAnsi="Times New Roman" w:cs="Times New Roman"/>
          <w:sz w:val="28"/>
          <w:szCs w:val="28"/>
        </w:rPr>
      </w:pPr>
      <w:bookmarkStart w:id="99" w:name="_Toc341190906"/>
      <w:bookmarkStart w:id="100" w:name="_Toc443925880"/>
      <w:bookmarkStart w:id="101" w:name="_Toc480984947"/>
      <w:r>
        <w:rPr>
          <w:rFonts w:ascii="Times New Roman" w:hAnsi="Times New Roman" w:cs="Times New Roman"/>
          <w:sz w:val="28"/>
          <w:szCs w:val="28"/>
        </w:rPr>
        <w:t>3</w:t>
      </w:r>
      <w:r w:rsidR="004B6526" w:rsidRPr="00940487">
        <w:rPr>
          <w:rFonts w:ascii="Times New Roman" w:hAnsi="Times New Roman" w:cs="Times New Roman"/>
          <w:sz w:val="28"/>
          <w:szCs w:val="28"/>
        </w:rPr>
        <w:t>.1. FORMA</w:t>
      </w:r>
      <w:bookmarkEnd w:id="99"/>
      <w:bookmarkEnd w:id="100"/>
      <w:bookmarkEnd w:id="101"/>
    </w:p>
    <w:p w:rsidR="004B6526" w:rsidRPr="00940487" w:rsidRDefault="004B6526" w:rsidP="004B6526">
      <w:pPr>
        <w:ind w:left="360"/>
        <w:jc w:val="center"/>
        <w:rPr>
          <w:b/>
        </w:rPr>
      </w:pPr>
    </w:p>
    <w:p w:rsidR="004B6526" w:rsidRPr="00940487" w:rsidRDefault="004B6526" w:rsidP="004B6526">
      <w:pPr>
        <w:ind w:left="360"/>
      </w:pPr>
    </w:p>
    <w:p w:rsidR="004B6526" w:rsidRPr="00940487" w:rsidRDefault="004B6526" w:rsidP="004B6526">
      <w:pPr>
        <w:ind w:left="360"/>
      </w:pPr>
      <w:r w:rsidRPr="00940487">
        <w:t>Vispārēja informācija par pretendentu:</w:t>
      </w:r>
    </w:p>
    <w:p w:rsidR="004B6526" w:rsidRPr="00940487" w:rsidRDefault="004B6526" w:rsidP="004B6526">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w:t>
            </w:r>
          </w:p>
        </w:tc>
        <w:tc>
          <w:tcPr>
            <w:tcW w:w="2970" w:type="dxa"/>
            <w:vAlign w:val="center"/>
          </w:tcPr>
          <w:p w:rsidR="00EE68C2" w:rsidRPr="00C561A8" w:rsidRDefault="00EE68C2" w:rsidP="00EC569C">
            <w:pPr>
              <w:rPr>
                <w:b/>
              </w:rPr>
            </w:pPr>
            <w:r w:rsidRPr="00C561A8">
              <w:rPr>
                <w:b/>
              </w:rPr>
              <w:t>Kompānijas nosaukums: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2.</w:t>
            </w:r>
          </w:p>
        </w:tc>
        <w:tc>
          <w:tcPr>
            <w:tcW w:w="2970" w:type="dxa"/>
            <w:vAlign w:val="center"/>
          </w:tcPr>
          <w:p w:rsidR="00EE68C2" w:rsidRPr="00C561A8" w:rsidRDefault="00EE68C2" w:rsidP="00EC569C">
            <w:pPr>
              <w:rPr>
                <w:b/>
              </w:rPr>
            </w:pPr>
            <w:r w:rsidRPr="00C561A8">
              <w:rPr>
                <w:b/>
              </w:rPr>
              <w:t>Reģistrācijas numurs: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3.</w:t>
            </w:r>
          </w:p>
        </w:tc>
        <w:tc>
          <w:tcPr>
            <w:tcW w:w="2970" w:type="dxa"/>
            <w:vAlign w:val="center"/>
          </w:tcPr>
          <w:p w:rsidR="00EE68C2" w:rsidRPr="00C561A8" w:rsidRDefault="00EE68C2" w:rsidP="00EC569C">
            <w:pPr>
              <w:rPr>
                <w:b/>
              </w:rPr>
            </w:pPr>
            <w:r w:rsidRPr="00C561A8">
              <w:rPr>
                <w:b/>
              </w:rPr>
              <w:t>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trHeight w:val="560"/>
          <w:jc w:val="center"/>
        </w:trPr>
        <w:tc>
          <w:tcPr>
            <w:tcW w:w="705" w:type="dxa"/>
            <w:vAlign w:val="center"/>
          </w:tcPr>
          <w:p w:rsidR="00EE68C2" w:rsidRPr="00C561A8" w:rsidRDefault="00EE68C2" w:rsidP="00EC569C">
            <w:pPr>
              <w:jc w:val="center"/>
              <w:rPr>
                <w:b/>
                <w:sz w:val="22"/>
                <w:szCs w:val="22"/>
              </w:rPr>
            </w:pPr>
            <w:r w:rsidRPr="00C561A8">
              <w:rPr>
                <w:b/>
                <w:sz w:val="22"/>
                <w:szCs w:val="22"/>
              </w:rPr>
              <w:t>4.</w:t>
            </w:r>
          </w:p>
        </w:tc>
        <w:tc>
          <w:tcPr>
            <w:tcW w:w="2970" w:type="dxa"/>
            <w:vAlign w:val="center"/>
          </w:tcPr>
          <w:p w:rsidR="00EE68C2" w:rsidRPr="00EE68C2" w:rsidRDefault="00EE68C2" w:rsidP="00EC569C">
            <w:r>
              <w:rPr>
                <w:b/>
              </w:rPr>
              <w:t xml:space="preserve">Statuss </w:t>
            </w:r>
            <w:r w:rsidRPr="00EE68C2">
              <w:t>(</w:t>
            </w:r>
            <w:r w:rsidRPr="00EE68C2">
              <w:rPr>
                <w:u w:val="single"/>
              </w:rPr>
              <w:t>vai ir mazais vai vidējais uzņēmums</w:t>
            </w:r>
            <w:r w:rsidRPr="00EE68C2">
              <w:t>):</w:t>
            </w:r>
          </w:p>
          <w:p w:rsidR="00EE68C2" w:rsidRPr="00A77C80" w:rsidRDefault="00EE68C2" w:rsidP="00EC569C">
            <w:pPr>
              <w:rPr>
                <w:b/>
                <w:sz w:val="20"/>
                <w:szCs w:val="20"/>
              </w:rPr>
            </w:pPr>
            <w:r w:rsidRPr="00EE68C2">
              <w:rPr>
                <w:sz w:val="20"/>
                <w:szCs w:val="20"/>
              </w:rPr>
              <w:t>(skat. OV L124, 20.5.2003.)</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5.</w:t>
            </w:r>
          </w:p>
        </w:tc>
        <w:tc>
          <w:tcPr>
            <w:tcW w:w="2970" w:type="dxa"/>
            <w:vAlign w:val="center"/>
          </w:tcPr>
          <w:p w:rsidR="00EE68C2" w:rsidRPr="00C561A8" w:rsidRDefault="00EE68C2" w:rsidP="00EC569C">
            <w:pPr>
              <w:rPr>
                <w:b/>
              </w:rPr>
            </w:pPr>
            <w:r w:rsidRPr="00C561A8">
              <w:rPr>
                <w:b/>
              </w:rPr>
              <w:t>Kontaktpersonas:</w:t>
            </w:r>
          </w:p>
        </w:tc>
        <w:tc>
          <w:tcPr>
            <w:tcW w:w="5746" w:type="dxa"/>
          </w:tcPr>
          <w:p w:rsidR="00EE68C2" w:rsidRPr="00C561A8" w:rsidRDefault="00EE68C2" w:rsidP="00EC569C">
            <w:pPr>
              <w:rPr>
                <w:b/>
              </w:rPr>
            </w:pPr>
          </w:p>
          <w:p w:rsidR="00EE68C2" w:rsidRPr="00C561A8" w:rsidRDefault="00EE68C2" w:rsidP="00EC569C">
            <w:pPr>
              <w:rPr>
                <w:b/>
              </w:rPr>
            </w:pPr>
            <w:r w:rsidRPr="00C561A8">
              <w:rPr>
                <w:b/>
              </w:rPr>
              <w:t xml:space="preserve"> </w:t>
            </w: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6.</w:t>
            </w:r>
          </w:p>
        </w:tc>
        <w:tc>
          <w:tcPr>
            <w:tcW w:w="2970" w:type="dxa"/>
            <w:vAlign w:val="center"/>
          </w:tcPr>
          <w:p w:rsidR="00EE68C2" w:rsidRPr="00C561A8" w:rsidRDefault="00EE68C2" w:rsidP="00EC569C">
            <w:pPr>
              <w:rPr>
                <w:b/>
              </w:rPr>
            </w:pPr>
            <w:r w:rsidRPr="00C561A8">
              <w:rPr>
                <w:b/>
              </w:rPr>
              <w:t>Telefons: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7.</w:t>
            </w:r>
          </w:p>
        </w:tc>
        <w:tc>
          <w:tcPr>
            <w:tcW w:w="2970" w:type="dxa"/>
            <w:vAlign w:val="center"/>
          </w:tcPr>
          <w:p w:rsidR="00EE68C2" w:rsidRPr="00C561A8" w:rsidRDefault="00EE68C2" w:rsidP="00EC569C">
            <w:pPr>
              <w:rPr>
                <w:b/>
              </w:rPr>
            </w:pPr>
            <w:r w:rsidRPr="00C561A8">
              <w:rPr>
                <w:b/>
              </w:rPr>
              <w:t>Fakss:</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8.</w:t>
            </w:r>
          </w:p>
        </w:tc>
        <w:tc>
          <w:tcPr>
            <w:tcW w:w="2970" w:type="dxa"/>
            <w:vAlign w:val="center"/>
          </w:tcPr>
          <w:p w:rsidR="00EE68C2" w:rsidRPr="00C561A8" w:rsidRDefault="00EE68C2" w:rsidP="00EC569C">
            <w:pPr>
              <w:rPr>
                <w:b/>
              </w:rPr>
            </w:pPr>
            <w:r w:rsidRPr="00C561A8">
              <w:rPr>
                <w:b/>
              </w:rPr>
              <w:t xml:space="preserve">E-pasts </w:t>
            </w:r>
            <w:r w:rsidRPr="00C561A8">
              <w:rPr>
                <w:b/>
                <w:i/>
              </w:rPr>
              <w:t>(obligāti)</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9.</w:t>
            </w:r>
          </w:p>
        </w:tc>
        <w:tc>
          <w:tcPr>
            <w:tcW w:w="2970" w:type="dxa"/>
            <w:vAlign w:val="center"/>
          </w:tcPr>
          <w:p w:rsidR="00EE68C2" w:rsidRPr="00C561A8" w:rsidRDefault="00EE68C2" w:rsidP="00EC569C">
            <w:pPr>
              <w:rPr>
                <w:b/>
              </w:rPr>
            </w:pPr>
            <w:r w:rsidRPr="00C561A8">
              <w:rPr>
                <w:b/>
              </w:rPr>
              <w:t>Vispārējā interneta adrese:</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10.</w:t>
            </w:r>
          </w:p>
        </w:tc>
        <w:tc>
          <w:tcPr>
            <w:tcW w:w="2970" w:type="dxa"/>
            <w:vAlign w:val="center"/>
          </w:tcPr>
          <w:p w:rsidR="00EE68C2" w:rsidRPr="00C561A8" w:rsidRDefault="00EE68C2" w:rsidP="00EC569C">
            <w:pPr>
              <w:rPr>
                <w:b/>
              </w:rPr>
            </w:pPr>
            <w:r>
              <w:rPr>
                <w:b/>
              </w:rPr>
              <w:t>Reģistrācijas valsts</w:t>
            </w:r>
            <w:r w:rsidRPr="00C561A8">
              <w:rPr>
                <w:b/>
              </w:rPr>
              <w:t>:</w:t>
            </w:r>
          </w:p>
        </w:tc>
        <w:tc>
          <w:tcPr>
            <w:tcW w:w="5746" w:type="dxa"/>
          </w:tcPr>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sidRPr="00C561A8">
              <w:rPr>
                <w:b/>
                <w:sz w:val="22"/>
                <w:szCs w:val="22"/>
              </w:rPr>
              <w:t>11.</w:t>
            </w:r>
          </w:p>
        </w:tc>
        <w:tc>
          <w:tcPr>
            <w:tcW w:w="2970" w:type="dxa"/>
            <w:vAlign w:val="center"/>
          </w:tcPr>
          <w:p w:rsidR="00EE68C2" w:rsidRPr="00C561A8" w:rsidRDefault="00EE68C2" w:rsidP="00EC569C">
            <w:pPr>
              <w:rPr>
                <w:b/>
              </w:rPr>
            </w:pPr>
            <w:r w:rsidRPr="00C561A8">
              <w:rPr>
                <w:b/>
              </w:rPr>
              <w:t>Reģistrācijas gads:</w:t>
            </w:r>
          </w:p>
        </w:tc>
        <w:tc>
          <w:tcPr>
            <w:tcW w:w="5746" w:type="dxa"/>
          </w:tcPr>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p w:rsidR="00EE68C2" w:rsidRPr="00C561A8" w:rsidRDefault="00EE68C2" w:rsidP="00EC569C">
            <w:pPr>
              <w:rPr>
                <w:b/>
              </w:rPr>
            </w:pPr>
          </w:p>
        </w:tc>
      </w:tr>
      <w:tr w:rsidR="00EE68C2" w:rsidRPr="00C561A8" w:rsidTr="00EC569C">
        <w:trPr>
          <w:jc w:val="center"/>
        </w:trPr>
        <w:tc>
          <w:tcPr>
            <w:tcW w:w="705" w:type="dxa"/>
            <w:vAlign w:val="center"/>
          </w:tcPr>
          <w:p w:rsidR="00EE68C2" w:rsidRPr="00C561A8" w:rsidRDefault="00EE68C2" w:rsidP="00EC569C">
            <w:pPr>
              <w:jc w:val="center"/>
              <w:rPr>
                <w:b/>
                <w:sz w:val="22"/>
                <w:szCs w:val="22"/>
              </w:rPr>
            </w:pPr>
            <w:r>
              <w:rPr>
                <w:b/>
                <w:sz w:val="22"/>
                <w:szCs w:val="22"/>
              </w:rPr>
              <w:t>12.</w:t>
            </w:r>
          </w:p>
        </w:tc>
        <w:tc>
          <w:tcPr>
            <w:tcW w:w="2970" w:type="dxa"/>
            <w:vAlign w:val="center"/>
          </w:tcPr>
          <w:p w:rsidR="00EE68C2" w:rsidRPr="00C561A8" w:rsidRDefault="00EE68C2" w:rsidP="00EC569C">
            <w:pPr>
              <w:rPr>
                <w:b/>
              </w:rPr>
            </w:pPr>
            <w:r w:rsidRPr="00C561A8">
              <w:rPr>
                <w:b/>
              </w:rPr>
              <w:t>Kompānijas darbības sfēra (īss apraksts):</w:t>
            </w:r>
          </w:p>
        </w:tc>
        <w:tc>
          <w:tcPr>
            <w:tcW w:w="5746" w:type="dxa"/>
          </w:tcPr>
          <w:p w:rsidR="00EE68C2" w:rsidRPr="00C561A8" w:rsidRDefault="00EE68C2" w:rsidP="00EC569C">
            <w:pPr>
              <w:rPr>
                <w:b/>
              </w:rPr>
            </w:pPr>
          </w:p>
        </w:tc>
      </w:tr>
      <w:tr w:rsidR="00EE68C2" w:rsidRPr="00C561A8" w:rsidTr="00EC569C">
        <w:trPr>
          <w:trHeight w:val="346"/>
          <w:jc w:val="center"/>
        </w:trPr>
        <w:tc>
          <w:tcPr>
            <w:tcW w:w="705" w:type="dxa"/>
            <w:vMerge w:val="restart"/>
            <w:vAlign w:val="center"/>
          </w:tcPr>
          <w:p w:rsidR="00EE68C2" w:rsidRPr="00C561A8" w:rsidRDefault="00EE68C2" w:rsidP="00EC569C">
            <w:pPr>
              <w:jc w:val="center"/>
              <w:rPr>
                <w:b/>
                <w:sz w:val="22"/>
                <w:szCs w:val="22"/>
              </w:rPr>
            </w:pPr>
            <w:r>
              <w:rPr>
                <w:b/>
                <w:sz w:val="22"/>
                <w:szCs w:val="22"/>
              </w:rPr>
              <w:t>13.</w:t>
            </w:r>
          </w:p>
        </w:tc>
        <w:tc>
          <w:tcPr>
            <w:tcW w:w="2970" w:type="dxa"/>
            <w:vMerge w:val="restart"/>
            <w:vAlign w:val="center"/>
          </w:tcPr>
          <w:p w:rsidR="00EE68C2" w:rsidRPr="00C561A8" w:rsidRDefault="00EE68C2" w:rsidP="00EC569C">
            <w:pPr>
              <w:rPr>
                <w:b/>
              </w:rPr>
            </w:pPr>
            <w:r w:rsidRPr="00C561A8">
              <w:rPr>
                <w:b/>
              </w:rPr>
              <w:t>Finanšu rekvizīti:</w:t>
            </w:r>
          </w:p>
        </w:tc>
        <w:tc>
          <w:tcPr>
            <w:tcW w:w="5746" w:type="dxa"/>
          </w:tcPr>
          <w:p w:rsidR="00EE68C2" w:rsidRPr="00C561A8" w:rsidRDefault="00EE68C2" w:rsidP="00EC569C">
            <w:pPr>
              <w:jc w:val="both"/>
              <w:rPr>
                <w:b/>
                <w:sz w:val="20"/>
              </w:rPr>
            </w:pPr>
            <w:r w:rsidRPr="00C561A8">
              <w:rPr>
                <w:b/>
                <w:sz w:val="20"/>
              </w:rPr>
              <w:t>Bankas nosaukums:</w:t>
            </w:r>
          </w:p>
          <w:p w:rsidR="00EE68C2" w:rsidRPr="00C561A8" w:rsidRDefault="00EE68C2" w:rsidP="00EC569C">
            <w:pPr>
              <w:jc w:val="both"/>
              <w:rPr>
                <w:b/>
                <w:i/>
                <w:sz w:val="20"/>
              </w:rPr>
            </w:pPr>
          </w:p>
        </w:tc>
      </w:tr>
      <w:tr w:rsidR="00EE68C2" w:rsidRPr="00C561A8" w:rsidTr="00EC569C">
        <w:trPr>
          <w:trHeight w:val="375"/>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Bankas kods:</w:t>
            </w:r>
          </w:p>
          <w:p w:rsidR="00EE68C2" w:rsidRPr="00C561A8" w:rsidRDefault="00EE68C2" w:rsidP="00EC569C">
            <w:pPr>
              <w:jc w:val="both"/>
              <w:rPr>
                <w:b/>
                <w:sz w:val="20"/>
              </w:rPr>
            </w:pPr>
          </w:p>
        </w:tc>
      </w:tr>
      <w:tr w:rsidR="00EE68C2" w:rsidRPr="00C561A8" w:rsidTr="00EC569C">
        <w:trPr>
          <w:jc w:val="center"/>
        </w:trPr>
        <w:tc>
          <w:tcPr>
            <w:tcW w:w="705" w:type="dxa"/>
            <w:vMerge/>
            <w:vAlign w:val="center"/>
          </w:tcPr>
          <w:p w:rsidR="00EE68C2" w:rsidRPr="00C561A8" w:rsidRDefault="00EE68C2" w:rsidP="00EC569C">
            <w:pPr>
              <w:jc w:val="center"/>
              <w:rPr>
                <w:b/>
                <w:sz w:val="22"/>
                <w:szCs w:val="22"/>
              </w:rPr>
            </w:pPr>
          </w:p>
        </w:tc>
        <w:tc>
          <w:tcPr>
            <w:tcW w:w="2970" w:type="dxa"/>
            <w:vMerge/>
            <w:vAlign w:val="center"/>
          </w:tcPr>
          <w:p w:rsidR="00EE68C2" w:rsidRPr="00C561A8" w:rsidRDefault="00EE68C2" w:rsidP="00EC569C">
            <w:pPr>
              <w:rPr>
                <w:b/>
              </w:rPr>
            </w:pPr>
          </w:p>
        </w:tc>
        <w:tc>
          <w:tcPr>
            <w:tcW w:w="5746" w:type="dxa"/>
          </w:tcPr>
          <w:p w:rsidR="00EE68C2" w:rsidRPr="00C561A8" w:rsidRDefault="00EE68C2" w:rsidP="00EC569C">
            <w:pPr>
              <w:jc w:val="both"/>
              <w:rPr>
                <w:b/>
                <w:sz w:val="20"/>
              </w:rPr>
            </w:pPr>
            <w:r w:rsidRPr="00C561A8">
              <w:rPr>
                <w:b/>
                <w:sz w:val="20"/>
              </w:rPr>
              <w:t>Konta numurs:</w:t>
            </w:r>
          </w:p>
          <w:p w:rsidR="00EE68C2" w:rsidRPr="00C561A8" w:rsidRDefault="00EE68C2" w:rsidP="00EC569C">
            <w:pPr>
              <w:jc w:val="both"/>
              <w:rPr>
                <w:b/>
                <w:sz w:val="20"/>
              </w:rPr>
            </w:pPr>
          </w:p>
        </w:tc>
      </w:tr>
    </w:tbl>
    <w:p w:rsidR="004B6526" w:rsidRPr="00940487" w:rsidRDefault="004B6526" w:rsidP="004B6526">
      <w:pPr>
        <w:pStyle w:val="Header"/>
        <w:jc w:val="both"/>
      </w:pPr>
    </w:p>
    <w:p w:rsidR="004B6526" w:rsidRPr="00940487" w:rsidRDefault="004B6526" w:rsidP="004B6526">
      <w:pPr>
        <w:widowControl/>
        <w:autoSpaceDE/>
        <w:autoSpaceDN/>
        <w:adjustRightInd/>
      </w:pPr>
      <w:r w:rsidRPr="00940487">
        <w:br w:type="page"/>
      </w:r>
    </w:p>
    <w:p w:rsidR="004B6526" w:rsidRPr="00940487" w:rsidRDefault="004B6526" w:rsidP="004B6526">
      <w:pPr>
        <w:keepNext/>
        <w:widowControl/>
        <w:autoSpaceDE/>
        <w:autoSpaceDN/>
        <w:adjustRightInd/>
        <w:ind w:left="576"/>
        <w:jc w:val="center"/>
        <w:outlineLvl w:val="1"/>
        <w:rPr>
          <w:b/>
          <w:lang w:eastAsia="en-US"/>
        </w:rPr>
      </w:pPr>
      <w:bookmarkStart w:id="102" w:name="_Toc387245749"/>
    </w:p>
    <w:p w:rsidR="004B6526" w:rsidRPr="00940487" w:rsidRDefault="00235AFB" w:rsidP="004B6526">
      <w:pPr>
        <w:keepNext/>
        <w:widowControl/>
        <w:autoSpaceDE/>
        <w:autoSpaceDN/>
        <w:adjustRightInd/>
        <w:ind w:left="576"/>
        <w:jc w:val="center"/>
        <w:outlineLvl w:val="1"/>
        <w:rPr>
          <w:b/>
          <w:sz w:val="28"/>
          <w:szCs w:val="28"/>
          <w:lang w:eastAsia="en-US"/>
        </w:rPr>
      </w:pPr>
      <w:bookmarkStart w:id="103" w:name="_Toc443925881"/>
      <w:bookmarkStart w:id="104" w:name="_Toc480984948"/>
      <w:r>
        <w:rPr>
          <w:b/>
          <w:sz w:val="28"/>
          <w:szCs w:val="28"/>
          <w:lang w:eastAsia="en-US"/>
        </w:rPr>
        <w:t>3</w:t>
      </w:r>
      <w:r w:rsidR="004B6526" w:rsidRPr="00940487">
        <w:rPr>
          <w:b/>
          <w:sz w:val="28"/>
          <w:szCs w:val="28"/>
          <w:lang w:eastAsia="en-US"/>
        </w:rPr>
        <w:t>.2. FORMA</w:t>
      </w:r>
      <w:bookmarkEnd w:id="102"/>
      <w:bookmarkEnd w:id="103"/>
      <w:bookmarkEnd w:id="104"/>
    </w:p>
    <w:p w:rsidR="004B6526" w:rsidRPr="00940487" w:rsidRDefault="004B6526" w:rsidP="004B6526">
      <w:pPr>
        <w:autoSpaceDE/>
        <w:autoSpaceDN/>
        <w:adjustRightInd/>
        <w:ind w:left="360"/>
        <w:jc w:val="center"/>
        <w:rPr>
          <w:b/>
          <w:lang w:eastAsia="en-US"/>
        </w:rPr>
      </w:pP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p>
    <w:p w:rsidR="006E2E40" w:rsidRDefault="006E2E40" w:rsidP="006E2E40">
      <w:pPr>
        <w:ind w:left="360"/>
      </w:pPr>
      <w:r w:rsidRPr="00EF6EDC">
        <w:t>Informācija par personām uz kuru iespējām pretendents balstās</w:t>
      </w:r>
      <w:r>
        <w:t xml:space="preserve"> un apakšuzņēmējiem</w:t>
      </w:r>
      <w:r w:rsidRPr="00EF6EDC">
        <w:t>:</w:t>
      </w:r>
      <w:r>
        <w:t xml:space="preserve"> </w:t>
      </w:r>
      <w:r w:rsidRPr="00EF6EDC">
        <w:rPr>
          <w:i/>
          <w:u w:val="single"/>
        </w:rPr>
        <w:t>(ja attiecināms)</w:t>
      </w:r>
    </w:p>
    <w:p w:rsidR="006E2E40" w:rsidRPr="00A66533" w:rsidRDefault="006E2E40" w:rsidP="006E2E40">
      <w:pPr>
        <w:ind w:left="360"/>
      </w:pPr>
    </w:p>
    <w:p w:rsidR="006E2E40" w:rsidRPr="00A66533" w:rsidRDefault="006E2E40" w:rsidP="006E2E40">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A66533" w:rsidTr="00EC569C">
        <w:trPr>
          <w:jc w:val="center"/>
        </w:trPr>
        <w:tc>
          <w:tcPr>
            <w:tcW w:w="1836" w:type="dxa"/>
          </w:tcPr>
          <w:p w:rsidR="006E2E40" w:rsidRPr="00A66533" w:rsidRDefault="006E2E40" w:rsidP="00EC569C">
            <w:pPr>
              <w:pStyle w:val="Header"/>
              <w:jc w:val="center"/>
              <w:rPr>
                <w:b/>
                <w:sz w:val="20"/>
                <w:szCs w:val="20"/>
              </w:rPr>
            </w:pPr>
            <w:r w:rsidRPr="00A66533">
              <w:rPr>
                <w:b/>
                <w:sz w:val="20"/>
                <w:szCs w:val="20"/>
              </w:rPr>
              <w:t>Nosaukums</w:t>
            </w:r>
          </w:p>
        </w:tc>
        <w:tc>
          <w:tcPr>
            <w:tcW w:w="1851" w:type="dxa"/>
          </w:tcPr>
          <w:p w:rsidR="006E2E40" w:rsidRPr="00A66533" w:rsidRDefault="006E2E40" w:rsidP="00EC569C">
            <w:pPr>
              <w:pStyle w:val="Header"/>
              <w:jc w:val="center"/>
              <w:rPr>
                <w:b/>
                <w:sz w:val="20"/>
                <w:szCs w:val="20"/>
              </w:rPr>
            </w:pPr>
            <w:r w:rsidRPr="00A66533">
              <w:rPr>
                <w:b/>
                <w:sz w:val="20"/>
                <w:szCs w:val="20"/>
              </w:rPr>
              <w:t>Statuss piedāvājumā</w:t>
            </w:r>
          </w:p>
        </w:tc>
        <w:tc>
          <w:tcPr>
            <w:tcW w:w="1884" w:type="dxa"/>
          </w:tcPr>
          <w:p w:rsidR="006E2E40" w:rsidRPr="00A66533" w:rsidRDefault="006E2E40" w:rsidP="00EC569C">
            <w:pPr>
              <w:pStyle w:val="Header"/>
              <w:jc w:val="center"/>
              <w:rPr>
                <w:b/>
                <w:sz w:val="20"/>
                <w:szCs w:val="20"/>
              </w:rPr>
            </w:pPr>
            <w:r w:rsidRPr="00A66533">
              <w:rPr>
                <w:b/>
                <w:sz w:val="20"/>
                <w:szCs w:val="20"/>
              </w:rPr>
              <w:t>Adrese, telefons, kontaktpersona</w:t>
            </w:r>
          </w:p>
        </w:tc>
        <w:tc>
          <w:tcPr>
            <w:tcW w:w="1815" w:type="dxa"/>
          </w:tcPr>
          <w:p w:rsidR="006E2E40" w:rsidRPr="00A66533" w:rsidRDefault="006E2E40" w:rsidP="00EC569C">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6E2E40" w:rsidRDefault="006E2E40" w:rsidP="00EC569C">
            <w:pPr>
              <w:pStyle w:val="Header"/>
              <w:jc w:val="center"/>
              <w:rPr>
                <w:b/>
                <w:sz w:val="20"/>
                <w:szCs w:val="20"/>
              </w:rPr>
            </w:pPr>
            <w:r>
              <w:rPr>
                <w:b/>
                <w:sz w:val="20"/>
                <w:szCs w:val="20"/>
              </w:rPr>
              <w:t>Partnerim nododamā iepirkuma līguma daļa</w:t>
            </w: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r w:rsidR="006E2E40" w:rsidRPr="00A66533" w:rsidTr="00EC569C">
        <w:trPr>
          <w:jc w:val="center"/>
        </w:trPr>
        <w:tc>
          <w:tcPr>
            <w:tcW w:w="1836" w:type="dxa"/>
          </w:tcPr>
          <w:p w:rsidR="006E2E40" w:rsidRPr="00A66533" w:rsidRDefault="006E2E40" w:rsidP="00EC569C">
            <w:pPr>
              <w:pStyle w:val="Header"/>
              <w:jc w:val="center"/>
              <w:rPr>
                <w:b/>
                <w:sz w:val="20"/>
                <w:szCs w:val="20"/>
              </w:rPr>
            </w:pPr>
          </w:p>
        </w:tc>
        <w:tc>
          <w:tcPr>
            <w:tcW w:w="1851" w:type="dxa"/>
          </w:tcPr>
          <w:p w:rsidR="006E2E40" w:rsidRPr="00A66533" w:rsidRDefault="006E2E40" w:rsidP="00EC569C">
            <w:pPr>
              <w:pStyle w:val="Header"/>
              <w:jc w:val="center"/>
              <w:rPr>
                <w:b/>
                <w:sz w:val="20"/>
                <w:szCs w:val="20"/>
              </w:rPr>
            </w:pPr>
          </w:p>
        </w:tc>
        <w:tc>
          <w:tcPr>
            <w:tcW w:w="1884"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c>
          <w:tcPr>
            <w:tcW w:w="1815" w:type="dxa"/>
          </w:tcPr>
          <w:p w:rsidR="006E2E40" w:rsidRPr="00A66533" w:rsidRDefault="006E2E40" w:rsidP="00EC569C">
            <w:pPr>
              <w:pStyle w:val="Header"/>
              <w:jc w:val="center"/>
              <w:rPr>
                <w:b/>
                <w:sz w:val="20"/>
                <w:szCs w:val="20"/>
              </w:rPr>
            </w:pPr>
          </w:p>
        </w:tc>
      </w:tr>
    </w:tbl>
    <w:p w:rsidR="006E2E40" w:rsidRDefault="006E2E40" w:rsidP="006E2E40">
      <w:pPr>
        <w:pStyle w:val="Header"/>
        <w:jc w:val="both"/>
      </w:pPr>
    </w:p>
    <w:p w:rsidR="006E2E40" w:rsidRPr="00A66533" w:rsidRDefault="006E2E40" w:rsidP="006E2E40">
      <w:pPr>
        <w:pStyle w:val="Header"/>
        <w:jc w:val="both"/>
      </w:pPr>
    </w:p>
    <w:p w:rsidR="006E2E40" w:rsidRPr="0033415A" w:rsidRDefault="006E2E40" w:rsidP="006E2E40">
      <w:pPr>
        <w:pStyle w:val="Header"/>
        <w:jc w:val="both"/>
        <w:rPr>
          <w:b/>
          <w:u w:val="single"/>
        </w:rPr>
      </w:pPr>
      <w:r w:rsidRPr="0033415A">
        <w:rPr>
          <w:b/>
          <w:u w:val="single"/>
        </w:rPr>
        <w:t>Papildus jānorāda, vai sarakstā iekļautās personas ir klasificējamas kā mazie vai vidējie uzņēmumi!</w:t>
      </w:r>
    </w:p>
    <w:p w:rsidR="006E2E40" w:rsidRDefault="006E2E40" w:rsidP="006E2E40">
      <w:pPr>
        <w:pStyle w:val="Header"/>
        <w:jc w:val="both"/>
      </w:pPr>
    </w:p>
    <w:p w:rsidR="006E2E40" w:rsidRPr="00A66533" w:rsidRDefault="006E2E40" w:rsidP="006E2E40">
      <w:pPr>
        <w:pStyle w:val="Header"/>
        <w:jc w:val="both"/>
      </w:pPr>
    </w:p>
    <w:p w:rsidR="006E2E40" w:rsidRPr="00A66533" w:rsidRDefault="006E2E40" w:rsidP="006E2E40">
      <w:pPr>
        <w:jc w:val="both"/>
      </w:pPr>
      <w:r w:rsidRPr="00A66533">
        <w:t xml:space="preserve">Pretendenta pilnvarotās personas paraksts: </w:t>
      </w:r>
    </w:p>
    <w:p w:rsidR="006E2E40" w:rsidRPr="00A66533" w:rsidRDefault="006E2E40" w:rsidP="006E2E40">
      <w:pPr>
        <w:jc w:val="both"/>
      </w:pPr>
    </w:p>
    <w:p w:rsidR="006E2E40" w:rsidRPr="00A66533" w:rsidRDefault="006E2E40" w:rsidP="006E2E40">
      <w:pPr>
        <w:jc w:val="both"/>
      </w:pPr>
    </w:p>
    <w:p w:rsidR="006E2E40" w:rsidRPr="00A66533" w:rsidRDefault="006E2E40" w:rsidP="006E2E40">
      <w:pPr>
        <w:jc w:val="both"/>
      </w:pPr>
      <w:r w:rsidRPr="00A66533">
        <w:t>___________________________________________</w:t>
      </w:r>
    </w:p>
    <w:p w:rsidR="006E2E40" w:rsidRPr="00A66533" w:rsidRDefault="006E2E40" w:rsidP="006E2E40"/>
    <w:p w:rsidR="004B6526" w:rsidRPr="00940487" w:rsidRDefault="004B6526" w:rsidP="004B6526">
      <w:pPr>
        <w:autoSpaceDE/>
        <w:autoSpaceDN/>
        <w:adjustRightInd/>
        <w:rPr>
          <w:lang w:eastAsia="en-US"/>
        </w:rPr>
      </w:pPr>
    </w:p>
    <w:p w:rsidR="004B6526" w:rsidRPr="00940487" w:rsidRDefault="004B6526" w:rsidP="004B6526">
      <w:pPr>
        <w:pStyle w:val="Header"/>
        <w:jc w:val="both"/>
      </w:pPr>
    </w:p>
    <w:sectPr w:rsidR="004B6526" w:rsidRPr="00940487" w:rsidSect="00361804">
      <w:headerReference w:type="default" r:id="rId14"/>
      <w:footerReference w:type="default" r:id="rId15"/>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849" w:rsidRDefault="00972849" w:rsidP="00CB6D4B">
      <w:r>
        <w:separator/>
      </w:r>
    </w:p>
    <w:p w:rsidR="00972849" w:rsidRDefault="00972849"/>
  </w:endnote>
  <w:endnote w:type="continuationSeparator" w:id="0">
    <w:p w:rsidR="00972849" w:rsidRDefault="00972849" w:rsidP="00CB6D4B">
      <w:r>
        <w:continuationSeparator/>
      </w:r>
    </w:p>
    <w:p w:rsidR="00972849" w:rsidRDefault="009728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49" w:rsidRDefault="00AA7070">
    <w:pPr>
      <w:pStyle w:val="Footer"/>
      <w:jc w:val="center"/>
    </w:pPr>
    <w:fldSimple w:instr=" PAGE   \* MERGEFORMAT ">
      <w:r w:rsidR="000022EA">
        <w:rPr>
          <w:noProof/>
        </w:rPr>
        <w:t>4</w:t>
      </w:r>
    </w:fldSimple>
  </w:p>
  <w:p w:rsidR="00972849" w:rsidRDefault="00972849">
    <w:pPr>
      <w:pStyle w:val="Footer"/>
    </w:pPr>
  </w:p>
  <w:p w:rsidR="00972849" w:rsidRDefault="009728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849" w:rsidRDefault="00972849" w:rsidP="00CB6D4B">
      <w:r>
        <w:separator/>
      </w:r>
    </w:p>
    <w:p w:rsidR="00972849" w:rsidRDefault="00972849"/>
  </w:footnote>
  <w:footnote w:type="continuationSeparator" w:id="0">
    <w:p w:rsidR="00972849" w:rsidRDefault="00972849" w:rsidP="00CB6D4B">
      <w:r>
        <w:continuationSeparator/>
      </w:r>
    </w:p>
    <w:p w:rsidR="00972849" w:rsidRDefault="009728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49" w:rsidRPr="00E47C3E" w:rsidRDefault="00972849" w:rsidP="00F21E74">
    <w:pPr>
      <w:jc w:val="center"/>
      <w:rPr>
        <w:sz w:val="20"/>
        <w:szCs w:val="20"/>
      </w:rPr>
    </w:pPr>
    <w:r>
      <w:rPr>
        <w:sz w:val="20"/>
        <w:szCs w:val="20"/>
      </w:rPr>
      <w:t>Iepirkuma</w:t>
    </w:r>
    <w:r w:rsidR="00491682">
      <w:rPr>
        <w:sz w:val="20"/>
        <w:szCs w:val="20"/>
      </w:rPr>
      <w:t xml:space="preserve"> PIL 9.panta kārtībā OSI </w:t>
    </w:r>
    <w:r w:rsidR="002F7755">
      <w:rPr>
        <w:sz w:val="20"/>
        <w:szCs w:val="20"/>
      </w:rPr>
      <w:t>2017/1</w:t>
    </w:r>
    <w:r w:rsidR="008C6D60">
      <w:rPr>
        <w:sz w:val="20"/>
        <w:szCs w:val="20"/>
      </w:rPr>
      <w:t>1</w:t>
    </w:r>
    <w:r>
      <w:rPr>
        <w:sz w:val="20"/>
        <w:szCs w:val="20"/>
      </w:rPr>
      <w:t xml:space="preserve"> MI ERAF</w:t>
    </w:r>
    <w:r w:rsidRPr="00E47C3E">
      <w:rPr>
        <w:sz w:val="20"/>
        <w:szCs w:val="20"/>
      </w:rPr>
      <w:t xml:space="preserve"> </w:t>
    </w:r>
    <w:r>
      <w:rPr>
        <w:sz w:val="20"/>
        <w:szCs w:val="20"/>
      </w:rPr>
      <w:t>n</w:t>
    </w:r>
    <w:r w:rsidRPr="00E47C3E">
      <w:rPr>
        <w:sz w:val="20"/>
        <w:szCs w:val="20"/>
      </w:rPr>
      <w:t>olikums</w:t>
    </w:r>
  </w:p>
  <w:p w:rsidR="00972849" w:rsidRPr="00B949D0" w:rsidRDefault="00972849" w:rsidP="00F21E74">
    <w:pPr>
      <w:pBdr>
        <w:bottom w:val="single" w:sz="4" w:space="1" w:color="auto"/>
      </w:pBdr>
      <w:ind w:right="-46"/>
      <w:jc w:val="center"/>
      <w:rPr>
        <w:b/>
        <w:sz w:val="16"/>
        <w:szCs w:val="16"/>
      </w:rPr>
    </w:pPr>
  </w:p>
  <w:p w:rsidR="00972849" w:rsidRPr="00B949D0" w:rsidRDefault="00972849"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250A2345"/>
    <w:multiLevelType w:val="hybridMultilevel"/>
    <w:tmpl w:val="559A6516"/>
    <w:lvl w:ilvl="0" w:tplc="A1C8E0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53D4A33"/>
    <w:multiLevelType w:val="hybridMultilevel"/>
    <w:tmpl w:val="11DECD76"/>
    <w:lvl w:ilvl="0" w:tplc="692C52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6">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1215D7"/>
    <w:multiLevelType w:val="hybridMultilevel"/>
    <w:tmpl w:val="89A8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E690E"/>
    <w:multiLevelType w:val="hybridMultilevel"/>
    <w:tmpl w:val="BA725BBA"/>
    <w:lvl w:ilvl="0" w:tplc="66066098">
      <w:start w:val="1"/>
      <w:numFmt w:val="decimal"/>
      <w:lvlText w:val="%1."/>
      <w:lvlJc w:val="left"/>
      <w:pPr>
        <w:ind w:left="720" w:hanging="360"/>
      </w:pPr>
      <w:rPr>
        <w:rFonts w:hint="default"/>
      </w:rPr>
    </w:lvl>
    <w:lvl w:ilvl="1" w:tplc="017EBC30">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0">
    <w:nsid w:val="418B43BD"/>
    <w:multiLevelType w:val="hybridMultilevel"/>
    <w:tmpl w:val="F5E87E88"/>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nsid w:val="447C01B6"/>
    <w:multiLevelType w:val="hybridMultilevel"/>
    <w:tmpl w:val="B56EF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6">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7">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5">
    <w:nsid w:val="66AD5236"/>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C4F11"/>
    <w:multiLevelType w:val="hybridMultilevel"/>
    <w:tmpl w:val="B1383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28"/>
  </w:num>
  <w:num w:numId="3">
    <w:abstractNumId w:val="42"/>
  </w:num>
  <w:num w:numId="4">
    <w:abstractNumId w:val="15"/>
  </w:num>
  <w:num w:numId="5">
    <w:abstractNumId w:val="1"/>
  </w:num>
  <w:num w:numId="6">
    <w:abstractNumId w:val="19"/>
  </w:num>
  <w:num w:numId="7">
    <w:abstractNumId w:val="26"/>
  </w:num>
  <w:num w:numId="8">
    <w:abstractNumId w:val="39"/>
  </w:num>
  <w:num w:numId="9">
    <w:abstractNumId w:val="16"/>
  </w:num>
  <w:num w:numId="10">
    <w:abstractNumId w:val="17"/>
  </w:num>
  <w:num w:numId="11">
    <w:abstractNumId w:val="10"/>
  </w:num>
  <w:num w:numId="12">
    <w:abstractNumId w:val="14"/>
  </w:num>
  <w:num w:numId="13">
    <w:abstractNumId w:val="4"/>
  </w:num>
  <w:num w:numId="14">
    <w:abstractNumId w:val="13"/>
  </w:num>
  <w:num w:numId="15">
    <w:abstractNumId w:val="38"/>
  </w:num>
  <w:num w:numId="16">
    <w:abstractNumId w:val="5"/>
  </w:num>
  <w:num w:numId="17">
    <w:abstractNumId w:val="6"/>
  </w:num>
  <w:num w:numId="18">
    <w:abstractNumId w:val="8"/>
  </w:num>
  <w:num w:numId="19">
    <w:abstractNumId w:val="7"/>
  </w:num>
  <w:num w:numId="20">
    <w:abstractNumId w:val="30"/>
  </w:num>
  <w:num w:numId="21">
    <w:abstractNumId w:val="27"/>
  </w:num>
  <w:num w:numId="22">
    <w:abstractNumId w:val="31"/>
  </w:num>
  <w:num w:numId="23">
    <w:abstractNumId w:val="37"/>
  </w:num>
  <w:num w:numId="24">
    <w:abstractNumId w:val="29"/>
  </w:num>
  <w:num w:numId="25">
    <w:abstractNumId w:val="3"/>
  </w:num>
  <w:num w:numId="26">
    <w:abstractNumId w:val="32"/>
  </w:num>
  <w:num w:numId="27">
    <w:abstractNumId w:val="41"/>
  </w:num>
  <w:num w:numId="28">
    <w:abstractNumId w:val="33"/>
  </w:num>
  <w:num w:numId="29">
    <w:abstractNumId w:val="9"/>
  </w:num>
  <w:num w:numId="30">
    <w:abstractNumId w:val="34"/>
  </w:num>
  <w:num w:numId="31">
    <w:abstractNumId w:val="39"/>
    <w:lvlOverride w:ilvl="0">
      <w:startOverride w:val="1"/>
    </w:lvlOverride>
  </w:num>
  <w:num w:numId="32">
    <w:abstractNumId w:val="0"/>
  </w:num>
  <w:num w:numId="33">
    <w:abstractNumId w:val="21"/>
  </w:num>
  <w:num w:numId="34">
    <w:abstractNumId w:val="22"/>
  </w:num>
  <w:num w:numId="35">
    <w:abstractNumId w:val="20"/>
  </w:num>
  <w:num w:numId="36">
    <w:abstractNumId w:val="40"/>
  </w:num>
  <w:num w:numId="37">
    <w:abstractNumId w:val="25"/>
  </w:num>
  <w:num w:numId="38">
    <w:abstractNumId w:val="24"/>
  </w:num>
  <w:num w:numId="39">
    <w:abstractNumId w:val="23"/>
  </w:num>
  <w:num w:numId="40">
    <w:abstractNumId w:val="11"/>
  </w:num>
  <w:num w:numId="41">
    <w:abstractNumId w:val="12"/>
  </w:num>
  <w:num w:numId="42">
    <w:abstractNumId w:val="18"/>
  </w:num>
  <w:num w:numId="43">
    <w:abstractNumId w:val="35"/>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1187"/>
    <w:rsid w:val="000022EA"/>
    <w:rsid w:val="000023AD"/>
    <w:rsid w:val="0000296C"/>
    <w:rsid w:val="00006AE4"/>
    <w:rsid w:val="00006F62"/>
    <w:rsid w:val="00010CB1"/>
    <w:rsid w:val="00010EFA"/>
    <w:rsid w:val="00025A0A"/>
    <w:rsid w:val="000261E7"/>
    <w:rsid w:val="0003036A"/>
    <w:rsid w:val="000316C9"/>
    <w:rsid w:val="0003708B"/>
    <w:rsid w:val="00044E79"/>
    <w:rsid w:val="00045EA8"/>
    <w:rsid w:val="00050020"/>
    <w:rsid w:val="00050848"/>
    <w:rsid w:val="000532A9"/>
    <w:rsid w:val="00055389"/>
    <w:rsid w:val="00060885"/>
    <w:rsid w:val="0006095B"/>
    <w:rsid w:val="00063585"/>
    <w:rsid w:val="0006455E"/>
    <w:rsid w:val="000723F8"/>
    <w:rsid w:val="00080C8D"/>
    <w:rsid w:val="00081755"/>
    <w:rsid w:val="00083E92"/>
    <w:rsid w:val="00085703"/>
    <w:rsid w:val="00090497"/>
    <w:rsid w:val="000952BA"/>
    <w:rsid w:val="000A064D"/>
    <w:rsid w:val="000A0F4C"/>
    <w:rsid w:val="000B03A8"/>
    <w:rsid w:val="000B2AB3"/>
    <w:rsid w:val="000B3E0B"/>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3506E"/>
    <w:rsid w:val="00141010"/>
    <w:rsid w:val="00160674"/>
    <w:rsid w:val="001617DD"/>
    <w:rsid w:val="00162244"/>
    <w:rsid w:val="00163DE4"/>
    <w:rsid w:val="001731E8"/>
    <w:rsid w:val="00173D72"/>
    <w:rsid w:val="0017618F"/>
    <w:rsid w:val="0018287B"/>
    <w:rsid w:val="00182B20"/>
    <w:rsid w:val="001837B0"/>
    <w:rsid w:val="0018645F"/>
    <w:rsid w:val="0018664E"/>
    <w:rsid w:val="001875D6"/>
    <w:rsid w:val="001932E2"/>
    <w:rsid w:val="00194B0D"/>
    <w:rsid w:val="00194C9E"/>
    <w:rsid w:val="001950B3"/>
    <w:rsid w:val="001A2C6D"/>
    <w:rsid w:val="001B00CE"/>
    <w:rsid w:val="001B46BD"/>
    <w:rsid w:val="001B5C92"/>
    <w:rsid w:val="001B75CB"/>
    <w:rsid w:val="001C0EC2"/>
    <w:rsid w:val="001C225B"/>
    <w:rsid w:val="001C22E1"/>
    <w:rsid w:val="001C3C9B"/>
    <w:rsid w:val="001C464D"/>
    <w:rsid w:val="001C64D6"/>
    <w:rsid w:val="001D030B"/>
    <w:rsid w:val="001D3BCC"/>
    <w:rsid w:val="001D5123"/>
    <w:rsid w:val="001D5530"/>
    <w:rsid w:val="001D658A"/>
    <w:rsid w:val="001E07C4"/>
    <w:rsid w:val="001E1529"/>
    <w:rsid w:val="001E2BCC"/>
    <w:rsid w:val="001E4B83"/>
    <w:rsid w:val="001E6AAB"/>
    <w:rsid w:val="001E6F97"/>
    <w:rsid w:val="001F5FAD"/>
    <w:rsid w:val="001F7F9C"/>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2B55"/>
    <w:rsid w:val="00243BE8"/>
    <w:rsid w:val="00243D8B"/>
    <w:rsid w:val="00252B0D"/>
    <w:rsid w:val="00252FBB"/>
    <w:rsid w:val="0025727B"/>
    <w:rsid w:val="00261FA3"/>
    <w:rsid w:val="00262B37"/>
    <w:rsid w:val="00262DE8"/>
    <w:rsid w:val="00265E9E"/>
    <w:rsid w:val="00272460"/>
    <w:rsid w:val="00272CA3"/>
    <w:rsid w:val="00273298"/>
    <w:rsid w:val="00274260"/>
    <w:rsid w:val="00281B45"/>
    <w:rsid w:val="00282062"/>
    <w:rsid w:val="00283E27"/>
    <w:rsid w:val="0028446F"/>
    <w:rsid w:val="002849D1"/>
    <w:rsid w:val="00291C2D"/>
    <w:rsid w:val="002937F3"/>
    <w:rsid w:val="00296B4B"/>
    <w:rsid w:val="002A3C2E"/>
    <w:rsid w:val="002A5723"/>
    <w:rsid w:val="002A5FCA"/>
    <w:rsid w:val="002A60BD"/>
    <w:rsid w:val="002A7F32"/>
    <w:rsid w:val="002B41B8"/>
    <w:rsid w:val="002B52DB"/>
    <w:rsid w:val="002C2CE9"/>
    <w:rsid w:val="002C4F69"/>
    <w:rsid w:val="002C5666"/>
    <w:rsid w:val="002C5B66"/>
    <w:rsid w:val="002C7C6F"/>
    <w:rsid w:val="002D06AB"/>
    <w:rsid w:val="002D36D6"/>
    <w:rsid w:val="002E2028"/>
    <w:rsid w:val="002E35AC"/>
    <w:rsid w:val="002E3D2D"/>
    <w:rsid w:val="002E649B"/>
    <w:rsid w:val="002E6743"/>
    <w:rsid w:val="002E79AC"/>
    <w:rsid w:val="002F00BA"/>
    <w:rsid w:val="002F0AA9"/>
    <w:rsid w:val="002F1672"/>
    <w:rsid w:val="002F372D"/>
    <w:rsid w:val="002F5423"/>
    <w:rsid w:val="002F7755"/>
    <w:rsid w:val="00300468"/>
    <w:rsid w:val="00301B09"/>
    <w:rsid w:val="00301C79"/>
    <w:rsid w:val="003066A9"/>
    <w:rsid w:val="003072A6"/>
    <w:rsid w:val="00307711"/>
    <w:rsid w:val="00311F07"/>
    <w:rsid w:val="00323094"/>
    <w:rsid w:val="003245BB"/>
    <w:rsid w:val="0032680B"/>
    <w:rsid w:val="00332014"/>
    <w:rsid w:val="00342670"/>
    <w:rsid w:val="00354388"/>
    <w:rsid w:val="003545C0"/>
    <w:rsid w:val="00354BB5"/>
    <w:rsid w:val="00354E02"/>
    <w:rsid w:val="00356132"/>
    <w:rsid w:val="00357FC8"/>
    <w:rsid w:val="0036170C"/>
    <w:rsid w:val="00361804"/>
    <w:rsid w:val="003642EC"/>
    <w:rsid w:val="0036434C"/>
    <w:rsid w:val="00366442"/>
    <w:rsid w:val="003740A3"/>
    <w:rsid w:val="0037493E"/>
    <w:rsid w:val="00375843"/>
    <w:rsid w:val="00387E26"/>
    <w:rsid w:val="003A0CAD"/>
    <w:rsid w:val="003A3C87"/>
    <w:rsid w:val="003A4305"/>
    <w:rsid w:val="003A49B6"/>
    <w:rsid w:val="003B3263"/>
    <w:rsid w:val="003B43B6"/>
    <w:rsid w:val="003B7206"/>
    <w:rsid w:val="003B7EDF"/>
    <w:rsid w:val="003C0ED6"/>
    <w:rsid w:val="003C282F"/>
    <w:rsid w:val="003D2499"/>
    <w:rsid w:val="003D3858"/>
    <w:rsid w:val="003D5023"/>
    <w:rsid w:val="003D67AB"/>
    <w:rsid w:val="003D6A45"/>
    <w:rsid w:val="003E07C2"/>
    <w:rsid w:val="003E219B"/>
    <w:rsid w:val="003E3AE3"/>
    <w:rsid w:val="003F1255"/>
    <w:rsid w:val="003F1B28"/>
    <w:rsid w:val="003F4316"/>
    <w:rsid w:val="003F7BDC"/>
    <w:rsid w:val="003F7EF8"/>
    <w:rsid w:val="0040120B"/>
    <w:rsid w:val="00401895"/>
    <w:rsid w:val="0040201C"/>
    <w:rsid w:val="00405B68"/>
    <w:rsid w:val="004068FC"/>
    <w:rsid w:val="00410497"/>
    <w:rsid w:val="004124EE"/>
    <w:rsid w:val="00413FE5"/>
    <w:rsid w:val="00415B4D"/>
    <w:rsid w:val="00423D8B"/>
    <w:rsid w:val="0042432E"/>
    <w:rsid w:val="00426DC6"/>
    <w:rsid w:val="00431A66"/>
    <w:rsid w:val="0043283D"/>
    <w:rsid w:val="004353EE"/>
    <w:rsid w:val="004356B7"/>
    <w:rsid w:val="00435986"/>
    <w:rsid w:val="004367C1"/>
    <w:rsid w:val="004369AE"/>
    <w:rsid w:val="004411ED"/>
    <w:rsid w:val="00450F46"/>
    <w:rsid w:val="00451E3A"/>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1682"/>
    <w:rsid w:val="00492416"/>
    <w:rsid w:val="00492D60"/>
    <w:rsid w:val="004945AA"/>
    <w:rsid w:val="00496D8F"/>
    <w:rsid w:val="004A0119"/>
    <w:rsid w:val="004A0864"/>
    <w:rsid w:val="004B1989"/>
    <w:rsid w:val="004B4ACF"/>
    <w:rsid w:val="004B6526"/>
    <w:rsid w:val="004B6EE4"/>
    <w:rsid w:val="004D07C5"/>
    <w:rsid w:val="004D2A81"/>
    <w:rsid w:val="004D2AEC"/>
    <w:rsid w:val="004D3777"/>
    <w:rsid w:val="004D3849"/>
    <w:rsid w:val="004D564B"/>
    <w:rsid w:val="004D62D6"/>
    <w:rsid w:val="004D75B0"/>
    <w:rsid w:val="004E56E8"/>
    <w:rsid w:val="004E6F79"/>
    <w:rsid w:val="004F39E9"/>
    <w:rsid w:val="004F7C41"/>
    <w:rsid w:val="00505C35"/>
    <w:rsid w:val="00505CB0"/>
    <w:rsid w:val="0050787C"/>
    <w:rsid w:val="00507F00"/>
    <w:rsid w:val="00512FCA"/>
    <w:rsid w:val="005134C4"/>
    <w:rsid w:val="00514435"/>
    <w:rsid w:val="00526FDD"/>
    <w:rsid w:val="005270C1"/>
    <w:rsid w:val="00530E53"/>
    <w:rsid w:val="00531C0B"/>
    <w:rsid w:val="00532A34"/>
    <w:rsid w:val="00535C36"/>
    <w:rsid w:val="00537572"/>
    <w:rsid w:val="005446E0"/>
    <w:rsid w:val="00545950"/>
    <w:rsid w:val="00546771"/>
    <w:rsid w:val="005516C5"/>
    <w:rsid w:val="00552E17"/>
    <w:rsid w:val="00553E5F"/>
    <w:rsid w:val="005551B8"/>
    <w:rsid w:val="005643DE"/>
    <w:rsid w:val="00567EE5"/>
    <w:rsid w:val="00570490"/>
    <w:rsid w:val="00570676"/>
    <w:rsid w:val="00573A69"/>
    <w:rsid w:val="0057780E"/>
    <w:rsid w:val="00580DF2"/>
    <w:rsid w:val="00584703"/>
    <w:rsid w:val="005867CD"/>
    <w:rsid w:val="0059075C"/>
    <w:rsid w:val="005937FA"/>
    <w:rsid w:val="00594F55"/>
    <w:rsid w:val="005A723E"/>
    <w:rsid w:val="005B14BF"/>
    <w:rsid w:val="005C18E8"/>
    <w:rsid w:val="005C2360"/>
    <w:rsid w:val="005C508B"/>
    <w:rsid w:val="005C559A"/>
    <w:rsid w:val="005C7E5E"/>
    <w:rsid w:val="005D09E3"/>
    <w:rsid w:val="005D0D3D"/>
    <w:rsid w:val="005D1A34"/>
    <w:rsid w:val="005D3C9A"/>
    <w:rsid w:val="005D50E0"/>
    <w:rsid w:val="005D6429"/>
    <w:rsid w:val="005D6B8D"/>
    <w:rsid w:val="005E08D9"/>
    <w:rsid w:val="005E34A6"/>
    <w:rsid w:val="005F3A90"/>
    <w:rsid w:val="005F3CD6"/>
    <w:rsid w:val="005F5458"/>
    <w:rsid w:val="005F54D5"/>
    <w:rsid w:val="005F6775"/>
    <w:rsid w:val="00604FD5"/>
    <w:rsid w:val="00614339"/>
    <w:rsid w:val="00614657"/>
    <w:rsid w:val="006160B1"/>
    <w:rsid w:val="00624E0E"/>
    <w:rsid w:val="0062794C"/>
    <w:rsid w:val="00630322"/>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75E09"/>
    <w:rsid w:val="006801D2"/>
    <w:rsid w:val="00681DF8"/>
    <w:rsid w:val="00687A47"/>
    <w:rsid w:val="006906DD"/>
    <w:rsid w:val="0069070A"/>
    <w:rsid w:val="00694395"/>
    <w:rsid w:val="0069577A"/>
    <w:rsid w:val="006967AF"/>
    <w:rsid w:val="006A0E3E"/>
    <w:rsid w:val="006A3951"/>
    <w:rsid w:val="006A4314"/>
    <w:rsid w:val="006A6EE6"/>
    <w:rsid w:val="006B13B1"/>
    <w:rsid w:val="006B5F72"/>
    <w:rsid w:val="006B6803"/>
    <w:rsid w:val="006B6C3C"/>
    <w:rsid w:val="006C0617"/>
    <w:rsid w:val="006C42CE"/>
    <w:rsid w:val="006D32C4"/>
    <w:rsid w:val="006D5B4C"/>
    <w:rsid w:val="006D6570"/>
    <w:rsid w:val="006E0971"/>
    <w:rsid w:val="006E2E40"/>
    <w:rsid w:val="006E6D86"/>
    <w:rsid w:val="006E7DAB"/>
    <w:rsid w:val="006E7FCD"/>
    <w:rsid w:val="006F134C"/>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51E9D"/>
    <w:rsid w:val="00752C45"/>
    <w:rsid w:val="00753018"/>
    <w:rsid w:val="00753C34"/>
    <w:rsid w:val="00754087"/>
    <w:rsid w:val="0075446D"/>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4BB5"/>
    <w:rsid w:val="007B6407"/>
    <w:rsid w:val="007B693D"/>
    <w:rsid w:val="007B6A32"/>
    <w:rsid w:val="007B7419"/>
    <w:rsid w:val="007B759C"/>
    <w:rsid w:val="007C1191"/>
    <w:rsid w:val="007D2D93"/>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60C36"/>
    <w:rsid w:val="00866F94"/>
    <w:rsid w:val="0087035C"/>
    <w:rsid w:val="00870FFC"/>
    <w:rsid w:val="008724B0"/>
    <w:rsid w:val="00872D99"/>
    <w:rsid w:val="008771B7"/>
    <w:rsid w:val="008776F4"/>
    <w:rsid w:val="00877DC8"/>
    <w:rsid w:val="008808EB"/>
    <w:rsid w:val="00881E66"/>
    <w:rsid w:val="00882385"/>
    <w:rsid w:val="00883382"/>
    <w:rsid w:val="00887F72"/>
    <w:rsid w:val="00890FD1"/>
    <w:rsid w:val="00894CFC"/>
    <w:rsid w:val="008975F4"/>
    <w:rsid w:val="00897613"/>
    <w:rsid w:val="008A0E7B"/>
    <w:rsid w:val="008A0ECF"/>
    <w:rsid w:val="008A1937"/>
    <w:rsid w:val="008A250D"/>
    <w:rsid w:val="008A769C"/>
    <w:rsid w:val="008B2725"/>
    <w:rsid w:val="008B52F0"/>
    <w:rsid w:val="008C319A"/>
    <w:rsid w:val="008C6D60"/>
    <w:rsid w:val="008D0FFF"/>
    <w:rsid w:val="008D2165"/>
    <w:rsid w:val="008D4605"/>
    <w:rsid w:val="008F1265"/>
    <w:rsid w:val="008F169A"/>
    <w:rsid w:val="008F18AC"/>
    <w:rsid w:val="008F1A89"/>
    <w:rsid w:val="00902C1D"/>
    <w:rsid w:val="0090421D"/>
    <w:rsid w:val="00904269"/>
    <w:rsid w:val="009047C8"/>
    <w:rsid w:val="00912577"/>
    <w:rsid w:val="00912CE4"/>
    <w:rsid w:val="00914FC1"/>
    <w:rsid w:val="009160C2"/>
    <w:rsid w:val="00921CB6"/>
    <w:rsid w:val="00922E26"/>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2896"/>
    <w:rsid w:val="009559A7"/>
    <w:rsid w:val="00955AFB"/>
    <w:rsid w:val="00957064"/>
    <w:rsid w:val="00957BF7"/>
    <w:rsid w:val="00961145"/>
    <w:rsid w:val="009611E5"/>
    <w:rsid w:val="00965D41"/>
    <w:rsid w:val="00967F0E"/>
    <w:rsid w:val="00971679"/>
    <w:rsid w:val="00972849"/>
    <w:rsid w:val="0097432C"/>
    <w:rsid w:val="00974514"/>
    <w:rsid w:val="00974C52"/>
    <w:rsid w:val="00982417"/>
    <w:rsid w:val="0098672D"/>
    <w:rsid w:val="00987B88"/>
    <w:rsid w:val="00987C72"/>
    <w:rsid w:val="009912FB"/>
    <w:rsid w:val="00994632"/>
    <w:rsid w:val="00995218"/>
    <w:rsid w:val="009A4A9E"/>
    <w:rsid w:val="009B1207"/>
    <w:rsid w:val="009B3666"/>
    <w:rsid w:val="009B627C"/>
    <w:rsid w:val="009B70D2"/>
    <w:rsid w:val="009C12E1"/>
    <w:rsid w:val="009C221C"/>
    <w:rsid w:val="009C38F0"/>
    <w:rsid w:val="009C40BF"/>
    <w:rsid w:val="009C4659"/>
    <w:rsid w:val="009C4705"/>
    <w:rsid w:val="009D0067"/>
    <w:rsid w:val="009D2AE7"/>
    <w:rsid w:val="009D3DA7"/>
    <w:rsid w:val="009E051E"/>
    <w:rsid w:val="009E5EE6"/>
    <w:rsid w:val="009E6709"/>
    <w:rsid w:val="009F25DE"/>
    <w:rsid w:val="00A02A97"/>
    <w:rsid w:val="00A03B12"/>
    <w:rsid w:val="00A04C86"/>
    <w:rsid w:val="00A072C7"/>
    <w:rsid w:val="00A113F8"/>
    <w:rsid w:val="00A16E00"/>
    <w:rsid w:val="00A22B6F"/>
    <w:rsid w:val="00A24F06"/>
    <w:rsid w:val="00A2625E"/>
    <w:rsid w:val="00A26D80"/>
    <w:rsid w:val="00A26E98"/>
    <w:rsid w:val="00A32329"/>
    <w:rsid w:val="00A34FCD"/>
    <w:rsid w:val="00A3552A"/>
    <w:rsid w:val="00A369CE"/>
    <w:rsid w:val="00A43ABE"/>
    <w:rsid w:val="00A44273"/>
    <w:rsid w:val="00A4658C"/>
    <w:rsid w:val="00A47D55"/>
    <w:rsid w:val="00A50D0F"/>
    <w:rsid w:val="00A52711"/>
    <w:rsid w:val="00A531A4"/>
    <w:rsid w:val="00A54A3D"/>
    <w:rsid w:val="00A60392"/>
    <w:rsid w:val="00A62BAE"/>
    <w:rsid w:val="00A653DD"/>
    <w:rsid w:val="00A66F9D"/>
    <w:rsid w:val="00A775E3"/>
    <w:rsid w:val="00A81A4E"/>
    <w:rsid w:val="00A84BDD"/>
    <w:rsid w:val="00A9091C"/>
    <w:rsid w:val="00A92FD2"/>
    <w:rsid w:val="00A95E95"/>
    <w:rsid w:val="00A97D15"/>
    <w:rsid w:val="00AA07EF"/>
    <w:rsid w:val="00AA5F3F"/>
    <w:rsid w:val="00AA6AD4"/>
    <w:rsid w:val="00AA6C9E"/>
    <w:rsid w:val="00AA7070"/>
    <w:rsid w:val="00AB0FB1"/>
    <w:rsid w:val="00AB5FFF"/>
    <w:rsid w:val="00AC4AF5"/>
    <w:rsid w:val="00AC6635"/>
    <w:rsid w:val="00AC6B35"/>
    <w:rsid w:val="00AD43F0"/>
    <w:rsid w:val="00AE2578"/>
    <w:rsid w:val="00AE6854"/>
    <w:rsid w:val="00AE7B03"/>
    <w:rsid w:val="00AE7CFE"/>
    <w:rsid w:val="00B02CA9"/>
    <w:rsid w:val="00B057CD"/>
    <w:rsid w:val="00B1176F"/>
    <w:rsid w:val="00B1193A"/>
    <w:rsid w:val="00B13335"/>
    <w:rsid w:val="00B1516D"/>
    <w:rsid w:val="00B1525A"/>
    <w:rsid w:val="00B253DF"/>
    <w:rsid w:val="00B268C1"/>
    <w:rsid w:val="00B35B34"/>
    <w:rsid w:val="00B43755"/>
    <w:rsid w:val="00B44FE7"/>
    <w:rsid w:val="00B50110"/>
    <w:rsid w:val="00B5076F"/>
    <w:rsid w:val="00B531BE"/>
    <w:rsid w:val="00B57B3B"/>
    <w:rsid w:val="00B60385"/>
    <w:rsid w:val="00B61FD7"/>
    <w:rsid w:val="00B66E77"/>
    <w:rsid w:val="00B67BA3"/>
    <w:rsid w:val="00B70286"/>
    <w:rsid w:val="00B70E0A"/>
    <w:rsid w:val="00B7233D"/>
    <w:rsid w:val="00B729F5"/>
    <w:rsid w:val="00B754B7"/>
    <w:rsid w:val="00B7566B"/>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C2205"/>
    <w:rsid w:val="00BD365F"/>
    <w:rsid w:val="00BD6E7D"/>
    <w:rsid w:val="00BE06C8"/>
    <w:rsid w:val="00BE0B9B"/>
    <w:rsid w:val="00BE369A"/>
    <w:rsid w:val="00BE473C"/>
    <w:rsid w:val="00BE7C21"/>
    <w:rsid w:val="00BF1283"/>
    <w:rsid w:val="00C05A6A"/>
    <w:rsid w:val="00C10503"/>
    <w:rsid w:val="00C10752"/>
    <w:rsid w:val="00C11785"/>
    <w:rsid w:val="00C1413B"/>
    <w:rsid w:val="00C1554B"/>
    <w:rsid w:val="00C16DEB"/>
    <w:rsid w:val="00C33548"/>
    <w:rsid w:val="00C36454"/>
    <w:rsid w:val="00C37A1D"/>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A21F3"/>
    <w:rsid w:val="00CA2E1B"/>
    <w:rsid w:val="00CA4C0E"/>
    <w:rsid w:val="00CA5E89"/>
    <w:rsid w:val="00CA6C84"/>
    <w:rsid w:val="00CB6D4B"/>
    <w:rsid w:val="00CB707C"/>
    <w:rsid w:val="00CC36FB"/>
    <w:rsid w:val="00CC6299"/>
    <w:rsid w:val="00CC7900"/>
    <w:rsid w:val="00CD1AEF"/>
    <w:rsid w:val="00CE15AB"/>
    <w:rsid w:val="00CE5A02"/>
    <w:rsid w:val="00CE60AB"/>
    <w:rsid w:val="00CE636B"/>
    <w:rsid w:val="00CE789E"/>
    <w:rsid w:val="00CF2DD9"/>
    <w:rsid w:val="00CF315A"/>
    <w:rsid w:val="00CF4DF3"/>
    <w:rsid w:val="00CF6385"/>
    <w:rsid w:val="00D05CB2"/>
    <w:rsid w:val="00D071A2"/>
    <w:rsid w:val="00D17B55"/>
    <w:rsid w:val="00D238B5"/>
    <w:rsid w:val="00D30394"/>
    <w:rsid w:val="00D30D1A"/>
    <w:rsid w:val="00D32E41"/>
    <w:rsid w:val="00D35C73"/>
    <w:rsid w:val="00D44AC8"/>
    <w:rsid w:val="00D477E4"/>
    <w:rsid w:val="00D50B1E"/>
    <w:rsid w:val="00D50E40"/>
    <w:rsid w:val="00D70C0C"/>
    <w:rsid w:val="00D72253"/>
    <w:rsid w:val="00D729CC"/>
    <w:rsid w:val="00D729D0"/>
    <w:rsid w:val="00D7415C"/>
    <w:rsid w:val="00D75E74"/>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C5FED"/>
    <w:rsid w:val="00DD00D7"/>
    <w:rsid w:val="00DD1B6D"/>
    <w:rsid w:val="00DE1347"/>
    <w:rsid w:val="00DE1B7E"/>
    <w:rsid w:val="00DE1BA6"/>
    <w:rsid w:val="00DF1704"/>
    <w:rsid w:val="00DF3128"/>
    <w:rsid w:val="00DF38B7"/>
    <w:rsid w:val="00DF3F08"/>
    <w:rsid w:val="00DF45B1"/>
    <w:rsid w:val="00DF5C97"/>
    <w:rsid w:val="00E04C54"/>
    <w:rsid w:val="00E1353C"/>
    <w:rsid w:val="00E17FD3"/>
    <w:rsid w:val="00E23481"/>
    <w:rsid w:val="00E25AF7"/>
    <w:rsid w:val="00E30F53"/>
    <w:rsid w:val="00E324FC"/>
    <w:rsid w:val="00E35902"/>
    <w:rsid w:val="00E40870"/>
    <w:rsid w:val="00E42465"/>
    <w:rsid w:val="00E43210"/>
    <w:rsid w:val="00E47B49"/>
    <w:rsid w:val="00E52D02"/>
    <w:rsid w:val="00E539D6"/>
    <w:rsid w:val="00E54611"/>
    <w:rsid w:val="00E56302"/>
    <w:rsid w:val="00E6064A"/>
    <w:rsid w:val="00E60AA5"/>
    <w:rsid w:val="00E60FED"/>
    <w:rsid w:val="00E64142"/>
    <w:rsid w:val="00E73993"/>
    <w:rsid w:val="00E74BE5"/>
    <w:rsid w:val="00E76E90"/>
    <w:rsid w:val="00E80D02"/>
    <w:rsid w:val="00E81845"/>
    <w:rsid w:val="00E819A2"/>
    <w:rsid w:val="00E82216"/>
    <w:rsid w:val="00E83B83"/>
    <w:rsid w:val="00E87074"/>
    <w:rsid w:val="00E90226"/>
    <w:rsid w:val="00E916BA"/>
    <w:rsid w:val="00E95E14"/>
    <w:rsid w:val="00E96BCF"/>
    <w:rsid w:val="00EA3E5B"/>
    <w:rsid w:val="00EA698E"/>
    <w:rsid w:val="00EB0FA9"/>
    <w:rsid w:val="00EB11BD"/>
    <w:rsid w:val="00EB14D8"/>
    <w:rsid w:val="00EB17F9"/>
    <w:rsid w:val="00EB2436"/>
    <w:rsid w:val="00EB4072"/>
    <w:rsid w:val="00EB4FF0"/>
    <w:rsid w:val="00EC3999"/>
    <w:rsid w:val="00EC4E31"/>
    <w:rsid w:val="00EC569C"/>
    <w:rsid w:val="00EC6971"/>
    <w:rsid w:val="00ED0870"/>
    <w:rsid w:val="00ED11CA"/>
    <w:rsid w:val="00ED26D6"/>
    <w:rsid w:val="00ED311D"/>
    <w:rsid w:val="00ED7CEF"/>
    <w:rsid w:val="00EE13B4"/>
    <w:rsid w:val="00EE40D1"/>
    <w:rsid w:val="00EE5A61"/>
    <w:rsid w:val="00EE68C2"/>
    <w:rsid w:val="00EE7BB0"/>
    <w:rsid w:val="00EF1369"/>
    <w:rsid w:val="00F00DC2"/>
    <w:rsid w:val="00F03BB2"/>
    <w:rsid w:val="00F04A8D"/>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242A"/>
    <w:rsid w:val="00F34B85"/>
    <w:rsid w:val="00F41005"/>
    <w:rsid w:val="00F41CF3"/>
    <w:rsid w:val="00F44B6C"/>
    <w:rsid w:val="00F4577D"/>
    <w:rsid w:val="00F505B7"/>
    <w:rsid w:val="00F51431"/>
    <w:rsid w:val="00F54A1F"/>
    <w:rsid w:val="00F54A3E"/>
    <w:rsid w:val="00F64E16"/>
    <w:rsid w:val="00F713CE"/>
    <w:rsid w:val="00F748CC"/>
    <w:rsid w:val="00F751B2"/>
    <w:rsid w:val="00F77B58"/>
    <w:rsid w:val="00F84B41"/>
    <w:rsid w:val="00F8798D"/>
    <w:rsid w:val="00F91114"/>
    <w:rsid w:val="00F924D8"/>
    <w:rsid w:val="00F97644"/>
    <w:rsid w:val="00FA0DB6"/>
    <w:rsid w:val="00FA481C"/>
    <w:rsid w:val="00FA5D9B"/>
    <w:rsid w:val="00FA78BA"/>
    <w:rsid w:val="00FB3680"/>
    <w:rsid w:val="00FB4D7F"/>
    <w:rsid w:val="00FB54D1"/>
    <w:rsid w:val="00FB5D0B"/>
    <w:rsid w:val="00FB5D37"/>
    <w:rsid w:val="00FC2D2E"/>
    <w:rsid w:val="00FC6D69"/>
    <w:rsid w:val="00FD11CB"/>
    <w:rsid w:val="00FD3CA7"/>
    <w:rsid w:val="00FD4EBF"/>
    <w:rsid w:val="00FD6513"/>
    <w:rsid w:val="00FD7244"/>
    <w:rsid w:val="00FE1BDF"/>
    <w:rsid w:val="00FE3102"/>
    <w:rsid w:val="00FE41EE"/>
    <w:rsid w:val="00FE5786"/>
    <w:rsid w:val="00FE7DC6"/>
    <w:rsid w:val="00FF0C57"/>
    <w:rsid w:val="00FF3F90"/>
    <w:rsid w:val="00FF62EB"/>
    <w:rsid w:val="00FF7378"/>
    <w:rsid w:val="00FF760E"/>
    <w:rsid w:val="00FF7D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405B6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urs@osi.l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5777F-A866-4CB1-B904-E7B4620ED0B8}">
  <ds:schemaRefs>
    <ds:schemaRef ds:uri="http://schemas.openxmlformats.org/officeDocument/2006/bibliography"/>
  </ds:schemaRefs>
</ds:datastoreItem>
</file>

<file path=customXml/itemProps2.xml><?xml version="1.0" encoding="utf-8"?>
<ds:datastoreItem xmlns:ds="http://schemas.openxmlformats.org/officeDocument/2006/customXml" ds:itemID="{896E620E-F4F0-4455-8AE9-24E058E3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3188</TotalTime>
  <Pages>24</Pages>
  <Words>3195</Words>
  <Characters>18149</Characters>
  <Application>Microsoft Office Word</Application>
  <DocSecurity>0</DocSecurity>
  <Lines>1649</Lines>
  <Paragraphs>1185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20159</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72</cp:revision>
  <cp:lastPrinted>2009-10-09T08:51:00Z</cp:lastPrinted>
  <dcterms:created xsi:type="dcterms:W3CDTF">2017-03-16T11:14:00Z</dcterms:created>
  <dcterms:modified xsi:type="dcterms:W3CDTF">2017-06-30T11:59:00Z</dcterms:modified>
</cp:coreProperties>
</file>