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882638" w:rsidRDefault="00555500" w:rsidP="00285FFC">
      <w:pPr>
        <w:widowControl/>
        <w:spacing w:before="120" w:after="120"/>
        <w:rPr>
          <w:lang w:eastAsia="lv-LV"/>
        </w:rPr>
      </w:pPr>
      <w:r w:rsidRPr="00882638">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882638">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882638" w:rsidRDefault="00285FFC" w:rsidP="00285FFC">
      <w:pPr>
        <w:widowControl/>
        <w:spacing w:before="120" w:after="120"/>
        <w:jc w:val="right"/>
        <w:rPr>
          <w:lang w:eastAsia="lv-LV"/>
        </w:rPr>
      </w:pPr>
      <w:r w:rsidRPr="00882638">
        <w:rPr>
          <w:lang w:eastAsia="lv-LV"/>
        </w:rPr>
        <w:t>APSTIPRINĀTS</w:t>
      </w:r>
    </w:p>
    <w:p w:rsidR="00285FFC" w:rsidRPr="00882638" w:rsidRDefault="00285FFC" w:rsidP="00285FFC">
      <w:pPr>
        <w:widowControl/>
        <w:spacing w:before="120" w:after="120"/>
        <w:jc w:val="right"/>
        <w:rPr>
          <w:lang w:eastAsia="lv-LV"/>
        </w:rPr>
      </w:pPr>
      <w:r w:rsidRPr="00882638">
        <w:rPr>
          <w:lang w:eastAsia="lv-LV"/>
        </w:rPr>
        <w:t>Latvijas Organiskās sintēzes institūta</w:t>
      </w:r>
    </w:p>
    <w:p w:rsidR="00285FFC" w:rsidRPr="00882638" w:rsidRDefault="00285FFC" w:rsidP="00285FFC">
      <w:pPr>
        <w:widowControl/>
        <w:spacing w:before="120" w:after="120"/>
        <w:jc w:val="right"/>
        <w:rPr>
          <w:lang w:eastAsia="lv-LV"/>
        </w:rPr>
      </w:pPr>
      <w:r w:rsidRPr="00882638">
        <w:rPr>
          <w:lang w:eastAsia="lv-LV"/>
        </w:rPr>
        <w:t xml:space="preserve"> Iepirkumu komisijas</w:t>
      </w:r>
    </w:p>
    <w:p w:rsidR="00285FFC" w:rsidRPr="00882638" w:rsidRDefault="00D229B4" w:rsidP="00285FFC">
      <w:pPr>
        <w:widowControl/>
        <w:spacing w:before="120" w:after="120"/>
        <w:jc w:val="right"/>
        <w:rPr>
          <w:lang w:eastAsia="lv-LV"/>
        </w:rPr>
      </w:pPr>
      <w:r w:rsidRPr="00882638">
        <w:rPr>
          <w:lang w:eastAsia="lv-LV"/>
        </w:rPr>
        <w:t>201</w:t>
      </w:r>
      <w:r w:rsidR="002D48D7" w:rsidRPr="00882638">
        <w:rPr>
          <w:lang w:eastAsia="lv-LV"/>
        </w:rPr>
        <w:t>7</w:t>
      </w:r>
      <w:r w:rsidR="009066BB" w:rsidRPr="00882638">
        <w:rPr>
          <w:lang w:eastAsia="lv-LV"/>
        </w:rPr>
        <w:t>.</w:t>
      </w:r>
      <w:r w:rsidR="00285FFC" w:rsidRPr="00882638">
        <w:rPr>
          <w:lang w:eastAsia="lv-LV"/>
        </w:rPr>
        <w:t xml:space="preserve"> gada </w:t>
      </w:r>
      <w:r w:rsidR="002D48D7" w:rsidRPr="00882638">
        <w:rPr>
          <w:lang w:eastAsia="lv-LV"/>
        </w:rPr>
        <w:t>21. februāra</w:t>
      </w:r>
      <w:r w:rsidR="008A71E5" w:rsidRPr="00882638">
        <w:rPr>
          <w:lang w:eastAsia="lv-LV"/>
        </w:rPr>
        <w:t xml:space="preserve"> </w:t>
      </w:r>
      <w:r w:rsidR="00285FFC" w:rsidRPr="00882638">
        <w:rPr>
          <w:lang w:eastAsia="lv-LV"/>
        </w:rPr>
        <w:t>sēdē</w:t>
      </w:r>
    </w:p>
    <w:p w:rsidR="00285FFC" w:rsidRPr="00882638" w:rsidRDefault="00285FFC" w:rsidP="00285FFC">
      <w:pPr>
        <w:widowControl/>
        <w:spacing w:before="120" w:after="120"/>
        <w:jc w:val="right"/>
        <w:rPr>
          <w:lang w:eastAsia="lv-LV"/>
        </w:rPr>
      </w:pPr>
      <w:r w:rsidRPr="00882638">
        <w:rPr>
          <w:lang w:eastAsia="lv-LV"/>
        </w:rPr>
        <w:t xml:space="preserve">protokols Nr. </w:t>
      </w:r>
      <w:r w:rsidR="002D48D7" w:rsidRPr="00882638">
        <w:rPr>
          <w:lang w:eastAsia="lv-LV"/>
        </w:rPr>
        <w:t>2017/04</w:t>
      </w:r>
      <w:r w:rsidR="00D229B4" w:rsidRPr="00882638">
        <w:rPr>
          <w:lang w:eastAsia="lv-LV"/>
        </w:rPr>
        <w:t xml:space="preserve"> </w:t>
      </w:r>
      <w:r w:rsidR="00102A74" w:rsidRPr="00882638">
        <w:rPr>
          <w:lang w:eastAsia="lv-LV"/>
        </w:rPr>
        <w:t>–</w:t>
      </w:r>
      <w:r w:rsidR="00D229B4" w:rsidRPr="00882638">
        <w:rPr>
          <w:lang w:eastAsia="lv-LV"/>
        </w:rPr>
        <w:t xml:space="preserve"> </w:t>
      </w:r>
      <w:r w:rsidR="001E7D7E" w:rsidRPr="00882638">
        <w:rPr>
          <w:lang w:eastAsia="lv-LV"/>
        </w:rPr>
        <w:t>0</w:t>
      </w:r>
      <w:r w:rsidR="00D229B4" w:rsidRPr="00882638">
        <w:rPr>
          <w:lang w:eastAsia="lv-LV"/>
        </w:rPr>
        <w:t>1</w:t>
      </w:r>
    </w:p>
    <w:p w:rsidR="00D814BF" w:rsidRPr="00882638" w:rsidRDefault="00D814BF" w:rsidP="00D814BF">
      <w:pPr>
        <w:widowControl/>
        <w:spacing w:before="120" w:after="120"/>
        <w:jc w:val="right"/>
        <w:rPr>
          <w:lang w:eastAsia="lv-LV"/>
        </w:rPr>
      </w:pPr>
    </w:p>
    <w:p w:rsidR="00827B65" w:rsidRPr="00882638" w:rsidRDefault="00827B65" w:rsidP="00827B65">
      <w:pPr>
        <w:widowControl/>
        <w:spacing w:after="120"/>
        <w:jc w:val="center"/>
        <w:rPr>
          <w:lang w:eastAsia="lv-LV"/>
        </w:rPr>
      </w:pPr>
    </w:p>
    <w:p w:rsidR="009066BB" w:rsidRPr="00882638" w:rsidRDefault="009066BB" w:rsidP="00827B65">
      <w:pPr>
        <w:widowControl/>
        <w:spacing w:after="120"/>
        <w:jc w:val="center"/>
        <w:rPr>
          <w:lang w:eastAsia="lv-LV"/>
        </w:rPr>
      </w:pPr>
    </w:p>
    <w:p w:rsidR="009066BB" w:rsidRPr="00882638" w:rsidRDefault="009066BB" w:rsidP="00827B65">
      <w:pPr>
        <w:widowControl/>
        <w:spacing w:after="120"/>
        <w:jc w:val="center"/>
        <w:rPr>
          <w:lang w:eastAsia="lv-LV"/>
        </w:rPr>
      </w:pPr>
    </w:p>
    <w:p w:rsidR="00827B65" w:rsidRPr="00882638" w:rsidRDefault="00827B65" w:rsidP="00827B65">
      <w:pPr>
        <w:jc w:val="center"/>
        <w:rPr>
          <w:b/>
          <w:sz w:val="36"/>
          <w:szCs w:val="36"/>
          <w:lang w:eastAsia="lv-LV"/>
        </w:rPr>
      </w:pPr>
      <w:bookmarkStart w:id="0" w:name="_Toc289092130"/>
      <w:bookmarkStart w:id="1" w:name="_Toc289168761"/>
      <w:r w:rsidRPr="00882638">
        <w:rPr>
          <w:b/>
          <w:sz w:val="36"/>
          <w:szCs w:val="36"/>
          <w:lang w:eastAsia="lv-LV"/>
        </w:rPr>
        <w:t>AP</w:t>
      </w:r>
      <w:r w:rsidR="0045752B" w:rsidRPr="00882638">
        <w:rPr>
          <w:b/>
          <w:sz w:val="36"/>
          <w:szCs w:val="36"/>
          <w:lang w:eastAsia="lv-LV"/>
        </w:rPr>
        <w:t>P</w:t>
      </w:r>
      <w:r w:rsidRPr="00882638">
        <w:rPr>
          <w:b/>
          <w:sz w:val="36"/>
          <w:szCs w:val="36"/>
          <w:lang w:eastAsia="lv-LV"/>
        </w:rPr>
        <w:t xml:space="preserve"> </w:t>
      </w:r>
      <w:r w:rsidR="004224A8" w:rsidRPr="00882638">
        <w:rPr>
          <w:b/>
          <w:sz w:val="36"/>
          <w:szCs w:val="36"/>
          <w:lang w:eastAsia="lv-LV"/>
        </w:rPr>
        <w:t>L</w:t>
      </w:r>
      <w:r w:rsidRPr="00882638">
        <w:rPr>
          <w:b/>
          <w:sz w:val="36"/>
          <w:szCs w:val="36"/>
          <w:lang w:eastAsia="lv-LV"/>
        </w:rPr>
        <w:t>ATVIJAS ORGANISKĀS SINTĒZES</w:t>
      </w:r>
      <w:bookmarkEnd w:id="0"/>
      <w:bookmarkEnd w:id="1"/>
    </w:p>
    <w:p w:rsidR="00827B65" w:rsidRPr="00882638" w:rsidRDefault="00827B65" w:rsidP="00827B65">
      <w:pPr>
        <w:jc w:val="center"/>
        <w:rPr>
          <w:b/>
          <w:sz w:val="36"/>
          <w:szCs w:val="36"/>
          <w:lang w:eastAsia="lv-LV"/>
        </w:rPr>
      </w:pPr>
      <w:bookmarkStart w:id="2" w:name="_Toc289092131"/>
      <w:bookmarkStart w:id="3" w:name="_Toc289168762"/>
      <w:r w:rsidRPr="00882638">
        <w:rPr>
          <w:b/>
          <w:sz w:val="36"/>
          <w:szCs w:val="36"/>
          <w:lang w:eastAsia="lv-LV"/>
        </w:rPr>
        <w:t>INSTITŪT</w:t>
      </w:r>
      <w:bookmarkEnd w:id="2"/>
      <w:bookmarkEnd w:id="3"/>
      <w:r w:rsidRPr="00882638">
        <w:rPr>
          <w:b/>
          <w:sz w:val="36"/>
          <w:szCs w:val="36"/>
          <w:lang w:eastAsia="lv-LV"/>
        </w:rPr>
        <w:t>S</w:t>
      </w:r>
    </w:p>
    <w:p w:rsidR="00827B65" w:rsidRPr="00882638" w:rsidRDefault="00827B65" w:rsidP="00827B65">
      <w:pPr>
        <w:keepNext/>
        <w:widowControl/>
        <w:jc w:val="center"/>
        <w:outlineLvl w:val="0"/>
        <w:rPr>
          <w:b/>
          <w:sz w:val="36"/>
          <w:szCs w:val="36"/>
          <w:lang w:eastAsia="lv-LV"/>
        </w:rPr>
      </w:pPr>
    </w:p>
    <w:p w:rsidR="00827B65" w:rsidRPr="00882638" w:rsidRDefault="00827B65" w:rsidP="00827B65">
      <w:pPr>
        <w:jc w:val="center"/>
        <w:rPr>
          <w:b/>
          <w:sz w:val="36"/>
          <w:szCs w:val="36"/>
          <w:lang w:eastAsia="lv-LV"/>
        </w:rPr>
      </w:pPr>
      <w:bookmarkStart w:id="4" w:name="_Toc289092132"/>
      <w:bookmarkStart w:id="5" w:name="_Toc289168763"/>
      <w:r w:rsidRPr="00882638">
        <w:rPr>
          <w:b/>
          <w:sz w:val="36"/>
          <w:szCs w:val="36"/>
          <w:lang w:eastAsia="lv-LV"/>
        </w:rPr>
        <w:t>Atklāta konkursa</w:t>
      </w:r>
      <w:bookmarkEnd w:id="4"/>
      <w:bookmarkEnd w:id="5"/>
    </w:p>
    <w:p w:rsidR="00827B65" w:rsidRPr="00882638" w:rsidRDefault="00827B65" w:rsidP="00827B65">
      <w:pPr>
        <w:jc w:val="center"/>
        <w:rPr>
          <w:b/>
          <w:sz w:val="36"/>
          <w:szCs w:val="36"/>
          <w:lang w:eastAsia="lv-LV"/>
        </w:rPr>
      </w:pPr>
    </w:p>
    <w:p w:rsidR="00827B65" w:rsidRPr="00882638" w:rsidRDefault="00E42326" w:rsidP="00827B65">
      <w:pPr>
        <w:jc w:val="center"/>
        <w:rPr>
          <w:b/>
          <w:sz w:val="28"/>
          <w:szCs w:val="28"/>
          <w:lang w:eastAsia="lv-LV"/>
        </w:rPr>
      </w:pPr>
      <w:bookmarkStart w:id="6" w:name="_Toc289092133"/>
      <w:bookmarkStart w:id="7" w:name="_Toc289168764"/>
      <w:r>
        <w:rPr>
          <w:b/>
          <w:sz w:val="28"/>
          <w:szCs w:val="28"/>
          <w:lang w:eastAsia="lv-LV"/>
        </w:rPr>
        <w:t>„</w:t>
      </w:r>
      <w:r w:rsidR="00896C26" w:rsidRPr="00882638">
        <w:rPr>
          <w:b/>
          <w:sz w:val="28"/>
          <w:szCs w:val="28"/>
          <w:lang w:eastAsia="lv-LV"/>
        </w:rPr>
        <w:t>Latvijas Organiskās sintēzes institūta esošās laboratoriju korpusa ēkas laboratorijas moduļu renovācija</w:t>
      </w:r>
      <w:r w:rsidR="00827B65" w:rsidRPr="00882638">
        <w:rPr>
          <w:b/>
          <w:sz w:val="28"/>
          <w:szCs w:val="28"/>
          <w:lang w:eastAsia="lv-LV"/>
        </w:rPr>
        <w:t>”</w:t>
      </w:r>
      <w:bookmarkEnd w:id="6"/>
      <w:bookmarkEnd w:id="7"/>
    </w:p>
    <w:p w:rsidR="00827B65" w:rsidRPr="00882638" w:rsidRDefault="00827B65" w:rsidP="00827B65">
      <w:pPr>
        <w:jc w:val="center"/>
        <w:rPr>
          <w:b/>
          <w:sz w:val="28"/>
          <w:szCs w:val="28"/>
          <w:lang w:eastAsia="lv-LV"/>
        </w:rPr>
      </w:pPr>
    </w:p>
    <w:p w:rsidR="00827B65" w:rsidRPr="00882638" w:rsidRDefault="00827B65" w:rsidP="00827B65">
      <w:pPr>
        <w:jc w:val="center"/>
        <w:rPr>
          <w:b/>
          <w:sz w:val="28"/>
          <w:szCs w:val="28"/>
          <w:lang w:eastAsia="lv-LV"/>
        </w:rPr>
      </w:pPr>
    </w:p>
    <w:p w:rsidR="00827B65" w:rsidRPr="00882638" w:rsidRDefault="00827B65" w:rsidP="00827B65">
      <w:pPr>
        <w:jc w:val="center"/>
        <w:rPr>
          <w:b/>
          <w:sz w:val="28"/>
          <w:szCs w:val="28"/>
          <w:lang w:eastAsia="lv-LV"/>
        </w:rPr>
      </w:pPr>
      <w:bookmarkStart w:id="8" w:name="_Toc289092134"/>
      <w:bookmarkStart w:id="9" w:name="_Toc289168765"/>
      <w:r w:rsidRPr="00882638">
        <w:rPr>
          <w:b/>
          <w:sz w:val="28"/>
          <w:szCs w:val="28"/>
          <w:lang w:eastAsia="lv-LV"/>
        </w:rPr>
        <w:t>NOLIKUMS</w:t>
      </w:r>
      <w:bookmarkEnd w:id="8"/>
      <w:bookmarkEnd w:id="9"/>
    </w:p>
    <w:p w:rsidR="00827B65" w:rsidRPr="00882638" w:rsidRDefault="00827B65" w:rsidP="00827B65">
      <w:pPr>
        <w:jc w:val="center"/>
        <w:rPr>
          <w:b/>
          <w:sz w:val="28"/>
          <w:szCs w:val="28"/>
          <w:lang w:eastAsia="lv-LV"/>
        </w:rPr>
      </w:pPr>
    </w:p>
    <w:p w:rsidR="00827B65" w:rsidRPr="00882638" w:rsidRDefault="00827B65" w:rsidP="00827B65">
      <w:pPr>
        <w:jc w:val="center"/>
        <w:rPr>
          <w:b/>
          <w:lang w:eastAsia="lv-LV"/>
        </w:rPr>
      </w:pPr>
      <w:bookmarkStart w:id="10" w:name="_Toc289092135"/>
      <w:bookmarkStart w:id="11" w:name="_Toc289168766"/>
      <w:r w:rsidRPr="00882638">
        <w:rPr>
          <w:b/>
          <w:lang w:eastAsia="lv-LV"/>
        </w:rPr>
        <w:t>iepirkuma identifikācijas numurs</w:t>
      </w:r>
      <w:bookmarkEnd w:id="10"/>
      <w:bookmarkEnd w:id="11"/>
    </w:p>
    <w:p w:rsidR="00827B65" w:rsidRPr="00882638" w:rsidRDefault="006B7B5D" w:rsidP="00827B65">
      <w:pPr>
        <w:jc w:val="center"/>
        <w:rPr>
          <w:noProof/>
          <w:sz w:val="32"/>
          <w:lang w:eastAsia="lv-LV"/>
        </w:rPr>
      </w:pPr>
      <w:bookmarkStart w:id="12" w:name="_Toc289092136"/>
      <w:bookmarkStart w:id="13" w:name="_Toc289168767"/>
      <w:r w:rsidRPr="00882638">
        <w:rPr>
          <w:noProof/>
          <w:sz w:val="32"/>
          <w:lang w:eastAsia="lv-LV"/>
        </w:rPr>
        <w:t xml:space="preserve">OSI </w:t>
      </w:r>
      <w:r w:rsidR="00827B65" w:rsidRPr="00882638">
        <w:rPr>
          <w:noProof/>
          <w:sz w:val="32"/>
          <w:lang w:eastAsia="lv-LV"/>
        </w:rPr>
        <w:t>201</w:t>
      </w:r>
      <w:bookmarkEnd w:id="12"/>
      <w:bookmarkEnd w:id="13"/>
      <w:r w:rsidR="00896C26" w:rsidRPr="00882638">
        <w:rPr>
          <w:noProof/>
          <w:sz w:val="32"/>
          <w:lang w:eastAsia="lv-LV"/>
        </w:rPr>
        <w:t>7</w:t>
      </w:r>
      <w:r w:rsidR="009769DD" w:rsidRPr="00882638">
        <w:rPr>
          <w:noProof/>
          <w:sz w:val="32"/>
          <w:lang w:eastAsia="lv-LV"/>
        </w:rPr>
        <w:t>/</w:t>
      </w:r>
      <w:r w:rsidR="00896C26" w:rsidRPr="00882638">
        <w:rPr>
          <w:noProof/>
          <w:sz w:val="32"/>
          <w:lang w:eastAsia="lv-LV"/>
        </w:rPr>
        <w:t>04</w:t>
      </w:r>
      <w:r w:rsidRPr="00882638">
        <w:rPr>
          <w:noProof/>
          <w:sz w:val="32"/>
          <w:lang w:eastAsia="lv-LV"/>
        </w:rPr>
        <w:t xml:space="preserve"> AK </w:t>
      </w:r>
      <w:r w:rsidR="00827B65" w:rsidRPr="00882638">
        <w:rPr>
          <w:noProof/>
          <w:sz w:val="32"/>
          <w:lang w:eastAsia="lv-LV"/>
        </w:rPr>
        <w:t>ERAF</w:t>
      </w:r>
    </w:p>
    <w:p w:rsidR="00827B65" w:rsidRPr="00882638" w:rsidRDefault="00827B65" w:rsidP="00827B65">
      <w:pPr>
        <w:widowControl/>
        <w:jc w:val="center"/>
        <w:rPr>
          <w:lang w:eastAsia="lv-LV"/>
        </w:rPr>
      </w:pPr>
    </w:p>
    <w:p w:rsidR="000D4432" w:rsidRPr="00882638" w:rsidRDefault="000D4432"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9066BB" w:rsidRPr="00882638" w:rsidRDefault="009066BB" w:rsidP="00827B65">
      <w:pPr>
        <w:widowControl/>
        <w:jc w:val="center"/>
        <w:rPr>
          <w:lang w:eastAsia="lv-LV"/>
        </w:rPr>
      </w:pPr>
    </w:p>
    <w:p w:rsidR="00827B65" w:rsidRPr="00882638" w:rsidRDefault="00827B65" w:rsidP="00827B65">
      <w:pPr>
        <w:widowControl/>
        <w:spacing w:before="120" w:after="120"/>
        <w:jc w:val="center"/>
        <w:rPr>
          <w:sz w:val="28"/>
          <w:szCs w:val="28"/>
          <w:lang w:eastAsia="lv-LV"/>
        </w:rPr>
      </w:pPr>
      <w:r w:rsidRPr="00882638">
        <w:rPr>
          <w:sz w:val="28"/>
          <w:szCs w:val="28"/>
          <w:lang w:eastAsia="lv-LV"/>
        </w:rPr>
        <w:t>Rīga</w:t>
      </w:r>
    </w:p>
    <w:p w:rsidR="00827B65" w:rsidRPr="00882638" w:rsidRDefault="00896C26" w:rsidP="009066BB">
      <w:pPr>
        <w:pStyle w:val="TOCHeading"/>
        <w:spacing w:before="0"/>
        <w:jc w:val="center"/>
        <w:rPr>
          <w:rFonts w:ascii="Times New Roman" w:hAnsi="Times New Roman"/>
          <w:b w:val="0"/>
          <w:color w:val="auto"/>
          <w:lang w:eastAsia="lv-LV"/>
        </w:rPr>
      </w:pPr>
      <w:r w:rsidRPr="00882638">
        <w:rPr>
          <w:rFonts w:ascii="Times New Roman" w:hAnsi="Times New Roman"/>
          <w:b w:val="0"/>
          <w:color w:val="auto"/>
          <w:lang w:eastAsia="lv-LV"/>
        </w:rPr>
        <w:t>2017</w:t>
      </w:r>
      <w:r w:rsidR="00827B65" w:rsidRPr="00882638">
        <w:rPr>
          <w:rFonts w:ascii="Times New Roman" w:hAnsi="Times New Roman"/>
          <w:b w:val="0"/>
          <w:color w:val="auto"/>
        </w:rPr>
        <w:br w:type="page"/>
      </w:r>
    </w:p>
    <w:p w:rsidR="00827B65" w:rsidRPr="00882638" w:rsidRDefault="00827B65" w:rsidP="00367FBA">
      <w:pPr>
        <w:pStyle w:val="TOCHeading"/>
        <w:spacing w:before="0"/>
        <w:jc w:val="center"/>
        <w:rPr>
          <w:color w:val="auto"/>
        </w:rPr>
      </w:pPr>
      <w:r w:rsidRPr="00882638">
        <w:rPr>
          <w:color w:val="auto"/>
        </w:rPr>
        <w:lastRenderedPageBreak/>
        <w:t>Satura rādītājs</w:t>
      </w:r>
    </w:p>
    <w:p w:rsidR="00144702" w:rsidRPr="00882638" w:rsidRDefault="00CC59C5">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882638">
        <w:fldChar w:fldCharType="begin"/>
      </w:r>
      <w:r w:rsidR="00827B65" w:rsidRPr="00882638">
        <w:instrText xml:space="preserve"> TOC \o "1-3" \h \z \u </w:instrText>
      </w:r>
      <w:r w:rsidRPr="00882638">
        <w:fldChar w:fldCharType="separate"/>
      </w:r>
      <w:hyperlink w:anchor="_Toc475705933" w:history="1">
        <w:r w:rsidR="00144702" w:rsidRPr="00882638">
          <w:rPr>
            <w:rStyle w:val="Hyperlink"/>
            <w:rFonts w:ascii="Times New Roman" w:hAnsi="Times New Roman"/>
            <w:noProof/>
          </w:rPr>
          <w:t>INSTRUKCIJAS  PRETENDENTIEM</w:t>
        </w:r>
        <w:r w:rsidR="00144702" w:rsidRPr="00882638">
          <w:rPr>
            <w:noProof/>
            <w:webHidden/>
          </w:rPr>
          <w:tab/>
        </w:r>
        <w:r w:rsidRPr="00882638">
          <w:rPr>
            <w:noProof/>
            <w:webHidden/>
          </w:rPr>
          <w:fldChar w:fldCharType="begin"/>
        </w:r>
        <w:r w:rsidR="00144702" w:rsidRPr="00882638">
          <w:rPr>
            <w:noProof/>
            <w:webHidden/>
          </w:rPr>
          <w:instrText xml:space="preserve"> PAGEREF _Toc475705933 \h </w:instrText>
        </w:r>
        <w:r w:rsidRPr="00882638">
          <w:rPr>
            <w:noProof/>
            <w:webHidden/>
          </w:rPr>
        </w:r>
        <w:r w:rsidRPr="00882638">
          <w:rPr>
            <w:noProof/>
            <w:webHidden/>
          </w:rPr>
          <w:fldChar w:fldCharType="separate"/>
        </w:r>
        <w:r w:rsidR="00144702" w:rsidRPr="00882638">
          <w:rPr>
            <w:noProof/>
            <w:webHidden/>
          </w:rPr>
          <w:t>4</w:t>
        </w:r>
        <w:r w:rsidRPr="00882638">
          <w:rPr>
            <w:noProof/>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4" w:history="1">
        <w:r w:rsidR="00144702" w:rsidRPr="00882638">
          <w:rPr>
            <w:rStyle w:val="Hyperlink"/>
          </w:rPr>
          <w:t>1.</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rPr>
          <w:t>VISPĀRĪGĀ INFORMĀCIJA</w:t>
        </w:r>
        <w:r w:rsidR="00144702" w:rsidRPr="00882638">
          <w:rPr>
            <w:webHidden/>
          </w:rPr>
          <w:tab/>
        </w:r>
        <w:r w:rsidRPr="00882638">
          <w:rPr>
            <w:webHidden/>
          </w:rPr>
          <w:fldChar w:fldCharType="begin"/>
        </w:r>
        <w:r w:rsidR="00144702" w:rsidRPr="00882638">
          <w:rPr>
            <w:webHidden/>
          </w:rPr>
          <w:instrText xml:space="preserve"> PAGEREF _Toc475705934 \h </w:instrText>
        </w:r>
        <w:r w:rsidRPr="00882638">
          <w:rPr>
            <w:webHidden/>
          </w:rPr>
        </w:r>
        <w:r w:rsidRPr="00882638">
          <w:rPr>
            <w:webHidden/>
          </w:rPr>
          <w:fldChar w:fldCharType="separate"/>
        </w:r>
        <w:r w:rsidR="00144702" w:rsidRPr="00882638">
          <w:rPr>
            <w:webHidden/>
          </w:rPr>
          <w:t>5</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5" w:history="1">
        <w:r w:rsidR="00144702" w:rsidRPr="00882638">
          <w:rPr>
            <w:rStyle w:val="Hyperlink"/>
            <w:caps/>
          </w:rPr>
          <w:t>2.</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Informācija par iepirkuma priekšmetu</w:t>
        </w:r>
        <w:r w:rsidR="00144702" w:rsidRPr="00882638">
          <w:rPr>
            <w:webHidden/>
          </w:rPr>
          <w:tab/>
        </w:r>
        <w:r w:rsidRPr="00882638">
          <w:rPr>
            <w:webHidden/>
          </w:rPr>
          <w:fldChar w:fldCharType="begin"/>
        </w:r>
        <w:r w:rsidR="00144702" w:rsidRPr="00882638">
          <w:rPr>
            <w:webHidden/>
          </w:rPr>
          <w:instrText xml:space="preserve"> PAGEREF _Toc475705935 \h </w:instrText>
        </w:r>
        <w:r w:rsidRPr="00882638">
          <w:rPr>
            <w:webHidden/>
          </w:rPr>
        </w:r>
        <w:r w:rsidRPr="00882638">
          <w:rPr>
            <w:webHidden/>
          </w:rPr>
          <w:fldChar w:fldCharType="separate"/>
        </w:r>
        <w:r w:rsidR="00144702" w:rsidRPr="00882638">
          <w:rPr>
            <w:webHidden/>
          </w:rPr>
          <w:t>9</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6" w:history="1">
        <w:r w:rsidR="00144702" w:rsidRPr="00882638">
          <w:rPr>
            <w:rStyle w:val="Hyperlink"/>
            <w:caps/>
          </w:rPr>
          <w:t>3.</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Pretendentu izslēgšanas nosacījumi, ATLASES UN KVALIFIKĀCIJAS PRASĪBAS</w:t>
        </w:r>
        <w:r w:rsidR="00144702" w:rsidRPr="00882638">
          <w:rPr>
            <w:webHidden/>
          </w:rPr>
          <w:tab/>
        </w:r>
        <w:r w:rsidRPr="00882638">
          <w:rPr>
            <w:webHidden/>
          </w:rPr>
          <w:fldChar w:fldCharType="begin"/>
        </w:r>
        <w:r w:rsidR="00144702" w:rsidRPr="00882638">
          <w:rPr>
            <w:webHidden/>
          </w:rPr>
          <w:instrText xml:space="preserve"> PAGEREF _Toc475705936 \h </w:instrText>
        </w:r>
        <w:r w:rsidRPr="00882638">
          <w:rPr>
            <w:webHidden/>
          </w:rPr>
        </w:r>
        <w:r w:rsidRPr="00882638">
          <w:rPr>
            <w:webHidden/>
          </w:rPr>
          <w:fldChar w:fldCharType="separate"/>
        </w:r>
        <w:r w:rsidR="00144702" w:rsidRPr="00882638">
          <w:rPr>
            <w:webHidden/>
          </w:rPr>
          <w:t>10</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7" w:history="1">
        <w:r w:rsidR="00144702" w:rsidRPr="00882638">
          <w:rPr>
            <w:rStyle w:val="Hyperlink"/>
            <w:caps/>
          </w:rPr>
          <w:t>4.</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Iesnied</w:t>
        </w:r>
        <w:r w:rsidR="00144702" w:rsidRPr="00882638">
          <w:rPr>
            <w:rStyle w:val="Hyperlink"/>
            <w:caps/>
          </w:rPr>
          <w:t>z</w:t>
        </w:r>
        <w:r w:rsidR="00144702" w:rsidRPr="00882638">
          <w:rPr>
            <w:rStyle w:val="Hyperlink"/>
            <w:caps/>
          </w:rPr>
          <w:t>amie dokumenti</w:t>
        </w:r>
        <w:r w:rsidR="00144702" w:rsidRPr="00882638">
          <w:rPr>
            <w:webHidden/>
          </w:rPr>
          <w:tab/>
        </w:r>
        <w:r w:rsidRPr="00882638">
          <w:rPr>
            <w:webHidden/>
          </w:rPr>
          <w:fldChar w:fldCharType="begin"/>
        </w:r>
        <w:r w:rsidR="00144702" w:rsidRPr="00882638">
          <w:rPr>
            <w:webHidden/>
          </w:rPr>
          <w:instrText xml:space="preserve"> PAGEREF _Toc475705937 \h </w:instrText>
        </w:r>
        <w:r w:rsidRPr="00882638">
          <w:rPr>
            <w:webHidden/>
          </w:rPr>
        </w:r>
        <w:r w:rsidRPr="00882638">
          <w:rPr>
            <w:webHidden/>
          </w:rPr>
          <w:fldChar w:fldCharType="separate"/>
        </w:r>
        <w:r w:rsidR="00144702" w:rsidRPr="00882638">
          <w:rPr>
            <w:webHidden/>
          </w:rPr>
          <w:t>12</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8" w:history="1">
        <w:r w:rsidR="00144702" w:rsidRPr="00882638">
          <w:rPr>
            <w:rStyle w:val="Hyperlink"/>
            <w:caps/>
          </w:rPr>
          <w:t>5.</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Piedāvājuma vērtēšanas un izvēles kritēriji</w:t>
        </w:r>
        <w:r w:rsidR="00144702" w:rsidRPr="00882638">
          <w:rPr>
            <w:webHidden/>
          </w:rPr>
          <w:tab/>
        </w:r>
        <w:r w:rsidRPr="00882638">
          <w:rPr>
            <w:webHidden/>
          </w:rPr>
          <w:fldChar w:fldCharType="begin"/>
        </w:r>
        <w:r w:rsidR="00144702" w:rsidRPr="00882638">
          <w:rPr>
            <w:webHidden/>
          </w:rPr>
          <w:instrText xml:space="preserve"> PAGEREF _Toc475705938 \h </w:instrText>
        </w:r>
        <w:r w:rsidRPr="00882638">
          <w:rPr>
            <w:webHidden/>
          </w:rPr>
        </w:r>
        <w:r w:rsidRPr="00882638">
          <w:rPr>
            <w:webHidden/>
          </w:rPr>
          <w:fldChar w:fldCharType="separate"/>
        </w:r>
        <w:r w:rsidR="00144702" w:rsidRPr="00882638">
          <w:rPr>
            <w:webHidden/>
          </w:rPr>
          <w:t>16</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39" w:history="1">
        <w:r w:rsidR="00144702" w:rsidRPr="00882638">
          <w:rPr>
            <w:rStyle w:val="Hyperlink"/>
            <w:caps/>
          </w:rPr>
          <w:t>6.</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Iepirkuma līgums</w:t>
        </w:r>
        <w:r w:rsidR="00144702" w:rsidRPr="00882638">
          <w:rPr>
            <w:webHidden/>
          </w:rPr>
          <w:tab/>
        </w:r>
        <w:r w:rsidRPr="00882638">
          <w:rPr>
            <w:webHidden/>
          </w:rPr>
          <w:fldChar w:fldCharType="begin"/>
        </w:r>
        <w:r w:rsidR="00144702" w:rsidRPr="00882638">
          <w:rPr>
            <w:webHidden/>
          </w:rPr>
          <w:instrText xml:space="preserve"> PAGEREF _Toc475705939 \h </w:instrText>
        </w:r>
        <w:r w:rsidRPr="00882638">
          <w:rPr>
            <w:webHidden/>
          </w:rPr>
        </w:r>
        <w:r w:rsidRPr="00882638">
          <w:rPr>
            <w:webHidden/>
          </w:rPr>
          <w:fldChar w:fldCharType="separate"/>
        </w:r>
        <w:r w:rsidR="00144702" w:rsidRPr="00882638">
          <w:rPr>
            <w:webHidden/>
          </w:rPr>
          <w:t>17</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0" w:history="1">
        <w:r w:rsidR="00144702" w:rsidRPr="00882638">
          <w:rPr>
            <w:rStyle w:val="Hyperlink"/>
            <w:caps/>
          </w:rPr>
          <w:t>7.</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Iepirkuma komisijas tiesības un pienākumi</w:t>
        </w:r>
        <w:r w:rsidR="00144702" w:rsidRPr="00882638">
          <w:rPr>
            <w:webHidden/>
          </w:rPr>
          <w:tab/>
        </w:r>
        <w:r w:rsidRPr="00882638">
          <w:rPr>
            <w:webHidden/>
          </w:rPr>
          <w:fldChar w:fldCharType="begin"/>
        </w:r>
        <w:r w:rsidR="00144702" w:rsidRPr="00882638">
          <w:rPr>
            <w:webHidden/>
          </w:rPr>
          <w:instrText xml:space="preserve"> PAGEREF _Toc475705940 \h </w:instrText>
        </w:r>
        <w:r w:rsidRPr="00882638">
          <w:rPr>
            <w:webHidden/>
          </w:rPr>
        </w:r>
        <w:r w:rsidRPr="00882638">
          <w:rPr>
            <w:webHidden/>
          </w:rPr>
          <w:fldChar w:fldCharType="separate"/>
        </w:r>
        <w:r w:rsidR="00144702" w:rsidRPr="00882638">
          <w:rPr>
            <w:webHidden/>
          </w:rPr>
          <w:t>18</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1" w:history="1">
        <w:r w:rsidR="00144702" w:rsidRPr="00882638">
          <w:rPr>
            <w:rStyle w:val="Hyperlink"/>
            <w:caps/>
          </w:rPr>
          <w:t>8.</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Pretendenta tiesības un pienākumi</w:t>
        </w:r>
        <w:r w:rsidR="00144702" w:rsidRPr="00882638">
          <w:rPr>
            <w:webHidden/>
          </w:rPr>
          <w:tab/>
        </w:r>
        <w:r w:rsidRPr="00882638">
          <w:rPr>
            <w:webHidden/>
          </w:rPr>
          <w:fldChar w:fldCharType="begin"/>
        </w:r>
        <w:r w:rsidR="00144702" w:rsidRPr="00882638">
          <w:rPr>
            <w:webHidden/>
          </w:rPr>
          <w:instrText xml:space="preserve"> PAGEREF _Toc475705941 \h </w:instrText>
        </w:r>
        <w:r w:rsidRPr="00882638">
          <w:rPr>
            <w:webHidden/>
          </w:rPr>
        </w:r>
        <w:r w:rsidRPr="00882638">
          <w:rPr>
            <w:webHidden/>
          </w:rPr>
          <w:fldChar w:fldCharType="separate"/>
        </w:r>
        <w:r w:rsidR="00144702" w:rsidRPr="00882638">
          <w:rPr>
            <w:webHidden/>
          </w:rPr>
          <w:t>19</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2" w:history="1">
        <w:r w:rsidR="00144702" w:rsidRPr="00882638">
          <w:rPr>
            <w:rStyle w:val="Hyperlink"/>
            <w:caps/>
          </w:rPr>
          <w:t>9.</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Apakšuzņēmēji un to veicamo būvdarbu apjoms</w:t>
        </w:r>
        <w:r w:rsidR="00144702" w:rsidRPr="00882638">
          <w:rPr>
            <w:webHidden/>
          </w:rPr>
          <w:tab/>
        </w:r>
        <w:r w:rsidRPr="00882638">
          <w:rPr>
            <w:webHidden/>
          </w:rPr>
          <w:fldChar w:fldCharType="begin"/>
        </w:r>
        <w:r w:rsidR="00144702" w:rsidRPr="00882638">
          <w:rPr>
            <w:webHidden/>
          </w:rPr>
          <w:instrText xml:space="preserve"> PAGEREF _Toc475705942 \h </w:instrText>
        </w:r>
        <w:r w:rsidRPr="00882638">
          <w:rPr>
            <w:webHidden/>
          </w:rPr>
        </w:r>
        <w:r w:rsidRPr="00882638">
          <w:rPr>
            <w:webHidden/>
          </w:rPr>
          <w:fldChar w:fldCharType="separate"/>
        </w:r>
        <w:r w:rsidR="00144702" w:rsidRPr="00882638">
          <w:rPr>
            <w:webHidden/>
          </w:rPr>
          <w:t>20</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3" w:history="1">
        <w:r w:rsidR="00144702" w:rsidRPr="00882638">
          <w:rPr>
            <w:rStyle w:val="Hyperlink"/>
            <w:caps/>
          </w:rPr>
          <w:t>10.</w:t>
        </w:r>
        <w:r w:rsidR="00144702" w:rsidRPr="00882638">
          <w:rPr>
            <w:rFonts w:asciiTheme="minorHAnsi" w:eastAsiaTheme="minorEastAsia" w:hAnsiTheme="minorHAnsi" w:cstheme="minorBidi"/>
            <w:b w:val="0"/>
            <w:bCs w:val="0"/>
            <w:sz w:val="22"/>
            <w:szCs w:val="22"/>
            <w:lang w:eastAsia="lv-LV"/>
          </w:rPr>
          <w:tab/>
        </w:r>
        <w:r w:rsidR="00144702" w:rsidRPr="00882638">
          <w:rPr>
            <w:rStyle w:val="Hyperlink"/>
            <w:caps/>
          </w:rPr>
          <w:t>Formas piedāvājuma sagatavošanai un Nolikuma pielikumi</w:t>
        </w:r>
        <w:r w:rsidR="00144702" w:rsidRPr="00882638">
          <w:rPr>
            <w:webHidden/>
          </w:rPr>
          <w:tab/>
        </w:r>
        <w:r w:rsidRPr="00882638">
          <w:rPr>
            <w:webHidden/>
          </w:rPr>
          <w:fldChar w:fldCharType="begin"/>
        </w:r>
        <w:r w:rsidR="00144702" w:rsidRPr="00882638">
          <w:rPr>
            <w:webHidden/>
          </w:rPr>
          <w:instrText xml:space="preserve"> PAGEREF _Toc475705943 \h </w:instrText>
        </w:r>
        <w:r w:rsidRPr="00882638">
          <w:rPr>
            <w:webHidden/>
          </w:rPr>
        </w:r>
        <w:r w:rsidRPr="00882638">
          <w:rPr>
            <w:webHidden/>
          </w:rPr>
          <w:fldChar w:fldCharType="separate"/>
        </w:r>
        <w:r w:rsidR="00144702" w:rsidRPr="00882638">
          <w:rPr>
            <w:webHidden/>
          </w:rPr>
          <w:t>20</w:t>
        </w:r>
        <w:r w:rsidRPr="00882638">
          <w:rPr>
            <w:webHidden/>
          </w:rPr>
          <w:fldChar w:fldCharType="end"/>
        </w:r>
      </w:hyperlink>
    </w:p>
    <w:p w:rsidR="00144702" w:rsidRPr="00882638" w:rsidRDefault="00CC59C5">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44" w:history="1">
        <w:r w:rsidR="00144702" w:rsidRPr="00882638">
          <w:rPr>
            <w:rStyle w:val="Hyperlink"/>
            <w:rFonts w:ascii="Times New Roman" w:hAnsi="Times New Roman"/>
            <w:noProof/>
          </w:rPr>
          <w:t>TEHNISKĀS  SPECIFIKĀCIJAS</w:t>
        </w:r>
        <w:r w:rsidR="00144702" w:rsidRPr="00882638">
          <w:rPr>
            <w:noProof/>
            <w:webHidden/>
          </w:rPr>
          <w:tab/>
        </w:r>
        <w:r w:rsidRPr="00882638">
          <w:rPr>
            <w:noProof/>
            <w:webHidden/>
          </w:rPr>
          <w:fldChar w:fldCharType="begin"/>
        </w:r>
        <w:r w:rsidR="00144702" w:rsidRPr="00882638">
          <w:rPr>
            <w:noProof/>
            <w:webHidden/>
          </w:rPr>
          <w:instrText xml:space="preserve"> PAGEREF _Toc475705944 \h </w:instrText>
        </w:r>
        <w:r w:rsidRPr="00882638">
          <w:rPr>
            <w:noProof/>
            <w:webHidden/>
          </w:rPr>
        </w:r>
        <w:r w:rsidRPr="00882638">
          <w:rPr>
            <w:noProof/>
            <w:webHidden/>
          </w:rPr>
          <w:fldChar w:fldCharType="separate"/>
        </w:r>
        <w:r w:rsidR="00144702" w:rsidRPr="00882638">
          <w:rPr>
            <w:noProof/>
            <w:webHidden/>
          </w:rPr>
          <w:t>21</w:t>
        </w:r>
        <w:r w:rsidRPr="00882638">
          <w:rPr>
            <w:noProof/>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5" w:history="1">
        <w:r w:rsidR="00144702" w:rsidRPr="00882638">
          <w:rPr>
            <w:rStyle w:val="Hyperlink"/>
          </w:rPr>
          <w:t>VISPĀRĒJA INFORMĀCIJA</w:t>
        </w:r>
        <w:r w:rsidR="00144702" w:rsidRPr="00882638">
          <w:rPr>
            <w:webHidden/>
          </w:rPr>
          <w:tab/>
        </w:r>
        <w:r w:rsidRPr="00882638">
          <w:rPr>
            <w:webHidden/>
          </w:rPr>
          <w:fldChar w:fldCharType="begin"/>
        </w:r>
        <w:r w:rsidR="00144702" w:rsidRPr="00882638">
          <w:rPr>
            <w:webHidden/>
          </w:rPr>
          <w:instrText xml:space="preserve"> PAGEREF _Toc475705945 \h </w:instrText>
        </w:r>
        <w:r w:rsidRPr="00882638">
          <w:rPr>
            <w:webHidden/>
          </w:rPr>
        </w:r>
        <w:r w:rsidRPr="00882638">
          <w:rPr>
            <w:webHidden/>
          </w:rPr>
          <w:fldChar w:fldCharType="separate"/>
        </w:r>
        <w:r w:rsidR="00144702" w:rsidRPr="00882638">
          <w:rPr>
            <w:webHidden/>
          </w:rPr>
          <w:t>22</w:t>
        </w:r>
        <w:r w:rsidRPr="00882638">
          <w:rPr>
            <w:webHidden/>
          </w:rPr>
          <w:fldChar w:fldCharType="end"/>
        </w:r>
      </w:hyperlink>
    </w:p>
    <w:p w:rsidR="00144702" w:rsidRPr="00882638" w:rsidRDefault="00CC59C5">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48" w:history="1">
        <w:r w:rsidR="00144702" w:rsidRPr="00882638">
          <w:rPr>
            <w:rStyle w:val="Hyperlink"/>
            <w:rFonts w:ascii="Times New Roman" w:hAnsi="Times New Roman"/>
            <w:noProof/>
          </w:rPr>
          <w:t>LĪGUMA  PROJEKTS</w:t>
        </w:r>
        <w:r w:rsidR="00144702" w:rsidRPr="00882638">
          <w:rPr>
            <w:noProof/>
            <w:webHidden/>
          </w:rPr>
          <w:tab/>
        </w:r>
        <w:r w:rsidRPr="00882638">
          <w:rPr>
            <w:noProof/>
            <w:webHidden/>
          </w:rPr>
          <w:fldChar w:fldCharType="begin"/>
        </w:r>
        <w:r w:rsidR="00144702" w:rsidRPr="00882638">
          <w:rPr>
            <w:noProof/>
            <w:webHidden/>
          </w:rPr>
          <w:instrText xml:space="preserve"> PAGEREF _Toc475705948 \h </w:instrText>
        </w:r>
        <w:r w:rsidRPr="00882638">
          <w:rPr>
            <w:noProof/>
            <w:webHidden/>
          </w:rPr>
        </w:r>
        <w:r w:rsidRPr="00882638">
          <w:rPr>
            <w:noProof/>
            <w:webHidden/>
          </w:rPr>
          <w:fldChar w:fldCharType="separate"/>
        </w:r>
        <w:r w:rsidR="00144702" w:rsidRPr="00882638">
          <w:rPr>
            <w:noProof/>
            <w:webHidden/>
          </w:rPr>
          <w:t>24</w:t>
        </w:r>
        <w:r w:rsidRPr="00882638">
          <w:rPr>
            <w:noProof/>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49" w:history="1">
        <w:r w:rsidR="00144702" w:rsidRPr="00882638">
          <w:rPr>
            <w:rStyle w:val="Hyperlink"/>
            <w:iCs/>
            <w:lang w:eastAsia="lv-LV"/>
          </w:rPr>
          <w:t>Pielikums Nr. 1</w:t>
        </w:r>
        <w:r w:rsidR="00144702" w:rsidRPr="00882638">
          <w:rPr>
            <w:webHidden/>
          </w:rPr>
          <w:tab/>
        </w:r>
        <w:r w:rsidRPr="00882638">
          <w:rPr>
            <w:webHidden/>
          </w:rPr>
          <w:fldChar w:fldCharType="begin"/>
        </w:r>
        <w:r w:rsidR="00144702" w:rsidRPr="00882638">
          <w:rPr>
            <w:webHidden/>
          </w:rPr>
          <w:instrText xml:space="preserve"> PAGEREF _Toc475705949 \h </w:instrText>
        </w:r>
        <w:r w:rsidRPr="00882638">
          <w:rPr>
            <w:webHidden/>
          </w:rPr>
        </w:r>
        <w:r w:rsidRPr="00882638">
          <w:rPr>
            <w:webHidden/>
          </w:rPr>
          <w:fldChar w:fldCharType="separate"/>
        </w:r>
        <w:r w:rsidR="00144702" w:rsidRPr="00882638">
          <w:rPr>
            <w:webHidden/>
          </w:rPr>
          <w:t>39</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0" w:history="1">
        <w:r w:rsidR="00144702" w:rsidRPr="00882638">
          <w:rPr>
            <w:rStyle w:val="Hyperlink"/>
            <w:iCs/>
            <w:lang w:eastAsia="lv-LV"/>
          </w:rPr>
          <w:t>Pielikums Nr. 2</w:t>
        </w:r>
        <w:r w:rsidR="00144702" w:rsidRPr="00882638">
          <w:rPr>
            <w:webHidden/>
          </w:rPr>
          <w:tab/>
        </w:r>
        <w:r w:rsidRPr="00882638">
          <w:rPr>
            <w:webHidden/>
          </w:rPr>
          <w:fldChar w:fldCharType="begin"/>
        </w:r>
        <w:r w:rsidR="00144702" w:rsidRPr="00882638">
          <w:rPr>
            <w:webHidden/>
          </w:rPr>
          <w:instrText xml:space="preserve"> PAGEREF _Toc475705950 \h </w:instrText>
        </w:r>
        <w:r w:rsidRPr="00882638">
          <w:rPr>
            <w:webHidden/>
          </w:rPr>
        </w:r>
        <w:r w:rsidRPr="00882638">
          <w:rPr>
            <w:webHidden/>
          </w:rPr>
          <w:fldChar w:fldCharType="separate"/>
        </w:r>
        <w:r w:rsidR="00144702" w:rsidRPr="00882638">
          <w:rPr>
            <w:webHidden/>
          </w:rPr>
          <w:t>40</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1" w:history="1">
        <w:r w:rsidR="00144702" w:rsidRPr="00882638">
          <w:rPr>
            <w:rStyle w:val="Hyperlink"/>
            <w:iCs/>
            <w:lang w:eastAsia="lv-LV"/>
          </w:rPr>
          <w:t>Pielikums Nr. 3</w:t>
        </w:r>
        <w:r w:rsidR="00144702" w:rsidRPr="00882638">
          <w:rPr>
            <w:webHidden/>
          </w:rPr>
          <w:tab/>
        </w:r>
        <w:r w:rsidRPr="00882638">
          <w:rPr>
            <w:webHidden/>
          </w:rPr>
          <w:fldChar w:fldCharType="begin"/>
        </w:r>
        <w:r w:rsidR="00144702" w:rsidRPr="00882638">
          <w:rPr>
            <w:webHidden/>
          </w:rPr>
          <w:instrText xml:space="preserve"> PAGEREF _Toc475705951 \h </w:instrText>
        </w:r>
        <w:r w:rsidRPr="00882638">
          <w:rPr>
            <w:webHidden/>
          </w:rPr>
        </w:r>
        <w:r w:rsidRPr="00882638">
          <w:rPr>
            <w:webHidden/>
          </w:rPr>
          <w:fldChar w:fldCharType="separate"/>
        </w:r>
        <w:r w:rsidR="00144702" w:rsidRPr="00882638">
          <w:rPr>
            <w:webHidden/>
          </w:rPr>
          <w:t>41</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2" w:history="1">
        <w:r w:rsidR="00144702" w:rsidRPr="00882638">
          <w:rPr>
            <w:rStyle w:val="Hyperlink"/>
            <w:iCs/>
            <w:lang w:eastAsia="lv-LV"/>
          </w:rPr>
          <w:t>Pielikums Nr. 4</w:t>
        </w:r>
        <w:r w:rsidR="00144702" w:rsidRPr="00882638">
          <w:rPr>
            <w:webHidden/>
          </w:rPr>
          <w:tab/>
        </w:r>
        <w:r w:rsidRPr="00882638">
          <w:rPr>
            <w:webHidden/>
          </w:rPr>
          <w:fldChar w:fldCharType="begin"/>
        </w:r>
        <w:r w:rsidR="00144702" w:rsidRPr="00882638">
          <w:rPr>
            <w:webHidden/>
          </w:rPr>
          <w:instrText xml:space="preserve"> PAGEREF _Toc475705952 \h </w:instrText>
        </w:r>
        <w:r w:rsidRPr="00882638">
          <w:rPr>
            <w:webHidden/>
          </w:rPr>
        </w:r>
        <w:r w:rsidRPr="00882638">
          <w:rPr>
            <w:webHidden/>
          </w:rPr>
          <w:fldChar w:fldCharType="separate"/>
        </w:r>
        <w:r w:rsidR="00144702" w:rsidRPr="00882638">
          <w:rPr>
            <w:webHidden/>
          </w:rPr>
          <w:t>42</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3" w:history="1">
        <w:r w:rsidR="00144702" w:rsidRPr="00882638">
          <w:rPr>
            <w:rStyle w:val="Hyperlink"/>
            <w:iCs/>
            <w:lang w:eastAsia="lv-LV"/>
          </w:rPr>
          <w:t>Pielikums Nr. 5</w:t>
        </w:r>
        <w:r w:rsidR="00144702" w:rsidRPr="00882638">
          <w:rPr>
            <w:webHidden/>
          </w:rPr>
          <w:tab/>
        </w:r>
        <w:r w:rsidRPr="00882638">
          <w:rPr>
            <w:webHidden/>
          </w:rPr>
          <w:fldChar w:fldCharType="begin"/>
        </w:r>
        <w:r w:rsidR="00144702" w:rsidRPr="00882638">
          <w:rPr>
            <w:webHidden/>
          </w:rPr>
          <w:instrText xml:space="preserve"> PAGEREF _Toc475705953 \h </w:instrText>
        </w:r>
        <w:r w:rsidRPr="00882638">
          <w:rPr>
            <w:webHidden/>
          </w:rPr>
        </w:r>
        <w:r w:rsidRPr="00882638">
          <w:rPr>
            <w:webHidden/>
          </w:rPr>
          <w:fldChar w:fldCharType="separate"/>
        </w:r>
        <w:r w:rsidR="00144702" w:rsidRPr="00882638">
          <w:rPr>
            <w:webHidden/>
          </w:rPr>
          <w:t>43</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4" w:history="1">
        <w:r w:rsidR="00144702" w:rsidRPr="00882638">
          <w:rPr>
            <w:rStyle w:val="Hyperlink"/>
            <w:iCs/>
            <w:lang w:eastAsia="lv-LV"/>
          </w:rPr>
          <w:t>Pielikums Nr. 6</w:t>
        </w:r>
        <w:r w:rsidR="00144702" w:rsidRPr="00882638">
          <w:rPr>
            <w:webHidden/>
          </w:rPr>
          <w:tab/>
        </w:r>
        <w:r w:rsidRPr="00882638">
          <w:rPr>
            <w:webHidden/>
          </w:rPr>
          <w:fldChar w:fldCharType="begin"/>
        </w:r>
        <w:r w:rsidR="00144702" w:rsidRPr="00882638">
          <w:rPr>
            <w:webHidden/>
          </w:rPr>
          <w:instrText xml:space="preserve"> PAGEREF _Toc475705954 \h </w:instrText>
        </w:r>
        <w:r w:rsidRPr="00882638">
          <w:rPr>
            <w:webHidden/>
          </w:rPr>
        </w:r>
        <w:r w:rsidRPr="00882638">
          <w:rPr>
            <w:webHidden/>
          </w:rPr>
          <w:fldChar w:fldCharType="separate"/>
        </w:r>
        <w:r w:rsidR="00144702" w:rsidRPr="00882638">
          <w:rPr>
            <w:webHidden/>
          </w:rPr>
          <w:t>44</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5" w:history="1">
        <w:r w:rsidR="00144702" w:rsidRPr="00882638">
          <w:rPr>
            <w:rStyle w:val="Hyperlink"/>
            <w:iCs/>
            <w:lang w:eastAsia="lv-LV"/>
          </w:rPr>
          <w:t>Pielikums Nr. 7</w:t>
        </w:r>
        <w:r w:rsidR="00144702" w:rsidRPr="00882638">
          <w:rPr>
            <w:webHidden/>
          </w:rPr>
          <w:tab/>
        </w:r>
        <w:r w:rsidRPr="00882638">
          <w:rPr>
            <w:webHidden/>
          </w:rPr>
          <w:fldChar w:fldCharType="begin"/>
        </w:r>
        <w:r w:rsidR="00144702" w:rsidRPr="00882638">
          <w:rPr>
            <w:webHidden/>
          </w:rPr>
          <w:instrText xml:space="preserve"> PAGEREF _Toc475705955 \h </w:instrText>
        </w:r>
        <w:r w:rsidRPr="00882638">
          <w:rPr>
            <w:webHidden/>
          </w:rPr>
        </w:r>
        <w:r w:rsidRPr="00882638">
          <w:rPr>
            <w:webHidden/>
          </w:rPr>
          <w:fldChar w:fldCharType="separate"/>
        </w:r>
        <w:r w:rsidR="00144702" w:rsidRPr="00882638">
          <w:rPr>
            <w:webHidden/>
          </w:rPr>
          <w:t>45</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6" w:history="1">
        <w:r w:rsidR="00144702" w:rsidRPr="00882638">
          <w:rPr>
            <w:rStyle w:val="Hyperlink"/>
            <w:iCs/>
            <w:lang w:eastAsia="lv-LV"/>
          </w:rPr>
          <w:t>Pielikums Nr. 8</w:t>
        </w:r>
        <w:r w:rsidR="00144702" w:rsidRPr="00882638">
          <w:rPr>
            <w:webHidden/>
          </w:rPr>
          <w:tab/>
        </w:r>
        <w:r w:rsidRPr="00882638">
          <w:rPr>
            <w:webHidden/>
          </w:rPr>
          <w:fldChar w:fldCharType="begin"/>
        </w:r>
        <w:r w:rsidR="00144702" w:rsidRPr="00882638">
          <w:rPr>
            <w:webHidden/>
          </w:rPr>
          <w:instrText xml:space="preserve"> PAGEREF _Toc475705956 \h </w:instrText>
        </w:r>
        <w:r w:rsidRPr="00882638">
          <w:rPr>
            <w:webHidden/>
          </w:rPr>
        </w:r>
        <w:r w:rsidRPr="00882638">
          <w:rPr>
            <w:webHidden/>
          </w:rPr>
          <w:fldChar w:fldCharType="separate"/>
        </w:r>
        <w:r w:rsidR="00144702" w:rsidRPr="00882638">
          <w:rPr>
            <w:webHidden/>
          </w:rPr>
          <w:t>46</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7" w:history="1">
        <w:r w:rsidR="00144702" w:rsidRPr="00882638">
          <w:rPr>
            <w:rStyle w:val="Hyperlink"/>
            <w:iCs/>
            <w:lang w:eastAsia="lv-LV"/>
          </w:rPr>
          <w:t>Pielikums Nr. 9</w:t>
        </w:r>
        <w:r w:rsidR="00144702" w:rsidRPr="00882638">
          <w:rPr>
            <w:webHidden/>
          </w:rPr>
          <w:tab/>
        </w:r>
        <w:r w:rsidRPr="00882638">
          <w:rPr>
            <w:webHidden/>
          </w:rPr>
          <w:fldChar w:fldCharType="begin"/>
        </w:r>
        <w:r w:rsidR="00144702" w:rsidRPr="00882638">
          <w:rPr>
            <w:webHidden/>
          </w:rPr>
          <w:instrText xml:space="preserve"> PAGEREF _Toc475705957 \h </w:instrText>
        </w:r>
        <w:r w:rsidRPr="00882638">
          <w:rPr>
            <w:webHidden/>
          </w:rPr>
        </w:r>
        <w:r w:rsidRPr="00882638">
          <w:rPr>
            <w:webHidden/>
          </w:rPr>
          <w:fldChar w:fldCharType="separate"/>
        </w:r>
        <w:r w:rsidR="00144702" w:rsidRPr="00882638">
          <w:rPr>
            <w:webHidden/>
          </w:rPr>
          <w:t>47</w:t>
        </w:r>
        <w:r w:rsidRPr="00882638">
          <w:rPr>
            <w:webHidden/>
          </w:rPr>
          <w:fldChar w:fldCharType="end"/>
        </w:r>
      </w:hyperlink>
    </w:p>
    <w:p w:rsidR="00144702" w:rsidRPr="00882638" w:rsidRDefault="00CC59C5">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75705958" w:history="1">
        <w:r w:rsidR="00144702" w:rsidRPr="00882638">
          <w:rPr>
            <w:rStyle w:val="Hyperlink"/>
            <w:rFonts w:ascii="Times New Roman" w:hAnsi="Times New Roman"/>
            <w:noProof/>
          </w:rPr>
          <w:t>FORMAS PIEDĀVĀJUMA SAGATAVOŠANAI</w:t>
        </w:r>
        <w:r w:rsidR="00144702" w:rsidRPr="00882638">
          <w:rPr>
            <w:noProof/>
            <w:webHidden/>
          </w:rPr>
          <w:tab/>
        </w:r>
        <w:r w:rsidRPr="00882638">
          <w:rPr>
            <w:noProof/>
            <w:webHidden/>
          </w:rPr>
          <w:fldChar w:fldCharType="begin"/>
        </w:r>
        <w:r w:rsidR="00144702" w:rsidRPr="00882638">
          <w:rPr>
            <w:noProof/>
            <w:webHidden/>
          </w:rPr>
          <w:instrText xml:space="preserve"> PAGEREF _Toc475705958 \h </w:instrText>
        </w:r>
        <w:r w:rsidRPr="00882638">
          <w:rPr>
            <w:noProof/>
            <w:webHidden/>
          </w:rPr>
        </w:r>
        <w:r w:rsidRPr="00882638">
          <w:rPr>
            <w:noProof/>
            <w:webHidden/>
          </w:rPr>
          <w:fldChar w:fldCharType="separate"/>
        </w:r>
        <w:r w:rsidR="00144702" w:rsidRPr="00882638">
          <w:rPr>
            <w:noProof/>
            <w:webHidden/>
          </w:rPr>
          <w:t>48</w:t>
        </w:r>
        <w:r w:rsidRPr="00882638">
          <w:rPr>
            <w:noProof/>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59" w:history="1">
        <w:r w:rsidR="00144702" w:rsidRPr="00882638">
          <w:rPr>
            <w:rStyle w:val="Hyperlink"/>
          </w:rPr>
          <w:t>1. FORMA</w:t>
        </w:r>
        <w:r w:rsidR="00144702" w:rsidRPr="00882638">
          <w:rPr>
            <w:webHidden/>
          </w:rPr>
          <w:tab/>
        </w:r>
        <w:r w:rsidRPr="00882638">
          <w:rPr>
            <w:webHidden/>
          </w:rPr>
          <w:fldChar w:fldCharType="begin"/>
        </w:r>
        <w:r w:rsidR="00144702" w:rsidRPr="00882638">
          <w:rPr>
            <w:webHidden/>
          </w:rPr>
          <w:instrText xml:space="preserve"> PAGEREF _Toc475705959 \h </w:instrText>
        </w:r>
        <w:r w:rsidRPr="00882638">
          <w:rPr>
            <w:webHidden/>
          </w:rPr>
        </w:r>
        <w:r w:rsidRPr="00882638">
          <w:rPr>
            <w:webHidden/>
          </w:rPr>
          <w:fldChar w:fldCharType="separate"/>
        </w:r>
        <w:r w:rsidR="00144702" w:rsidRPr="00882638">
          <w:rPr>
            <w:webHidden/>
          </w:rPr>
          <w:t>49</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0" w:history="1">
        <w:r w:rsidR="00144702" w:rsidRPr="00882638">
          <w:rPr>
            <w:rStyle w:val="Hyperlink"/>
          </w:rPr>
          <w:t>2. FORMA</w:t>
        </w:r>
        <w:r w:rsidR="00144702" w:rsidRPr="00882638">
          <w:rPr>
            <w:webHidden/>
          </w:rPr>
          <w:tab/>
        </w:r>
        <w:r w:rsidRPr="00882638">
          <w:rPr>
            <w:webHidden/>
          </w:rPr>
          <w:fldChar w:fldCharType="begin"/>
        </w:r>
        <w:r w:rsidR="00144702" w:rsidRPr="00882638">
          <w:rPr>
            <w:webHidden/>
          </w:rPr>
          <w:instrText xml:space="preserve"> PAGEREF _Toc475705960 \h </w:instrText>
        </w:r>
        <w:r w:rsidRPr="00882638">
          <w:rPr>
            <w:webHidden/>
          </w:rPr>
        </w:r>
        <w:r w:rsidRPr="00882638">
          <w:rPr>
            <w:webHidden/>
          </w:rPr>
          <w:fldChar w:fldCharType="separate"/>
        </w:r>
        <w:r w:rsidR="00144702" w:rsidRPr="00882638">
          <w:rPr>
            <w:webHidden/>
          </w:rPr>
          <w:t>50</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1" w:history="1">
        <w:r w:rsidR="00144702" w:rsidRPr="00882638">
          <w:rPr>
            <w:rStyle w:val="Hyperlink"/>
          </w:rPr>
          <w:t>3. FORMA</w:t>
        </w:r>
        <w:r w:rsidR="00144702" w:rsidRPr="00882638">
          <w:rPr>
            <w:webHidden/>
          </w:rPr>
          <w:tab/>
        </w:r>
        <w:r w:rsidRPr="00882638">
          <w:rPr>
            <w:webHidden/>
          </w:rPr>
          <w:fldChar w:fldCharType="begin"/>
        </w:r>
        <w:r w:rsidR="00144702" w:rsidRPr="00882638">
          <w:rPr>
            <w:webHidden/>
          </w:rPr>
          <w:instrText xml:space="preserve"> PAGEREF _Toc475705961 \h </w:instrText>
        </w:r>
        <w:r w:rsidRPr="00882638">
          <w:rPr>
            <w:webHidden/>
          </w:rPr>
        </w:r>
        <w:r w:rsidRPr="00882638">
          <w:rPr>
            <w:webHidden/>
          </w:rPr>
          <w:fldChar w:fldCharType="separate"/>
        </w:r>
        <w:r w:rsidR="00144702" w:rsidRPr="00882638">
          <w:rPr>
            <w:webHidden/>
          </w:rPr>
          <w:t>53</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2" w:history="1">
        <w:r w:rsidR="00144702" w:rsidRPr="00882638">
          <w:rPr>
            <w:rStyle w:val="Hyperlink"/>
          </w:rPr>
          <w:t>4.1.FORMA</w:t>
        </w:r>
        <w:r w:rsidR="00144702" w:rsidRPr="00882638">
          <w:rPr>
            <w:webHidden/>
          </w:rPr>
          <w:tab/>
        </w:r>
        <w:r w:rsidRPr="00882638">
          <w:rPr>
            <w:webHidden/>
          </w:rPr>
          <w:fldChar w:fldCharType="begin"/>
        </w:r>
        <w:r w:rsidR="00144702" w:rsidRPr="00882638">
          <w:rPr>
            <w:webHidden/>
          </w:rPr>
          <w:instrText xml:space="preserve"> PAGEREF _Toc475705962 \h </w:instrText>
        </w:r>
        <w:r w:rsidRPr="00882638">
          <w:rPr>
            <w:webHidden/>
          </w:rPr>
        </w:r>
        <w:r w:rsidRPr="00882638">
          <w:rPr>
            <w:webHidden/>
          </w:rPr>
          <w:fldChar w:fldCharType="separate"/>
        </w:r>
        <w:r w:rsidR="00144702" w:rsidRPr="00882638">
          <w:rPr>
            <w:webHidden/>
          </w:rPr>
          <w:t>57</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3" w:history="1">
        <w:r w:rsidR="00144702" w:rsidRPr="00882638">
          <w:rPr>
            <w:rStyle w:val="Hyperlink"/>
          </w:rPr>
          <w:t>4.2.FORMA</w:t>
        </w:r>
        <w:r w:rsidR="00144702" w:rsidRPr="00882638">
          <w:rPr>
            <w:webHidden/>
          </w:rPr>
          <w:tab/>
        </w:r>
        <w:r w:rsidRPr="00882638">
          <w:rPr>
            <w:webHidden/>
          </w:rPr>
          <w:fldChar w:fldCharType="begin"/>
        </w:r>
        <w:r w:rsidR="00144702" w:rsidRPr="00882638">
          <w:rPr>
            <w:webHidden/>
          </w:rPr>
          <w:instrText xml:space="preserve"> PAGEREF _Toc475705963 \h </w:instrText>
        </w:r>
        <w:r w:rsidRPr="00882638">
          <w:rPr>
            <w:webHidden/>
          </w:rPr>
        </w:r>
        <w:r w:rsidRPr="00882638">
          <w:rPr>
            <w:webHidden/>
          </w:rPr>
          <w:fldChar w:fldCharType="separate"/>
        </w:r>
        <w:r w:rsidR="00144702" w:rsidRPr="00882638">
          <w:rPr>
            <w:webHidden/>
          </w:rPr>
          <w:t>58</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4" w:history="1">
        <w:r w:rsidR="00144702" w:rsidRPr="00882638">
          <w:rPr>
            <w:rStyle w:val="Hyperlink"/>
          </w:rPr>
          <w:t>5. FORMA</w:t>
        </w:r>
        <w:r w:rsidR="00144702" w:rsidRPr="00882638">
          <w:rPr>
            <w:webHidden/>
          </w:rPr>
          <w:tab/>
        </w:r>
        <w:r w:rsidRPr="00882638">
          <w:rPr>
            <w:webHidden/>
          </w:rPr>
          <w:fldChar w:fldCharType="begin"/>
        </w:r>
        <w:r w:rsidR="00144702" w:rsidRPr="00882638">
          <w:rPr>
            <w:webHidden/>
          </w:rPr>
          <w:instrText xml:space="preserve"> PAGEREF _Toc475705964 \h </w:instrText>
        </w:r>
        <w:r w:rsidRPr="00882638">
          <w:rPr>
            <w:webHidden/>
          </w:rPr>
        </w:r>
        <w:r w:rsidRPr="00882638">
          <w:rPr>
            <w:webHidden/>
          </w:rPr>
          <w:fldChar w:fldCharType="separate"/>
        </w:r>
        <w:r w:rsidR="00144702" w:rsidRPr="00882638">
          <w:rPr>
            <w:webHidden/>
          </w:rPr>
          <w:t>59</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5" w:history="1">
        <w:r w:rsidR="00144702" w:rsidRPr="00882638">
          <w:rPr>
            <w:rStyle w:val="Hyperlink"/>
          </w:rPr>
          <w:t>6. FORMA</w:t>
        </w:r>
        <w:r w:rsidR="00144702" w:rsidRPr="00882638">
          <w:rPr>
            <w:webHidden/>
          </w:rPr>
          <w:tab/>
        </w:r>
        <w:r w:rsidRPr="00882638">
          <w:rPr>
            <w:webHidden/>
          </w:rPr>
          <w:fldChar w:fldCharType="begin"/>
        </w:r>
        <w:r w:rsidR="00144702" w:rsidRPr="00882638">
          <w:rPr>
            <w:webHidden/>
          </w:rPr>
          <w:instrText xml:space="preserve"> PAGEREF _Toc475705965 \h </w:instrText>
        </w:r>
        <w:r w:rsidRPr="00882638">
          <w:rPr>
            <w:webHidden/>
          </w:rPr>
        </w:r>
        <w:r w:rsidRPr="00882638">
          <w:rPr>
            <w:webHidden/>
          </w:rPr>
          <w:fldChar w:fldCharType="separate"/>
        </w:r>
        <w:r w:rsidR="00144702" w:rsidRPr="00882638">
          <w:rPr>
            <w:webHidden/>
          </w:rPr>
          <w:t>61</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6" w:history="1">
        <w:r w:rsidR="00144702" w:rsidRPr="00882638">
          <w:rPr>
            <w:rStyle w:val="Hyperlink"/>
          </w:rPr>
          <w:t>7. FORMA</w:t>
        </w:r>
        <w:r w:rsidR="00144702" w:rsidRPr="00882638">
          <w:rPr>
            <w:webHidden/>
          </w:rPr>
          <w:tab/>
        </w:r>
        <w:r w:rsidRPr="00882638">
          <w:rPr>
            <w:webHidden/>
          </w:rPr>
          <w:fldChar w:fldCharType="begin"/>
        </w:r>
        <w:r w:rsidR="00144702" w:rsidRPr="00882638">
          <w:rPr>
            <w:webHidden/>
          </w:rPr>
          <w:instrText xml:space="preserve"> PAGEREF _Toc475705966 \h </w:instrText>
        </w:r>
        <w:r w:rsidRPr="00882638">
          <w:rPr>
            <w:webHidden/>
          </w:rPr>
        </w:r>
        <w:r w:rsidRPr="00882638">
          <w:rPr>
            <w:webHidden/>
          </w:rPr>
          <w:fldChar w:fldCharType="separate"/>
        </w:r>
        <w:r w:rsidR="00144702" w:rsidRPr="00882638">
          <w:rPr>
            <w:webHidden/>
          </w:rPr>
          <w:t>63</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7" w:history="1">
        <w:r w:rsidR="00144702" w:rsidRPr="00882638">
          <w:rPr>
            <w:rStyle w:val="Hyperlink"/>
          </w:rPr>
          <w:t>8. FORMA</w:t>
        </w:r>
        <w:r w:rsidR="00144702" w:rsidRPr="00882638">
          <w:rPr>
            <w:webHidden/>
          </w:rPr>
          <w:tab/>
        </w:r>
        <w:r w:rsidRPr="00882638">
          <w:rPr>
            <w:webHidden/>
          </w:rPr>
          <w:fldChar w:fldCharType="begin"/>
        </w:r>
        <w:r w:rsidR="00144702" w:rsidRPr="00882638">
          <w:rPr>
            <w:webHidden/>
          </w:rPr>
          <w:instrText xml:space="preserve"> PAGEREF _Toc475705967 \h </w:instrText>
        </w:r>
        <w:r w:rsidRPr="00882638">
          <w:rPr>
            <w:webHidden/>
          </w:rPr>
        </w:r>
        <w:r w:rsidRPr="00882638">
          <w:rPr>
            <w:webHidden/>
          </w:rPr>
          <w:fldChar w:fldCharType="separate"/>
        </w:r>
        <w:r w:rsidR="00144702" w:rsidRPr="00882638">
          <w:rPr>
            <w:webHidden/>
          </w:rPr>
          <w:t>64</w:t>
        </w:r>
        <w:r w:rsidRPr="00882638">
          <w:rPr>
            <w:webHidden/>
          </w:rPr>
          <w:fldChar w:fldCharType="end"/>
        </w:r>
      </w:hyperlink>
    </w:p>
    <w:p w:rsidR="00144702" w:rsidRPr="00882638" w:rsidRDefault="00CC59C5">
      <w:pPr>
        <w:pStyle w:val="TOC2"/>
        <w:rPr>
          <w:rFonts w:asciiTheme="minorHAnsi" w:eastAsiaTheme="minorEastAsia" w:hAnsiTheme="minorHAnsi" w:cstheme="minorBidi"/>
          <w:b w:val="0"/>
          <w:bCs w:val="0"/>
          <w:sz w:val="22"/>
          <w:szCs w:val="22"/>
          <w:lang w:eastAsia="lv-LV"/>
        </w:rPr>
      </w:pPr>
      <w:hyperlink w:anchor="_Toc475705968" w:history="1">
        <w:r w:rsidR="00144702" w:rsidRPr="00882638">
          <w:rPr>
            <w:rStyle w:val="Hyperlink"/>
          </w:rPr>
          <w:t>9. FORMA</w:t>
        </w:r>
        <w:r w:rsidR="00144702" w:rsidRPr="00882638">
          <w:rPr>
            <w:webHidden/>
          </w:rPr>
          <w:tab/>
        </w:r>
        <w:r w:rsidRPr="00882638">
          <w:rPr>
            <w:webHidden/>
          </w:rPr>
          <w:fldChar w:fldCharType="begin"/>
        </w:r>
        <w:r w:rsidR="00144702" w:rsidRPr="00882638">
          <w:rPr>
            <w:webHidden/>
          </w:rPr>
          <w:instrText xml:space="preserve"> PAGEREF _Toc475705968 \h </w:instrText>
        </w:r>
        <w:r w:rsidRPr="00882638">
          <w:rPr>
            <w:webHidden/>
          </w:rPr>
        </w:r>
        <w:r w:rsidRPr="00882638">
          <w:rPr>
            <w:webHidden/>
          </w:rPr>
          <w:fldChar w:fldCharType="separate"/>
        </w:r>
        <w:r w:rsidR="00144702" w:rsidRPr="00882638">
          <w:rPr>
            <w:webHidden/>
          </w:rPr>
          <w:t>65</w:t>
        </w:r>
        <w:r w:rsidRPr="00882638">
          <w:rPr>
            <w:webHidden/>
          </w:rPr>
          <w:fldChar w:fldCharType="end"/>
        </w:r>
      </w:hyperlink>
    </w:p>
    <w:p w:rsidR="00827B65" w:rsidRPr="00882638" w:rsidRDefault="00CC59C5" w:rsidP="00367FBA">
      <w:pPr>
        <w:pStyle w:val="TOC1"/>
        <w:tabs>
          <w:tab w:val="right" w:leader="dot" w:pos="9016"/>
        </w:tabs>
        <w:spacing w:before="0" w:line="360" w:lineRule="auto"/>
      </w:pPr>
      <w:r w:rsidRPr="00882638">
        <w:lastRenderedPageBreak/>
        <w:fldChar w:fldCharType="end"/>
      </w:r>
      <w:r w:rsidR="00827B65" w:rsidRPr="00882638">
        <w:br w:type="page"/>
      </w:r>
    </w:p>
    <w:p w:rsidR="00C70289" w:rsidRPr="00882638" w:rsidRDefault="00C70289" w:rsidP="00827B65">
      <w:pPr>
        <w:jc w:val="center"/>
        <w:rPr>
          <w:b/>
          <w:sz w:val="32"/>
          <w:szCs w:val="32"/>
        </w:rPr>
      </w:pPr>
    </w:p>
    <w:p w:rsidR="00827B65" w:rsidRPr="00882638" w:rsidRDefault="00827B65" w:rsidP="00827B65">
      <w:pPr>
        <w:jc w:val="center"/>
        <w:rPr>
          <w:b/>
          <w:sz w:val="32"/>
          <w:szCs w:val="32"/>
        </w:rPr>
      </w:pPr>
      <w:r w:rsidRPr="00882638">
        <w:rPr>
          <w:b/>
          <w:sz w:val="32"/>
          <w:szCs w:val="32"/>
        </w:rPr>
        <w:t>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475705933"/>
      <w:bookmarkStart w:id="16" w:name="INSTRUKCIJAS_PRETENDENTIEM_I"/>
      <w:r w:rsidRPr="00882638">
        <w:rPr>
          <w:rFonts w:ascii="Times New Roman" w:hAnsi="Times New Roman" w:cs="Times New Roman"/>
          <w:lang w:val="lv-LV"/>
        </w:rPr>
        <w:t>INSTRUKCIJAS  PRETENDENTIEM</w:t>
      </w:r>
      <w:bookmarkEnd w:id="14"/>
      <w:bookmarkEnd w:id="15"/>
    </w:p>
    <w:bookmarkEnd w:id="16"/>
    <w:p w:rsidR="00827B65" w:rsidRPr="00882638" w:rsidRDefault="00827B65" w:rsidP="00827B65">
      <w:pPr>
        <w:pStyle w:val="Heading2"/>
        <w:numPr>
          <w:ilvl w:val="0"/>
          <w:numId w:val="1"/>
        </w:numPr>
        <w:jc w:val="center"/>
        <w:rPr>
          <w:rStyle w:val="Strong"/>
          <w:bCs w:val="0"/>
        </w:rPr>
      </w:pPr>
      <w:r w:rsidRPr="00882638">
        <w:br w:type="page"/>
      </w:r>
      <w:bookmarkStart w:id="17" w:name="VISPĀRĪGĀ_INFORMĀCIJA_1"/>
      <w:bookmarkStart w:id="18" w:name="_Toc475705934"/>
      <w:r w:rsidRPr="00882638">
        <w:lastRenderedPageBreak/>
        <w:t xml:space="preserve">VISPĀRĪGĀ </w:t>
      </w:r>
      <w:r w:rsidRPr="00882638">
        <w:rPr>
          <w:rStyle w:val="Strong"/>
          <w:b/>
        </w:rPr>
        <w:t>INFORMĀCIJA</w:t>
      </w:r>
      <w:bookmarkEnd w:id="17"/>
      <w:bookmarkEnd w:id="18"/>
    </w:p>
    <w:p w:rsidR="00827B65" w:rsidRPr="00882638" w:rsidRDefault="00827B65" w:rsidP="00827B65">
      <w:pPr>
        <w:widowControl/>
        <w:ind w:left="360"/>
        <w:jc w:val="both"/>
        <w:rPr>
          <w:b/>
        </w:rPr>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Iepirkuma identifikācijas numurs</w:t>
      </w:r>
    </w:p>
    <w:p w:rsidR="00827B65" w:rsidRPr="00882638" w:rsidRDefault="0008709B" w:rsidP="00827B65">
      <w:pPr>
        <w:jc w:val="both"/>
      </w:pPr>
      <w:r w:rsidRPr="00882638">
        <w:t>OSI 2017/04</w:t>
      </w:r>
      <w:r w:rsidR="00A43D41" w:rsidRPr="00882638">
        <w:t xml:space="preserve"> AK ERAF</w:t>
      </w:r>
    </w:p>
    <w:p w:rsidR="00827B65" w:rsidRPr="00882638" w:rsidRDefault="009066BB" w:rsidP="00827B65">
      <w:pPr>
        <w:jc w:val="both"/>
        <w:rPr>
          <w:lang w:eastAsia="lv-LV"/>
        </w:rPr>
      </w:pPr>
      <w:r w:rsidRPr="00882638">
        <w:t xml:space="preserve">CPV kodi: Galvenais priekšmets: </w:t>
      </w:r>
      <w:r w:rsidR="00144702" w:rsidRPr="00882638">
        <w:t>45430000-0</w:t>
      </w:r>
      <w:r w:rsidRPr="00882638">
        <w:t xml:space="preserve">. </w:t>
      </w:r>
      <w:proofErr w:type="spellStart"/>
      <w:r w:rsidRPr="00882638">
        <w:t>Papildpriekšmetu</w:t>
      </w:r>
      <w:proofErr w:type="spellEnd"/>
      <w:r w:rsidRPr="00882638">
        <w:t xml:space="preserve"> kodi: </w:t>
      </w:r>
      <w:r w:rsidR="00144702" w:rsidRPr="00882638">
        <w:rPr>
          <w:lang w:eastAsia="lv-LV"/>
        </w:rPr>
        <w:t>45431000-7, 45332000-3, 45311000-0, 45453000-7</w:t>
      </w:r>
      <w:r w:rsidRPr="00882638">
        <w:t>.</w:t>
      </w:r>
    </w:p>
    <w:p w:rsidR="00827B65" w:rsidRPr="00882638" w:rsidRDefault="00827B65" w:rsidP="00827B65">
      <w:pPr>
        <w:jc w:val="both"/>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882638" w:rsidTr="007F4D8E">
        <w:tc>
          <w:tcPr>
            <w:tcW w:w="2628" w:type="dxa"/>
            <w:tcBorders>
              <w:top w:val="single" w:sz="4" w:space="0" w:color="auto"/>
              <w:left w:val="single" w:sz="4" w:space="0" w:color="auto"/>
              <w:bottom w:val="single" w:sz="4" w:space="0" w:color="auto"/>
              <w:right w:val="single" w:sz="4" w:space="0" w:color="auto"/>
            </w:tcBorders>
          </w:tcPr>
          <w:p w:rsidR="00827B65" w:rsidRPr="00882638" w:rsidRDefault="00827B65" w:rsidP="007F4D8E">
            <w:pPr>
              <w:pStyle w:val="Footer"/>
              <w:tabs>
                <w:tab w:val="clear" w:pos="4153"/>
                <w:tab w:val="clear" w:pos="8306"/>
              </w:tabs>
              <w:rPr>
                <w:b/>
              </w:rPr>
            </w:pPr>
            <w:r w:rsidRPr="0088263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882638" w:rsidRDefault="00827B65" w:rsidP="007F4D8E">
            <w:r w:rsidRPr="00882638">
              <w:t>APP Latvijas Organiskās sintēzes institūts</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Adrese</w:t>
            </w:r>
          </w:p>
        </w:tc>
        <w:tc>
          <w:tcPr>
            <w:tcW w:w="5220" w:type="dxa"/>
            <w:tcBorders>
              <w:top w:val="single" w:sz="4" w:space="0" w:color="auto"/>
              <w:bottom w:val="single" w:sz="4" w:space="0" w:color="auto"/>
            </w:tcBorders>
          </w:tcPr>
          <w:p w:rsidR="00827B65" w:rsidRPr="00882638" w:rsidRDefault="00827B65" w:rsidP="007F4D8E">
            <w:r w:rsidRPr="00882638">
              <w:t>Aizkraukles iela 21, Rīga, LV -1006, Latvija</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proofErr w:type="spellStart"/>
            <w:r w:rsidRPr="00882638">
              <w:rPr>
                <w:b/>
              </w:rPr>
              <w:t>Reģ</w:t>
            </w:r>
            <w:proofErr w:type="spellEnd"/>
            <w:r w:rsidRPr="00882638">
              <w:rPr>
                <w:b/>
              </w:rPr>
              <w:t>. Nr.</w:t>
            </w:r>
          </w:p>
        </w:tc>
        <w:tc>
          <w:tcPr>
            <w:tcW w:w="5220" w:type="dxa"/>
            <w:tcBorders>
              <w:top w:val="single" w:sz="4" w:space="0" w:color="auto"/>
              <w:bottom w:val="single" w:sz="4" w:space="0" w:color="auto"/>
            </w:tcBorders>
          </w:tcPr>
          <w:p w:rsidR="00827B65" w:rsidRPr="00882638" w:rsidRDefault="00827B65" w:rsidP="007F4D8E">
            <w:r w:rsidRPr="00882638">
              <w:t>90002111653</w:t>
            </w:r>
          </w:p>
        </w:tc>
      </w:tr>
      <w:tr w:rsidR="00BE2410" w:rsidRPr="00882638" w:rsidTr="007F4D8E">
        <w:tc>
          <w:tcPr>
            <w:tcW w:w="2628" w:type="dxa"/>
            <w:tcBorders>
              <w:top w:val="single" w:sz="4" w:space="0" w:color="auto"/>
              <w:bottom w:val="single" w:sz="4" w:space="0" w:color="auto"/>
            </w:tcBorders>
          </w:tcPr>
          <w:p w:rsidR="00BE2410" w:rsidRPr="00882638" w:rsidRDefault="00BE2410" w:rsidP="007F4D8E">
            <w:pPr>
              <w:rPr>
                <w:b/>
              </w:rPr>
            </w:pPr>
            <w:r w:rsidRPr="00882638">
              <w:rPr>
                <w:b/>
              </w:rPr>
              <w:t xml:space="preserve">PVN </w:t>
            </w:r>
            <w:proofErr w:type="spellStart"/>
            <w:r w:rsidRPr="00882638">
              <w:rPr>
                <w:b/>
              </w:rPr>
              <w:t>Reģ</w:t>
            </w:r>
            <w:proofErr w:type="spellEnd"/>
            <w:r w:rsidRPr="00882638">
              <w:rPr>
                <w:b/>
              </w:rPr>
              <w:t>. Nr.</w:t>
            </w:r>
          </w:p>
        </w:tc>
        <w:tc>
          <w:tcPr>
            <w:tcW w:w="5220" w:type="dxa"/>
            <w:tcBorders>
              <w:top w:val="single" w:sz="4" w:space="0" w:color="auto"/>
              <w:bottom w:val="single" w:sz="4" w:space="0" w:color="auto"/>
            </w:tcBorders>
          </w:tcPr>
          <w:p w:rsidR="00BE2410" w:rsidRPr="00882638" w:rsidRDefault="00BE2410" w:rsidP="007F4D8E">
            <w:r w:rsidRPr="00882638">
              <w:t>LV90002111653</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Konta Nr. bankā</w:t>
            </w:r>
          </w:p>
        </w:tc>
        <w:tc>
          <w:tcPr>
            <w:tcW w:w="5220" w:type="dxa"/>
            <w:tcBorders>
              <w:top w:val="single" w:sz="4" w:space="0" w:color="auto"/>
              <w:bottom w:val="single" w:sz="4" w:space="0" w:color="auto"/>
            </w:tcBorders>
          </w:tcPr>
          <w:p w:rsidR="00827B65" w:rsidRPr="00882638" w:rsidRDefault="00B87C2A" w:rsidP="007F4D8E">
            <w:r w:rsidRPr="00882638">
              <w:rPr>
                <w:szCs w:val="20"/>
              </w:rPr>
              <w:t>LV42TREL915021101200</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Kontaktpersona</w:t>
            </w:r>
          </w:p>
        </w:tc>
        <w:tc>
          <w:tcPr>
            <w:tcW w:w="5220" w:type="dxa"/>
            <w:tcBorders>
              <w:top w:val="single" w:sz="4" w:space="0" w:color="auto"/>
              <w:bottom w:val="single" w:sz="4" w:space="0" w:color="auto"/>
            </w:tcBorders>
          </w:tcPr>
          <w:p w:rsidR="00827B65" w:rsidRPr="00882638" w:rsidRDefault="00827B65" w:rsidP="007F4D8E">
            <w:r w:rsidRPr="00882638">
              <w:t>Artūrs Aksjonovs</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Tālruņa Nr.</w:t>
            </w:r>
          </w:p>
        </w:tc>
        <w:tc>
          <w:tcPr>
            <w:tcW w:w="5220" w:type="dxa"/>
            <w:tcBorders>
              <w:top w:val="single" w:sz="4" w:space="0" w:color="auto"/>
              <w:bottom w:val="single" w:sz="4" w:space="0" w:color="auto"/>
            </w:tcBorders>
          </w:tcPr>
          <w:p w:rsidR="00827B65" w:rsidRPr="00882638" w:rsidRDefault="00827B65" w:rsidP="007F4D8E">
            <w:r w:rsidRPr="00882638">
              <w:t>+371 67014884</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Faksa Nr.</w:t>
            </w:r>
          </w:p>
        </w:tc>
        <w:tc>
          <w:tcPr>
            <w:tcW w:w="5220" w:type="dxa"/>
            <w:tcBorders>
              <w:top w:val="single" w:sz="4" w:space="0" w:color="auto"/>
              <w:bottom w:val="single" w:sz="4" w:space="0" w:color="auto"/>
            </w:tcBorders>
          </w:tcPr>
          <w:p w:rsidR="00827B65" w:rsidRPr="00882638" w:rsidRDefault="00827B65" w:rsidP="007F4D8E">
            <w:r w:rsidRPr="00882638">
              <w:t>+371 67014813</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e-pasta adrese</w:t>
            </w:r>
          </w:p>
        </w:tc>
        <w:tc>
          <w:tcPr>
            <w:tcW w:w="5220" w:type="dxa"/>
            <w:tcBorders>
              <w:top w:val="single" w:sz="4" w:space="0" w:color="auto"/>
              <w:bottom w:val="single" w:sz="4" w:space="0" w:color="auto"/>
            </w:tcBorders>
          </w:tcPr>
          <w:p w:rsidR="00827B65" w:rsidRPr="00882638" w:rsidRDefault="00827B65" w:rsidP="007F4D8E">
            <w:r w:rsidRPr="00882638">
              <w:t>arturs@osi.lv</w:t>
            </w:r>
          </w:p>
        </w:tc>
      </w:tr>
      <w:tr w:rsidR="00827B65" w:rsidRPr="00882638" w:rsidTr="007F4D8E">
        <w:tc>
          <w:tcPr>
            <w:tcW w:w="2628" w:type="dxa"/>
            <w:tcBorders>
              <w:top w:val="single" w:sz="4" w:space="0" w:color="auto"/>
              <w:bottom w:val="single" w:sz="4" w:space="0" w:color="auto"/>
            </w:tcBorders>
          </w:tcPr>
          <w:p w:rsidR="00827B65" w:rsidRPr="00882638" w:rsidRDefault="00827B65" w:rsidP="007F4D8E">
            <w:pPr>
              <w:rPr>
                <w:b/>
              </w:rPr>
            </w:pPr>
            <w:r w:rsidRPr="00882638">
              <w:rPr>
                <w:b/>
              </w:rPr>
              <w:t>Darba laiks</w:t>
            </w:r>
          </w:p>
        </w:tc>
        <w:tc>
          <w:tcPr>
            <w:tcW w:w="5220" w:type="dxa"/>
            <w:tcBorders>
              <w:top w:val="single" w:sz="4" w:space="0" w:color="auto"/>
              <w:bottom w:val="single" w:sz="4" w:space="0" w:color="auto"/>
            </w:tcBorders>
          </w:tcPr>
          <w:p w:rsidR="00827B65" w:rsidRPr="00882638" w:rsidRDefault="00827B65" w:rsidP="007F4D8E">
            <w:r w:rsidRPr="00882638">
              <w:t>No 9.00 līdz 17.00</w:t>
            </w:r>
          </w:p>
        </w:tc>
      </w:tr>
    </w:tbl>
    <w:p w:rsidR="00827B65" w:rsidRPr="00882638" w:rsidRDefault="00827B65" w:rsidP="00827B65">
      <w:pPr>
        <w:widowControl/>
        <w:ind w:left="360"/>
        <w:jc w:val="both"/>
        <w:rPr>
          <w:b/>
        </w:rPr>
      </w:pPr>
    </w:p>
    <w:p w:rsidR="00827B65" w:rsidRPr="00882638" w:rsidRDefault="00827B65" w:rsidP="00827B65">
      <w:pPr>
        <w:widowControl/>
        <w:numPr>
          <w:ilvl w:val="1"/>
          <w:numId w:val="1"/>
        </w:numPr>
        <w:tabs>
          <w:tab w:val="clear" w:pos="360"/>
          <w:tab w:val="num" w:pos="0"/>
        </w:tabs>
        <w:ind w:left="0"/>
        <w:jc w:val="both"/>
        <w:rPr>
          <w:b/>
        </w:rPr>
      </w:pPr>
      <w:r w:rsidRPr="00882638">
        <w:rPr>
          <w:b/>
        </w:rPr>
        <w:t xml:space="preserve"> </w:t>
      </w:r>
      <w:r w:rsidR="00CD0634" w:rsidRPr="00882638">
        <w:rPr>
          <w:b/>
        </w:rPr>
        <w:t>Konkursa nolikuma saņemšana</w:t>
      </w:r>
    </w:p>
    <w:p w:rsidR="00CD0634" w:rsidRPr="00882638" w:rsidRDefault="00CD0634" w:rsidP="00CD0634">
      <w:pPr>
        <w:pStyle w:val="ListParagraph"/>
        <w:tabs>
          <w:tab w:val="num" w:pos="0"/>
        </w:tabs>
        <w:ind w:left="0"/>
        <w:jc w:val="both"/>
      </w:pPr>
      <w:r w:rsidRPr="00882638">
        <w:t xml:space="preserve">Konkursa nolikumu var lejupielādēt Pasūtītāja mājas lapā </w:t>
      </w:r>
      <w:r w:rsidRPr="00882638">
        <w:rPr>
          <w:u w:val="single"/>
        </w:rPr>
        <w:t>http://www.osi.lv</w:t>
      </w:r>
      <w:r w:rsidRPr="00882638">
        <w:t xml:space="preserve">. </w:t>
      </w:r>
    </w:p>
    <w:p w:rsidR="00827B65" w:rsidRPr="00882638" w:rsidRDefault="00CD0634" w:rsidP="00CD0634">
      <w:pPr>
        <w:pStyle w:val="ListParagraph"/>
        <w:tabs>
          <w:tab w:val="num" w:pos="0"/>
        </w:tabs>
        <w:ind w:left="0"/>
        <w:jc w:val="both"/>
      </w:pPr>
      <w:r w:rsidRPr="0088263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882638" w:rsidRDefault="00827B65" w:rsidP="00827B65">
      <w:pPr>
        <w:tabs>
          <w:tab w:val="num" w:pos="0"/>
        </w:tabs>
        <w:jc w:val="both"/>
      </w:pPr>
    </w:p>
    <w:p w:rsidR="00827B65" w:rsidRPr="00882638" w:rsidRDefault="00EC20FB" w:rsidP="00827B65">
      <w:pPr>
        <w:widowControl/>
        <w:numPr>
          <w:ilvl w:val="1"/>
          <w:numId w:val="1"/>
        </w:numPr>
        <w:tabs>
          <w:tab w:val="clear" w:pos="360"/>
          <w:tab w:val="num" w:pos="0"/>
        </w:tabs>
        <w:ind w:left="0"/>
        <w:jc w:val="both"/>
        <w:rPr>
          <w:b/>
        </w:rPr>
      </w:pPr>
      <w:r w:rsidRPr="00882638">
        <w:rPr>
          <w:b/>
        </w:rPr>
        <w:t xml:space="preserve"> </w:t>
      </w:r>
      <w:r w:rsidR="00CD0634" w:rsidRPr="00882638">
        <w:rPr>
          <w:b/>
        </w:rPr>
        <w:t>Iepirkuma metode</w:t>
      </w:r>
    </w:p>
    <w:p w:rsidR="00827B65" w:rsidRPr="00882638" w:rsidRDefault="00CD0634" w:rsidP="00827B65">
      <w:pPr>
        <w:widowControl/>
        <w:tabs>
          <w:tab w:val="num" w:pos="0"/>
        </w:tabs>
        <w:jc w:val="both"/>
      </w:pPr>
      <w:r w:rsidRPr="00882638">
        <w:t>Iepirkuma metode ir atklāts konkurss (turpmāk – Konkurss), kas tiek organizēts saskaņā ar „Publisko iepirkumu likumu”.</w:t>
      </w:r>
    </w:p>
    <w:p w:rsidR="00827B65" w:rsidRPr="00882638" w:rsidRDefault="00827B65" w:rsidP="00827B65">
      <w:pPr>
        <w:widowControl/>
        <w:tabs>
          <w:tab w:val="num" w:pos="0"/>
        </w:tabs>
        <w:jc w:val="both"/>
        <w:rPr>
          <w:b/>
        </w:rPr>
      </w:pPr>
    </w:p>
    <w:p w:rsidR="00827B65" w:rsidRPr="00882638" w:rsidRDefault="00827B65" w:rsidP="00827B65">
      <w:pPr>
        <w:widowControl/>
        <w:numPr>
          <w:ilvl w:val="1"/>
          <w:numId w:val="1"/>
        </w:numPr>
        <w:tabs>
          <w:tab w:val="clear" w:pos="360"/>
          <w:tab w:val="num" w:pos="0"/>
        </w:tabs>
        <w:ind w:left="0"/>
        <w:jc w:val="both"/>
        <w:rPr>
          <w:b/>
        </w:rPr>
      </w:pPr>
      <w:r w:rsidRPr="00882638">
        <w:rPr>
          <w:b/>
        </w:rPr>
        <w:t xml:space="preserve"> P</w:t>
      </w:r>
      <w:r w:rsidRPr="00882638">
        <w:rPr>
          <w:b/>
          <w:bCs/>
        </w:rPr>
        <w:t>iedāvājumu iesniegšana un atvēršana</w:t>
      </w:r>
    </w:p>
    <w:p w:rsidR="00827B65" w:rsidRPr="00882638" w:rsidRDefault="00C1574D" w:rsidP="00827B65">
      <w:pPr>
        <w:widowControl/>
        <w:numPr>
          <w:ilvl w:val="2"/>
          <w:numId w:val="1"/>
        </w:numPr>
        <w:ind w:left="709" w:hanging="709"/>
        <w:jc w:val="both"/>
        <w:rPr>
          <w:b/>
        </w:rPr>
      </w:pPr>
      <w:r w:rsidRPr="00882638">
        <w:t>Piedāvājums</w:t>
      </w:r>
      <w:r w:rsidR="00827B65" w:rsidRPr="00882638">
        <w:t xml:space="preserve"> jāiesniedz vienā aizlīmētā, aizzīmogotā un parakstītā aploksnē. Ja Piedāvājums netiks noformēts atbilstoši augstāk minētajai prasībai, tas tiks atgriezts Pretendentam, to nereģistrējot.</w:t>
      </w:r>
    </w:p>
    <w:p w:rsidR="00827B65" w:rsidRPr="00882638" w:rsidRDefault="00827B65" w:rsidP="00827B65">
      <w:pPr>
        <w:widowControl/>
        <w:numPr>
          <w:ilvl w:val="2"/>
          <w:numId w:val="1"/>
        </w:numPr>
        <w:spacing w:before="240"/>
        <w:jc w:val="both"/>
        <w:rPr>
          <w:b/>
        </w:rPr>
      </w:pPr>
      <w:r w:rsidRPr="00882638">
        <w:t>Piedāvājuma iesniegšanas vieta un kārtība:</w:t>
      </w:r>
    </w:p>
    <w:p w:rsidR="00827B65" w:rsidRPr="00882638" w:rsidRDefault="00827B65" w:rsidP="00827B65">
      <w:pPr>
        <w:widowControl/>
        <w:numPr>
          <w:ilvl w:val="3"/>
          <w:numId w:val="1"/>
        </w:numPr>
        <w:tabs>
          <w:tab w:val="clear" w:pos="720"/>
          <w:tab w:val="num" w:pos="993"/>
          <w:tab w:val="num" w:pos="2880"/>
        </w:tabs>
        <w:spacing w:after="80"/>
        <w:ind w:left="993" w:hanging="851"/>
        <w:jc w:val="both"/>
      </w:pPr>
      <w:r w:rsidRPr="00882638">
        <w:t>Piedāvājums iesniedzams Latvijas O</w:t>
      </w:r>
      <w:r w:rsidR="00B246C3" w:rsidRPr="00882638">
        <w:t>rganiskās sintēzes institūta 112. telpā, 1</w:t>
      </w:r>
      <w:r w:rsidRPr="00882638">
        <w:t>. stāvā, Aizkraukles ielā 21, Rīgā.</w:t>
      </w:r>
    </w:p>
    <w:p w:rsidR="00827B65" w:rsidRPr="00882638" w:rsidRDefault="00827B65" w:rsidP="00827B65">
      <w:pPr>
        <w:widowControl/>
        <w:numPr>
          <w:ilvl w:val="3"/>
          <w:numId w:val="1"/>
        </w:numPr>
        <w:tabs>
          <w:tab w:val="clear" w:pos="720"/>
          <w:tab w:val="num" w:pos="993"/>
          <w:tab w:val="num" w:pos="2880"/>
        </w:tabs>
        <w:spacing w:after="80"/>
        <w:ind w:left="993" w:hanging="851"/>
        <w:jc w:val="both"/>
      </w:pPr>
      <w:r w:rsidRPr="00882638">
        <w:rPr>
          <w:b/>
        </w:rPr>
        <w:t>Piedāvājums jāiesniedz</w:t>
      </w:r>
      <w:r w:rsidRPr="00882638">
        <w:t xml:space="preserve"> darba dienās, no plkst. 9:00 – 17:00, </w:t>
      </w:r>
      <w:r w:rsidR="00F46A39" w:rsidRPr="00882638">
        <w:rPr>
          <w:b/>
        </w:rPr>
        <w:t>līdz 201</w:t>
      </w:r>
      <w:r w:rsidR="00EA4F34" w:rsidRPr="00882638">
        <w:rPr>
          <w:b/>
        </w:rPr>
        <w:t>7</w:t>
      </w:r>
      <w:r w:rsidR="00423CC4" w:rsidRPr="00882638">
        <w:rPr>
          <w:b/>
        </w:rPr>
        <w:t xml:space="preserve">. gada </w:t>
      </w:r>
      <w:r w:rsidR="0053789A" w:rsidRPr="00882638">
        <w:rPr>
          <w:b/>
        </w:rPr>
        <w:t>2</w:t>
      </w:r>
      <w:r w:rsidR="00EA4F34" w:rsidRPr="00882638">
        <w:rPr>
          <w:b/>
        </w:rPr>
        <w:t>8</w:t>
      </w:r>
      <w:r w:rsidRPr="00882638">
        <w:rPr>
          <w:b/>
        </w:rPr>
        <w:t>.</w:t>
      </w:r>
      <w:r w:rsidR="00603635" w:rsidRPr="00882638">
        <w:rPr>
          <w:b/>
        </w:rPr>
        <w:t> </w:t>
      </w:r>
      <w:r w:rsidR="00EA4F34" w:rsidRPr="00882638">
        <w:rPr>
          <w:b/>
        </w:rPr>
        <w:t>martam</w:t>
      </w:r>
      <w:r w:rsidRPr="00882638">
        <w:rPr>
          <w:b/>
        </w:rPr>
        <w:t>, plkst. 1</w:t>
      </w:r>
      <w:r w:rsidR="00934ADE" w:rsidRPr="00882638">
        <w:rPr>
          <w:b/>
        </w:rPr>
        <w:t>4</w:t>
      </w:r>
      <w:r w:rsidRPr="00882638">
        <w:rPr>
          <w:b/>
        </w:rPr>
        <w:t>.00.</w:t>
      </w:r>
    </w:p>
    <w:p w:rsidR="00827B65" w:rsidRPr="00882638" w:rsidRDefault="00827B65" w:rsidP="00827B65">
      <w:pPr>
        <w:widowControl/>
        <w:numPr>
          <w:ilvl w:val="2"/>
          <w:numId w:val="1"/>
        </w:numPr>
        <w:tabs>
          <w:tab w:val="num" w:pos="2880"/>
        </w:tabs>
        <w:spacing w:before="240"/>
        <w:jc w:val="both"/>
      </w:pPr>
      <w:r w:rsidRPr="00882638">
        <w:t>Piedāvājumi, kas nav iesniegti noteiktajā kārtībā, nav noformēti tā, lai piedāvājumā</w:t>
      </w:r>
    </w:p>
    <w:p w:rsidR="00827B65" w:rsidRPr="00882638" w:rsidRDefault="00827B65" w:rsidP="00827B65">
      <w:pPr>
        <w:widowControl/>
        <w:ind w:left="720"/>
        <w:jc w:val="both"/>
      </w:pPr>
      <w:r w:rsidRPr="00882638">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882638" w:rsidRDefault="00827B65" w:rsidP="00827B65">
      <w:pPr>
        <w:widowControl/>
        <w:numPr>
          <w:ilvl w:val="2"/>
          <w:numId w:val="1"/>
        </w:numPr>
        <w:tabs>
          <w:tab w:val="num" w:pos="2880"/>
        </w:tabs>
        <w:spacing w:before="240" w:after="240"/>
        <w:jc w:val="both"/>
      </w:pPr>
      <w:r w:rsidRPr="00882638">
        <w:rPr>
          <w:b/>
        </w:rPr>
        <w:t xml:space="preserve">Piedāvājumi tiks atvērti </w:t>
      </w:r>
      <w:r w:rsidRPr="00882638">
        <w:t xml:space="preserve">Aizkraukles ielā 21, 2. stāva pārrunu zālē, Rīgā, </w:t>
      </w:r>
      <w:r w:rsidR="00EA2C91" w:rsidRPr="00882638">
        <w:rPr>
          <w:b/>
        </w:rPr>
        <w:t>2017</w:t>
      </w:r>
      <w:r w:rsidR="00934ADE" w:rsidRPr="00882638">
        <w:rPr>
          <w:b/>
        </w:rPr>
        <w:t xml:space="preserve">. gada </w:t>
      </w:r>
      <w:r w:rsidR="0053789A" w:rsidRPr="00882638">
        <w:rPr>
          <w:b/>
        </w:rPr>
        <w:t>2</w:t>
      </w:r>
      <w:r w:rsidR="00EA4F34" w:rsidRPr="00882638">
        <w:rPr>
          <w:b/>
        </w:rPr>
        <w:t>8</w:t>
      </w:r>
      <w:r w:rsidR="00F46A39" w:rsidRPr="00882638">
        <w:rPr>
          <w:b/>
        </w:rPr>
        <w:t>.</w:t>
      </w:r>
      <w:r w:rsidR="00EA4F34" w:rsidRPr="00882638">
        <w:rPr>
          <w:b/>
        </w:rPr>
        <w:t xml:space="preserve"> martā</w:t>
      </w:r>
      <w:r w:rsidRPr="00882638">
        <w:rPr>
          <w:b/>
        </w:rPr>
        <w:t>, plkst. 1</w:t>
      </w:r>
      <w:r w:rsidR="00934ADE" w:rsidRPr="00882638">
        <w:rPr>
          <w:b/>
        </w:rPr>
        <w:t>4</w:t>
      </w:r>
      <w:r w:rsidRPr="00882638">
        <w:rPr>
          <w:b/>
        </w:rPr>
        <w:t>.00.</w:t>
      </w:r>
      <w:r w:rsidRPr="00882638">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882638" w:rsidRDefault="00827B65" w:rsidP="00827B65">
      <w:pPr>
        <w:widowControl/>
        <w:numPr>
          <w:ilvl w:val="2"/>
          <w:numId w:val="1"/>
        </w:numPr>
        <w:tabs>
          <w:tab w:val="num" w:pos="2880"/>
        </w:tabs>
        <w:spacing w:before="240" w:after="240"/>
        <w:jc w:val="both"/>
      </w:pPr>
      <w:r w:rsidRPr="00882638">
        <w:lastRenderedPageBreak/>
        <w:t>Pretendenti drīkst atsaukt vai izdarīt labojumus iesniegtajā piedāvājumā pirms Nolikuma 1.5.2.2. punktā noteiktā termiņa.</w:t>
      </w:r>
    </w:p>
    <w:p w:rsidR="00827B65" w:rsidRPr="00882638" w:rsidRDefault="00827B65" w:rsidP="00827B65">
      <w:pPr>
        <w:widowControl/>
        <w:numPr>
          <w:ilvl w:val="1"/>
          <w:numId w:val="1"/>
        </w:numPr>
        <w:tabs>
          <w:tab w:val="clear" w:pos="360"/>
          <w:tab w:val="num" w:pos="0"/>
        </w:tabs>
        <w:ind w:left="0" w:hanging="426"/>
        <w:jc w:val="both"/>
        <w:rPr>
          <w:b/>
        </w:rPr>
      </w:pPr>
      <w:r w:rsidRPr="00882638">
        <w:rPr>
          <w:b/>
          <w:bCs/>
        </w:rPr>
        <w:t>Piedāvājuma spēkā esamība</w:t>
      </w:r>
    </w:p>
    <w:p w:rsidR="00827B65" w:rsidRPr="00882638" w:rsidRDefault="00827B65" w:rsidP="00827B65">
      <w:pPr>
        <w:widowControl/>
        <w:numPr>
          <w:ilvl w:val="2"/>
          <w:numId w:val="1"/>
        </w:numPr>
        <w:jc w:val="both"/>
        <w:rPr>
          <w:b/>
        </w:rPr>
      </w:pPr>
      <w:r w:rsidRPr="00882638">
        <w:t>Pretendenta iesniegtais piedāvājums ir spēkā, t.i., saistošs iesniedzējam līdz iepirkuma</w:t>
      </w:r>
    </w:p>
    <w:p w:rsidR="00827B65" w:rsidRPr="00882638" w:rsidRDefault="00827B65" w:rsidP="00827B65">
      <w:pPr>
        <w:widowControl/>
        <w:ind w:left="709"/>
        <w:jc w:val="both"/>
      </w:pPr>
      <w:r w:rsidRPr="00882638">
        <w:t xml:space="preserve">līguma noslēgšanai, </w:t>
      </w:r>
      <w:r w:rsidR="00423EEF" w:rsidRPr="00882638">
        <w:t xml:space="preserve">bet ne mazāk kā </w:t>
      </w:r>
      <w:r w:rsidR="00AF6C24" w:rsidRPr="00882638">
        <w:t xml:space="preserve">150 </w:t>
      </w:r>
      <w:r w:rsidRPr="00882638">
        <w:t>dienas, skaitot  no konkursa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882638" w:rsidRDefault="00827B65" w:rsidP="00827B65">
      <w:pPr>
        <w:widowControl/>
        <w:numPr>
          <w:ilvl w:val="2"/>
          <w:numId w:val="1"/>
        </w:numPr>
        <w:spacing w:before="240"/>
        <w:jc w:val="both"/>
        <w:rPr>
          <w:b/>
        </w:rPr>
      </w:pPr>
      <w:r w:rsidRPr="00882638">
        <w:t>Ja objektīvu iemeslu dēļ iepirkuma līgumu nevar noslēgt 1.6.1. punktā noteiktajā</w:t>
      </w:r>
    </w:p>
    <w:p w:rsidR="00827B65" w:rsidRPr="00882638" w:rsidRDefault="00827B65" w:rsidP="00827B65">
      <w:pPr>
        <w:widowControl/>
        <w:ind w:left="709"/>
        <w:jc w:val="both"/>
      </w:pPr>
      <w:r w:rsidRPr="00882638">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882638" w:rsidRDefault="00827B65" w:rsidP="00827B65">
      <w:pPr>
        <w:jc w:val="both"/>
      </w:pPr>
    </w:p>
    <w:p w:rsidR="00827B65" w:rsidRPr="00882638" w:rsidRDefault="00827B65" w:rsidP="00F26883">
      <w:pPr>
        <w:widowControl/>
        <w:numPr>
          <w:ilvl w:val="1"/>
          <w:numId w:val="1"/>
        </w:numPr>
        <w:tabs>
          <w:tab w:val="clear" w:pos="360"/>
          <w:tab w:val="num" w:pos="0"/>
        </w:tabs>
        <w:ind w:left="0" w:hanging="426"/>
        <w:jc w:val="both"/>
        <w:rPr>
          <w:b/>
        </w:rPr>
      </w:pPr>
      <w:r w:rsidRPr="00882638">
        <w:rPr>
          <w:b/>
        </w:rPr>
        <w:t>Piedāvājuma nodrošinājums</w:t>
      </w:r>
    </w:p>
    <w:p w:rsidR="00F26883" w:rsidRPr="00882638" w:rsidRDefault="005C4CC6" w:rsidP="00FF544B">
      <w:pPr>
        <w:widowControl/>
        <w:numPr>
          <w:ilvl w:val="2"/>
          <w:numId w:val="1"/>
        </w:numPr>
        <w:spacing w:after="240"/>
        <w:jc w:val="both"/>
      </w:pPr>
      <w:r w:rsidRPr="00882638">
        <w:t>Iesniedzot piedāvājumu nepieciešams piedāvājuma nodrošinājums</w:t>
      </w:r>
      <w:r w:rsidR="00103320" w:rsidRPr="00882638">
        <w:t>, kas jāiesniedz kā bankas</w:t>
      </w:r>
      <w:r w:rsidR="00B246C3" w:rsidRPr="00882638">
        <w:t xml:space="preserve"> </w:t>
      </w:r>
      <w:r w:rsidR="007D77EE" w:rsidRPr="00882638">
        <w:t>garantija</w:t>
      </w:r>
      <w:r w:rsidR="00103320" w:rsidRPr="00882638">
        <w:t xml:space="preserve"> vai apdrošināšanas sabiedrības polise.</w:t>
      </w:r>
    </w:p>
    <w:p w:rsidR="00103320" w:rsidRPr="00882638" w:rsidRDefault="00103320" w:rsidP="00FF544B">
      <w:pPr>
        <w:widowControl/>
        <w:numPr>
          <w:ilvl w:val="2"/>
          <w:numId w:val="1"/>
        </w:numPr>
        <w:spacing w:after="240"/>
        <w:jc w:val="both"/>
      </w:pPr>
      <w:r w:rsidRPr="00882638">
        <w:t>Piedāv</w:t>
      </w:r>
      <w:r w:rsidR="00924C8C" w:rsidRPr="00882638">
        <w:t xml:space="preserve">ājuma nodrošinājums noteikts </w:t>
      </w:r>
      <w:r w:rsidR="00966D5C" w:rsidRPr="00882638">
        <w:rPr>
          <w:b/>
        </w:rPr>
        <w:t xml:space="preserve">EUR 2’000,00 </w:t>
      </w:r>
      <w:r w:rsidR="00966D5C" w:rsidRPr="00882638">
        <w:t>(divi tūkstoši eiro 00 centu)</w:t>
      </w:r>
      <w:r w:rsidR="00C1574D" w:rsidRPr="00882638">
        <w:t xml:space="preserve"> </w:t>
      </w:r>
      <w:r w:rsidRPr="00882638">
        <w:t>apmēr</w:t>
      </w:r>
      <w:r w:rsidR="00897634" w:rsidRPr="00882638">
        <w:t>ā</w:t>
      </w:r>
      <w:r w:rsidRPr="00882638">
        <w:t>.</w:t>
      </w:r>
    </w:p>
    <w:p w:rsidR="00103320" w:rsidRPr="00882638" w:rsidRDefault="00103320" w:rsidP="00FF544B">
      <w:pPr>
        <w:widowControl/>
        <w:numPr>
          <w:ilvl w:val="2"/>
          <w:numId w:val="1"/>
        </w:numPr>
        <w:spacing w:after="240"/>
        <w:jc w:val="both"/>
      </w:pPr>
      <w:r w:rsidRPr="00882638">
        <w:t>Piedāvājuma nodrošinājuma noformēšanas noteikumi aprakstīti Nolikuma</w:t>
      </w:r>
      <w:r w:rsidR="00ED5D03" w:rsidRPr="00882638">
        <w:t xml:space="preserve"> </w:t>
      </w:r>
      <w:r w:rsidR="00820F83" w:rsidRPr="00882638">
        <w:t>4.1.</w:t>
      </w:r>
      <w:r w:rsidR="00ED5D03" w:rsidRPr="00882638">
        <w:t>punktā.</w:t>
      </w:r>
      <w:r w:rsidRPr="00882638">
        <w:t xml:space="preserve"> </w:t>
      </w:r>
    </w:p>
    <w:p w:rsidR="00FF544B" w:rsidRPr="00882638" w:rsidRDefault="00FF544B" w:rsidP="00FF544B">
      <w:pPr>
        <w:numPr>
          <w:ilvl w:val="2"/>
          <w:numId w:val="1"/>
        </w:numPr>
        <w:jc w:val="both"/>
      </w:pPr>
      <w:r w:rsidRPr="00882638">
        <w:t>Piedāvājuma nodrošinājums ir spēkā līdz īsākajam no šādiem termiņiem:</w:t>
      </w:r>
    </w:p>
    <w:p w:rsidR="00FF544B" w:rsidRPr="00882638" w:rsidRDefault="00FF544B" w:rsidP="00FF544B">
      <w:pPr>
        <w:numPr>
          <w:ilvl w:val="3"/>
          <w:numId w:val="1"/>
        </w:numPr>
        <w:tabs>
          <w:tab w:val="clear" w:pos="720"/>
          <w:tab w:val="num" w:pos="993"/>
        </w:tabs>
        <w:ind w:left="993" w:hanging="851"/>
        <w:jc w:val="both"/>
      </w:pPr>
      <w:r w:rsidRPr="00882638">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882638">
        <w:t xml:space="preserve"> (bet kopumā ne ilgāk kā sešus mēnešus skaitot no piedāvājumu atvēršanas dienas)</w:t>
      </w:r>
      <w:r w:rsidRPr="00882638">
        <w:t>;</w:t>
      </w:r>
    </w:p>
    <w:p w:rsidR="00F44047" w:rsidRPr="00882638" w:rsidRDefault="00FF544B" w:rsidP="00FF544B">
      <w:pPr>
        <w:numPr>
          <w:ilvl w:val="3"/>
          <w:numId w:val="1"/>
        </w:numPr>
        <w:tabs>
          <w:tab w:val="clear" w:pos="720"/>
          <w:tab w:val="num" w:pos="993"/>
        </w:tabs>
        <w:ind w:left="993" w:hanging="851"/>
        <w:jc w:val="both"/>
      </w:pPr>
      <w:r w:rsidRPr="00882638">
        <w:t>līdz dienai, kad uzvarējušais pretendents paraksta līgumu</w:t>
      </w:r>
      <w:r w:rsidR="00F44047" w:rsidRPr="00882638">
        <w:t>;</w:t>
      </w:r>
    </w:p>
    <w:p w:rsidR="00FF544B" w:rsidRPr="00882638" w:rsidRDefault="00F44047" w:rsidP="00FF544B">
      <w:pPr>
        <w:numPr>
          <w:ilvl w:val="3"/>
          <w:numId w:val="1"/>
        </w:numPr>
        <w:tabs>
          <w:tab w:val="clear" w:pos="720"/>
          <w:tab w:val="num" w:pos="993"/>
        </w:tabs>
        <w:spacing w:after="240"/>
        <w:ind w:left="993" w:hanging="851"/>
        <w:jc w:val="both"/>
      </w:pPr>
      <w:r w:rsidRPr="00882638">
        <w:t>attiecībā uz uzvarējušo pretendentu:</w:t>
      </w:r>
      <w:r w:rsidR="00FF544B" w:rsidRPr="00882638">
        <w:t xml:space="preserve"> </w:t>
      </w:r>
      <w:r w:rsidRPr="00882638">
        <w:t xml:space="preserve">līdz dienai, kad uzvarējušais pretendents </w:t>
      </w:r>
      <w:r w:rsidR="00FF544B" w:rsidRPr="00882638">
        <w:t>iesniedz pasūtītājam līguma nodrošinājumu saskaņā ar līguma noteikumiem.</w:t>
      </w:r>
    </w:p>
    <w:p w:rsidR="00FF544B" w:rsidRPr="00882638" w:rsidRDefault="00C1574D" w:rsidP="00FF544B">
      <w:pPr>
        <w:numPr>
          <w:ilvl w:val="2"/>
          <w:numId w:val="1"/>
        </w:numPr>
        <w:jc w:val="both"/>
      </w:pPr>
      <w:r w:rsidRPr="00882638">
        <w:t>Pasūtītājs ietur</w:t>
      </w:r>
      <w:r w:rsidR="00FF544B" w:rsidRPr="00882638">
        <w:t xml:space="preserve"> piedāvājuma nodrošinājuma summu, ja:</w:t>
      </w:r>
    </w:p>
    <w:p w:rsidR="00FF544B" w:rsidRPr="00882638" w:rsidRDefault="00FF544B" w:rsidP="00FF544B">
      <w:pPr>
        <w:numPr>
          <w:ilvl w:val="3"/>
          <w:numId w:val="1"/>
        </w:numPr>
        <w:tabs>
          <w:tab w:val="clear" w:pos="720"/>
          <w:tab w:val="num" w:pos="993"/>
        </w:tabs>
        <w:ind w:left="993" w:hanging="851"/>
        <w:jc w:val="both"/>
      </w:pPr>
      <w:r w:rsidRPr="00882638">
        <w:t>pretendents atsauc savu piedāvājumu, kamēr ir spēkā piedāvājuma nodrošinājums;</w:t>
      </w:r>
    </w:p>
    <w:p w:rsidR="00FF544B" w:rsidRPr="00882638" w:rsidRDefault="00FF544B" w:rsidP="00FF544B">
      <w:pPr>
        <w:numPr>
          <w:ilvl w:val="3"/>
          <w:numId w:val="1"/>
        </w:numPr>
        <w:tabs>
          <w:tab w:val="clear" w:pos="720"/>
          <w:tab w:val="num" w:pos="993"/>
        </w:tabs>
        <w:ind w:left="993" w:hanging="851"/>
        <w:jc w:val="both"/>
      </w:pPr>
      <w:r w:rsidRPr="00882638">
        <w:t>izraudzītais pretendents nav iesniedzis pasūtītājam līguma nodrošinājumu saskaņā ar līguma noteikumiem;</w:t>
      </w:r>
    </w:p>
    <w:p w:rsidR="00FF544B" w:rsidRPr="00882638" w:rsidRDefault="00FF544B" w:rsidP="00FF544B">
      <w:pPr>
        <w:numPr>
          <w:ilvl w:val="3"/>
          <w:numId w:val="1"/>
        </w:numPr>
        <w:tabs>
          <w:tab w:val="clear" w:pos="720"/>
          <w:tab w:val="num" w:pos="993"/>
        </w:tabs>
        <w:ind w:left="993" w:hanging="851"/>
        <w:jc w:val="both"/>
      </w:pPr>
      <w:r w:rsidRPr="00882638">
        <w:t>izraudzītais pretendents neparaksta līgumu pasūtītāja noteiktajā termiņā.</w:t>
      </w:r>
    </w:p>
    <w:p w:rsidR="00827B65" w:rsidRPr="00882638" w:rsidRDefault="00827B65" w:rsidP="00FF544B">
      <w:pPr>
        <w:widowControl/>
        <w:ind w:left="360"/>
        <w:jc w:val="both"/>
        <w:rPr>
          <w:b/>
        </w:rPr>
      </w:pPr>
    </w:p>
    <w:p w:rsidR="00827B65" w:rsidRPr="00882638" w:rsidRDefault="00827B65" w:rsidP="00827B65">
      <w:pPr>
        <w:widowControl/>
        <w:numPr>
          <w:ilvl w:val="1"/>
          <w:numId w:val="1"/>
        </w:numPr>
        <w:tabs>
          <w:tab w:val="clear" w:pos="360"/>
          <w:tab w:val="num" w:pos="0"/>
        </w:tabs>
        <w:ind w:left="0" w:hanging="426"/>
        <w:jc w:val="both"/>
        <w:rPr>
          <w:b/>
        </w:rPr>
      </w:pPr>
      <w:r w:rsidRPr="00882638">
        <w:rPr>
          <w:b/>
        </w:rPr>
        <w:t>Piedāvājuma noformēšana</w:t>
      </w:r>
    </w:p>
    <w:p w:rsidR="00827B65" w:rsidRPr="00882638" w:rsidRDefault="00827B65" w:rsidP="00827B65">
      <w:pPr>
        <w:widowControl/>
        <w:numPr>
          <w:ilvl w:val="2"/>
          <w:numId w:val="1"/>
        </w:numPr>
        <w:spacing w:after="240"/>
        <w:jc w:val="both"/>
        <w:rPr>
          <w:b/>
        </w:rPr>
      </w:pPr>
      <w:r w:rsidRPr="00882638">
        <w:t>Konkursa Piedāvājumam, dokumentiem un korespondencei starp Pasūtītāju un Pretendentu, kas saistīta ar konkursa norisi, jābūt latviešu valodā</w:t>
      </w:r>
      <w:r w:rsidR="00624212" w:rsidRPr="00882638">
        <w:t>.</w:t>
      </w:r>
    </w:p>
    <w:p w:rsidR="00827B65" w:rsidRPr="00882638" w:rsidRDefault="00827B65" w:rsidP="00827B65">
      <w:pPr>
        <w:widowControl/>
        <w:numPr>
          <w:ilvl w:val="2"/>
          <w:numId w:val="1"/>
        </w:numPr>
        <w:jc w:val="both"/>
        <w:rPr>
          <w:b/>
        </w:rPr>
      </w:pPr>
      <w:r w:rsidRPr="00882638">
        <w:t>Piedāvājums iesniedzams aizlīmētā, aizzīmogotā un parakstītā aploksnē, uz kuras jānorāda:</w:t>
      </w:r>
    </w:p>
    <w:p w:rsidR="00827B65" w:rsidRPr="00882638" w:rsidRDefault="00827B65" w:rsidP="00827B65">
      <w:pPr>
        <w:widowControl/>
        <w:numPr>
          <w:ilvl w:val="3"/>
          <w:numId w:val="1"/>
        </w:numPr>
        <w:tabs>
          <w:tab w:val="clear" w:pos="720"/>
          <w:tab w:val="num" w:pos="993"/>
        </w:tabs>
        <w:ind w:left="993" w:hanging="851"/>
        <w:jc w:val="both"/>
        <w:rPr>
          <w:b/>
        </w:rPr>
      </w:pPr>
      <w:r w:rsidRPr="00882638">
        <w:t>Pasūtītāja nosaukums un adrese;</w:t>
      </w:r>
    </w:p>
    <w:p w:rsidR="00827B65" w:rsidRPr="00882638" w:rsidRDefault="00827B65" w:rsidP="00827B65">
      <w:pPr>
        <w:widowControl/>
        <w:numPr>
          <w:ilvl w:val="3"/>
          <w:numId w:val="1"/>
        </w:numPr>
        <w:tabs>
          <w:tab w:val="clear" w:pos="720"/>
          <w:tab w:val="num" w:pos="993"/>
        </w:tabs>
        <w:ind w:left="993" w:hanging="851"/>
        <w:jc w:val="both"/>
        <w:rPr>
          <w:b/>
        </w:rPr>
      </w:pPr>
      <w:r w:rsidRPr="00882638">
        <w:t>Pretendenta nosaukums un adrese;</w:t>
      </w:r>
    </w:p>
    <w:p w:rsidR="00827B65" w:rsidRPr="00882638" w:rsidRDefault="00827B65" w:rsidP="00827B65">
      <w:pPr>
        <w:widowControl/>
        <w:numPr>
          <w:ilvl w:val="3"/>
          <w:numId w:val="1"/>
        </w:numPr>
        <w:tabs>
          <w:tab w:val="clear" w:pos="720"/>
          <w:tab w:val="num" w:pos="993"/>
        </w:tabs>
        <w:ind w:left="993" w:hanging="851"/>
        <w:jc w:val="both"/>
        <w:rPr>
          <w:b/>
        </w:rPr>
      </w:pPr>
      <w:r w:rsidRPr="00882638">
        <w:t>Sekojoša atzīme:</w:t>
      </w:r>
    </w:p>
    <w:p w:rsidR="00827B65" w:rsidRPr="00882638" w:rsidRDefault="00827B65" w:rsidP="00827B65">
      <w:pPr>
        <w:ind w:firstLine="709"/>
        <w:jc w:val="both"/>
      </w:pPr>
      <w:r w:rsidRPr="00882638">
        <w:rPr>
          <w:b/>
        </w:rPr>
        <w:t>„</w:t>
      </w:r>
      <w:r w:rsidR="004E01AE" w:rsidRPr="00882638">
        <w:rPr>
          <w:b/>
        </w:rPr>
        <w:t>Latvijas Organiskās sintēzes institūta esošās laboratoriju korpusa ēkas laboratorijas moduļu renovācija</w:t>
      </w:r>
      <w:r w:rsidRPr="00882638">
        <w:rPr>
          <w:b/>
        </w:rPr>
        <w:t>”</w:t>
      </w:r>
    </w:p>
    <w:p w:rsidR="00827B65" w:rsidRPr="00882638" w:rsidRDefault="00827B65" w:rsidP="00827B65">
      <w:pPr>
        <w:ind w:firstLine="540"/>
        <w:jc w:val="both"/>
        <w:rPr>
          <w:b/>
        </w:rPr>
      </w:pPr>
      <w:r w:rsidRPr="00882638">
        <w:t xml:space="preserve">Iepirkuma identifikācijas </w:t>
      </w:r>
      <w:r w:rsidRPr="00882638">
        <w:rPr>
          <w:b/>
        </w:rPr>
        <w:t>Nr.:</w:t>
      </w:r>
      <w:r w:rsidRPr="00882638">
        <w:t xml:space="preserve"> </w:t>
      </w:r>
      <w:r w:rsidR="004E01AE" w:rsidRPr="00882638">
        <w:rPr>
          <w:b/>
        </w:rPr>
        <w:t>OSI 2017</w:t>
      </w:r>
      <w:r w:rsidR="00F94AA9" w:rsidRPr="00882638">
        <w:rPr>
          <w:b/>
        </w:rPr>
        <w:t>/</w:t>
      </w:r>
      <w:r w:rsidR="004E01AE" w:rsidRPr="00882638">
        <w:rPr>
          <w:b/>
        </w:rPr>
        <w:t>04</w:t>
      </w:r>
      <w:r w:rsidR="00423EEF" w:rsidRPr="00882638">
        <w:rPr>
          <w:b/>
        </w:rPr>
        <w:t xml:space="preserve"> AK ERAF</w:t>
      </w:r>
    </w:p>
    <w:p w:rsidR="00827B65" w:rsidRPr="00882638" w:rsidRDefault="00827B65" w:rsidP="00827B65">
      <w:pPr>
        <w:pStyle w:val="BodyTextIndent2"/>
        <w:spacing w:after="0" w:line="240" w:lineRule="auto"/>
        <w:ind w:left="0" w:firstLine="540"/>
        <w:jc w:val="both"/>
      </w:pPr>
      <w:r w:rsidRPr="00882638">
        <w:t>Neatvērt līdz piedāvājumu a</w:t>
      </w:r>
      <w:r w:rsidR="00E9153D" w:rsidRPr="00882638">
        <w:t>tvēršanas sanāksmei</w:t>
      </w:r>
      <w:r w:rsidRPr="00882638">
        <w:t>”</w:t>
      </w:r>
    </w:p>
    <w:p w:rsidR="00827B65" w:rsidRPr="00882638" w:rsidRDefault="00827B65" w:rsidP="00827B65">
      <w:pPr>
        <w:pStyle w:val="BodyTextIndent2"/>
        <w:spacing w:after="0" w:line="240" w:lineRule="auto"/>
        <w:ind w:left="0"/>
        <w:jc w:val="both"/>
      </w:pPr>
    </w:p>
    <w:p w:rsidR="00827B65" w:rsidRPr="00882638" w:rsidRDefault="00827B65" w:rsidP="00827B65">
      <w:pPr>
        <w:widowControl/>
        <w:numPr>
          <w:ilvl w:val="2"/>
          <w:numId w:val="1"/>
        </w:numPr>
        <w:jc w:val="both"/>
        <w:rPr>
          <w:b/>
        </w:rPr>
      </w:pPr>
      <w:r w:rsidRPr="00882638">
        <w:lastRenderedPageBreak/>
        <w:t>Piedāvājums sastāv no trijām daļām:</w:t>
      </w:r>
    </w:p>
    <w:p w:rsidR="00827B65" w:rsidRPr="00882638" w:rsidRDefault="00827B65" w:rsidP="00827B65">
      <w:pPr>
        <w:widowControl/>
        <w:numPr>
          <w:ilvl w:val="3"/>
          <w:numId w:val="1"/>
        </w:numPr>
        <w:tabs>
          <w:tab w:val="clear" w:pos="720"/>
          <w:tab w:val="num" w:pos="851"/>
        </w:tabs>
        <w:ind w:left="851"/>
        <w:jc w:val="both"/>
        <w:rPr>
          <w:b/>
        </w:rPr>
      </w:pPr>
      <w:r w:rsidRPr="00882638">
        <w:rPr>
          <w:b/>
        </w:rPr>
        <w:t xml:space="preserve"> </w:t>
      </w:r>
      <w:r w:rsidRPr="00882638">
        <w:t>Pieteikuma dalībai konkursā kopā ar Pretendentu atlases dokumentiem;</w:t>
      </w:r>
    </w:p>
    <w:p w:rsidR="00827B65" w:rsidRPr="00882638" w:rsidRDefault="00827B65" w:rsidP="00827B65">
      <w:pPr>
        <w:widowControl/>
        <w:numPr>
          <w:ilvl w:val="3"/>
          <w:numId w:val="1"/>
        </w:numPr>
        <w:tabs>
          <w:tab w:val="clear" w:pos="720"/>
          <w:tab w:val="num" w:pos="851"/>
        </w:tabs>
        <w:ind w:left="851"/>
        <w:jc w:val="both"/>
        <w:rPr>
          <w:b/>
        </w:rPr>
      </w:pPr>
      <w:r w:rsidRPr="00882638">
        <w:t xml:space="preserve"> Tehniskā piedāvājuma;</w:t>
      </w:r>
    </w:p>
    <w:p w:rsidR="00827B65" w:rsidRPr="00882638" w:rsidRDefault="00827B65" w:rsidP="00827B65">
      <w:pPr>
        <w:widowControl/>
        <w:numPr>
          <w:ilvl w:val="3"/>
          <w:numId w:val="1"/>
        </w:numPr>
        <w:tabs>
          <w:tab w:val="clear" w:pos="720"/>
          <w:tab w:val="num" w:pos="851"/>
        </w:tabs>
        <w:ind w:left="851"/>
        <w:jc w:val="both"/>
        <w:rPr>
          <w:b/>
        </w:rPr>
      </w:pPr>
      <w:r w:rsidRPr="00882638">
        <w:rPr>
          <w:b/>
        </w:rPr>
        <w:t xml:space="preserve"> </w:t>
      </w:r>
      <w:r w:rsidRPr="00882638">
        <w:t>Finanšu piedāvājuma.</w:t>
      </w:r>
    </w:p>
    <w:p w:rsidR="00827B65" w:rsidRPr="00882638" w:rsidRDefault="00827B65" w:rsidP="00827B65">
      <w:pPr>
        <w:widowControl/>
        <w:numPr>
          <w:ilvl w:val="2"/>
          <w:numId w:val="1"/>
        </w:numPr>
        <w:spacing w:before="240"/>
        <w:jc w:val="both"/>
        <w:rPr>
          <w:b/>
        </w:rPr>
      </w:pPr>
      <w:r w:rsidRPr="00882638">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882638" w:rsidRDefault="00827B65" w:rsidP="00827B65">
      <w:pPr>
        <w:widowControl/>
        <w:numPr>
          <w:ilvl w:val="2"/>
          <w:numId w:val="1"/>
        </w:numPr>
        <w:spacing w:before="240"/>
        <w:jc w:val="both"/>
        <w:rPr>
          <w:b/>
        </w:rPr>
      </w:pPr>
      <w:r w:rsidRPr="00882638">
        <w:t xml:space="preserve">Pretendentam jāiesniedz piedāvājuma viens oriģināls un </w:t>
      </w:r>
      <w:r w:rsidR="00A93B3A" w:rsidRPr="00882638">
        <w:t xml:space="preserve">divas </w:t>
      </w:r>
      <w:r w:rsidRPr="00882638">
        <w:t>kopija</w:t>
      </w:r>
      <w:r w:rsidR="00A93B3A" w:rsidRPr="00882638">
        <w:t>s</w:t>
      </w:r>
      <w:r w:rsidRPr="00882638">
        <w:t>. Uz piedāvājuma oriģināla un kopijas norāda attiecīgi „ORIĢINĀLS” un „KOPIJA”. Piedāvājuma oriģināls un visas kopijas jāievieto 1.8.2. punktā minētājā aploksnē.</w:t>
      </w:r>
    </w:p>
    <w:p w:rsidR="00827B65" w:rsidRPr="00882638" w:rsidRDefault="00827B65" w:rsidP="00827B65">
      <w:pPr>
        <w:widowControl/>
        <w:numPr>
          <w:ilvl w:val="2"/>
          <w:numId w:val="1"/>
        </w:numPr>
        <w:spacing w:before="240"/>
        <w:jc w:val="both"/>
        <w:rPr>
          <w:b/>
        </w:rPr>
      </w:pPr>
      <w:r w:rsidRPr="0088263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882638" w:rsidRDefault="00827B65" w:rsidP="00827B65">
      <w:pPr>
        <w:widowControl/>
        <w:ind w:left="720"/>
        <w:jc w:val="both"/>
        <w:rPr>
          <w:b/>
        </w:rPr>
      </w:pPr>
      <w:r w:rsidRPr="00882638">
        <w:t>Piedāvājuma elektroniskās versijas datnei jāatbilst sekojošiem nosacījumiem:</w:t>
      </w:r>
    </w:p>
    <w:p w:rsidR="00827B65" w:rsidRPr="00882638" w:rsidRDefault="00827B65" w:rsidP="00827B65">
      <w:pPr>
        <w:widowControl/>
        <w:numPr>
          <w:ilvl w:val="3"/>
          <w:numId w:val="1"/>
        </w:numPr>
        <w:tabs>
          <w:tab w:val="clear" w:pos="720"/>
          <w:tab w:val="num" w:pos="851"/>
        </w:tabs>
        <w:spacing w:before="240"/>
        <w:ind w:left="851"/>
        <w:jc w:val="both"/>
        <w:rPr>
          <w:b/>
        </w:rPr>
      </w:pPr>
      <w:r w:rsidRPr="00882638">
        <w:t xml:space="preserve"> Piedāvājuma elektroniskās versijas datnei jābūt tādā formātā, kas atbalsta meklēšanu tekstā pēc teksta fragmenta. Datne nedrīkst tikt iesniegta kā secīgi skanēti piedāvājuma attēli.</w:t>
      </w:r>
    </w:p>
    <w:p w:rsidR="00827B65" w:rsidRPr="00882638" w:rsidRDefault="00827B65" w:rsidP="00827B65">
      <w:pPr>
        <w:widowControl/>
        <w:numPr>
          <w:ilvl w:val="3"/>
          <w:numId w:val="1"/>
        </w:numPr>
        <w:tabs>
          <w:tab w:val="clear" w:pos="720"/>
          <w:tab w:val="num" w:pos="851"/>
        </w:tabs>
        <w:ind w:left="851"/>
        <w:jc w:val="both"/>
        <w:rPr>
          <w:b/>
        </w:rPr>
      </w:pPr>
      <w:r w:rsidRPr="00882638">
        <w:t xml:space="preserve"> Vēlams iesniegt datni formātā, kas ir savietojams ar „MS Office” lietojumprogrammām; ja pretendentam nav šādu iespēju, tas var izvēlēties jebkuru citu izplatītu un/vai brīvi publiski pieejamu datnes formātu.</w:t>
      </w:r>
    </w:p>
    <w:p w:rsidR="00587233" w:rsidRPr="00882638" w:rsidRDefault="00587233" w:rsidP="00827B65">
      <w:pPr>
        <w:widowControl/>
        <w:numPr>
          <w:ilvl w:val="3"/>
          <w:numId w:val="1"/>
        </w:numPr>
        <w:tabs>
          <w:tab w:val="clear" w:pos="720"/>
          <w:tab w:val="num" w:pos="851"/>
        </w:tabs>
        <w:ind w:left="851"/>
        <w:jc w:val="both"/>
        <w:rPr>
          <w:b/>
        </w:rPr>
      </w:pPr>
      <w:r w:rsidRPr="00882638">
        <w:rPr>
          <w:b/>
        </w:rPr>
        <w:t xml:space="preserve"> </w:t>
      </w:r>
      <w:r w:rsidRPr="00882638">
        <w:t>Tāmēm</w:t>
      </w:r>
      <w:r w:rsidR="00BE2410" w:rsidRPr="00882638">
        <w:t xml:space="preserve"> (Finanšu piedāvājumam)</w:t>
      </w:r>
      <w:r w:rsidRPr="00882638">
        <w:t xml:space="preserve"> jābūt iesniegtām formātā, kas saderīgs ar MS Excel lietojumprogrammu. </w:t>
      </w:r>
      <w:r w:rsidRPr="00882638">
        <w:rPr>
          <w:u w:val="single"/>
        </w:rPr>
        <w:t>Tāmēs jābūt ietvertām aprēķina formulām</w:t>
      </w:r>
      <w:r w:rsidR="00BE2410" w:rsidRPr="00882638">
        <w:rPr>
          <w:u w:val="single"/>
        </w:rPr>
        <w:t xml:space="preserve"> (ar izmantotu </w:t>
      </w:r>
      <w:r w:rsidR="00BE2410" w:rsidRPr="00882638">
        <w:rPr>
          <w:i/>
          <w:u w:val="single"/>
        </w:rPr>
        <w:t>„</w:t>
      </w:r>
      <w:proofErr w:type="spellStart"/>
      <w:r w:rsidR="00BE2410" w:rsidRPr="00882638">
        <w:rPr>
          <w:i/>
          <w:u w:val="single"/>
        </w:rPr>
        <w:t>Round</w:t>
      </w:r>
      <w:proofErr w:type="spellEnd"/>
      <w:r w:rsidR="00BE2410" w:rsidRPr="00882638">
        <w:rPr>
          <w:i/>
          <w:u w:val="single"/>
        </w:rPr>
        <w:t>”</w:t>
      </w:r>
      <w:r w:rsidR="00BE2410" w:rsidRPr="00882638">
        <w:rPr>
          <w:u w:val="single"/>
        </w:rPr>
        <w:t xml:space="preserve"> funkciju</w:t>
      </w:r>
      <w:r w:rsidR="00F33558" w:rsidRPr="00882638">
        <w:rPr>
          <w:u w:val="single"/>
        </w:rPr>
        <w:t xml:space="preserve"> ar divām zīmēm aiz komata)</w:t>
      </w:r>
      <w:r w:rsidRPr="00882638">
        <w:rPr>
          <w:u w:val="single"/>
        </w:rPr>
        <w:t>.</w:t>
      </w:r>
    </w:p>
    <w:p w:rsidR="00827B65" w:rsidRPr="00882638" w:rsidRDefault="00827B65" w:rsidP="00827B65">
      <w:pPr>
        <w:widowControl/>
        <w:numPr>
          <w:ilvl w:val="2"/>
          <w:numId w:val="1"/>
        </w:numPr>
        <w:spacing w:before="240"/>
        <w:jc w:val="both"/>
        <w:rPr>
          <w:b/>
        </w:rPr>
      </w:pPr>
      <w:r w:rsidRPr="00882638">
        <w:t xml:space="preserve">Piedāvājumā iekļautajiem dokumentiem jābūt skaidri salasāmiem, bez labojumiem, ja labojumi ir izdarīti, tiem jābūt </w:t>
      </w:r>
      <w:r w:rsidR="000D5D7B" w:rsidRPr="00882638">
        <w:t>apstiprinātiem ar pilnvarota</w:t>
      </w:r>
      <w:r w:rsidRPr="00882638">
        <w:t>s personas parakstu.</w:t>
      </w:r>
    </w:p>
    <w:p w:rsidR="00827B65" w:rsidRPr="00882638" w:rsidRDefault="00827B65" w:rsidP="00827B65">
      <w:pPr>
        <w:widowControl/>
        <w:numPr>
          <w:ilvl w:val="2"/>
          <w:numId w:val="1"/>
        </w:numPr>
        <w:spacing w:before="240"/>
        <w:jc w:val="both"/>
        <w:rPr>
          <w:b/>
        </w:rPr>
      </w:pPr>
      <w:r w:rsidRPr="00882638">
        <w:t>Piedāvājums jāsagatavo latviešu valodā</w:t>
      </w:r>
      <w:r w:rsidR="00624212" w:rsidRPr="00882638">
        <w:t>; ir iespējams iesniegt piedāvājumu arī angļu valodā, ja Pretendenta uzņēmums ir reģistrēts ārpus Latvijas un tam nav iespējas sagatavot piedāvājumu latviešu valodā.</w:t>
      </w:r>
      <w:r w:rsidR="00202496" w:rsidRPr="00882638">
        <w:t xml:space="preserve"> </w:t>
      </w:r>
      <w:r w:rsidRPr="00882638">
        <w:t>Pretendentu atlases dokumenti un tehniskā dokumentācija var tikt iesniegti citā valodā, ja klāt ir pievienots Pretendenta apliecināts tulkojums latviešu valodā</w:t>
      </w:r>
      <w:r w:rsidR="00624212" w:rsidRPr="00882638">
        <w:t>, vai arī angļu valodā, ja Pretendenta uzņēmums ir reģistrēts ārpus Latvijas.</w:t>
      </w:r>
    </w:p>
    <w:p w:rsidR="00827B65" w:rsidRPr="00882638" w:rsidRDefault="00827B65" w:rsidP="00827B65">
      <w:pPr>
        <w:ind w:left="720"/>
        <w:jc w:val="both"/>
      </w:pPr>
      <w:r w:rsidRPr="00882638">
        <w:t>(Pretendenta apliecinājums nozīmē:</w:t>
      </w:r>
    </w:p>
    <w:p w:rsidR="00827B65" w:rsidRPr="00882638" w:rsidRDefault="00827B65" w:rsidP="00827B65">
      <w:pPr>
        <w:numPr>
          <w:ilvl w:val="0"/>
          <w:numId w:val="2"/>
        </w:numPr>
        <w:jc w:val="both"/>
      </w:pPr>
      <w:r w:rsidRPr="00882638">
        <w:t>uzraksts „TULKOJUMS PAREIZS” (vai „KOPIJA PAREIZA”, gadījumā, ja tiek iesniegtas dokumentu kopijas);</w:t>
      </w:r>
    </w:p>
    <w:p w:rsidR="00827B65" w:rsidRPr="00882638" w:rsidRDefault="00DB7081" w:rsidP="00827B65">
      <w:pPr>
        <w:numPr>
          <w:ilvl w:val="0"/>
          <w:numId w:val="2"/>
        </w:numPr>
        <w:jc w:val="both"/>
      </w:pPr>
      <w:r w:rsidRPr="00882638">
        <w:t>paraksttiesīgas</w:t>
      </w:r>
      <w:r w:rsidR="00827B65" w:rsidRPr="00882638">
        <w:t xml:space="preserve"> amatpersonas paraksts un paraksta atšifrējums;</w:t>
      </w:r>
    </w:p>
    <w:p w:rsidR="00827B65" w:rsidRPr="00882638" w:rsidRDefault="00827B65" w:rsidP="00827B65">
      <w:pPr>
        <w:numPr>
          <w:ilvl w:val="0"/>
          <w:numId w:val="2"/>
        </w:numPr>
        <w:jc w:val="both"/>
      </w:pPr>
      <w:r w:rsidRPr="00882638">
        <w:t>vietas nosaukums un datums;</w:t>
      </w:r>
    </w:p>
    <w:p w:rsidR="00827B65" w:rsidRPr="00882638" w:rsidRDefault="00827B65" w:rsidP="00827B65">
      <w:pPr>
        <w:numPr>
          <w:ilvl w:val="0"/>
          <w:numId w:val="2"/>
        </w:numPr>
        <w:jc w:val="both"/>
      </w:pPr>
      <w:r w:rsidRPr="00882638">
        <w:t>zīmoga nospiedums.)</w:t>
      </w:r>
    </w:p>
    <w:p w:rsidR="00827B65" w:rsidRPr="00882638" w:rsidRDefault="00827B65" w:rsidP="00827B65">
      <w:pPr>
        <w:widowControl/>
        <w:numPr>
          <w:ilvl w:val="2"/>
          <w:numId w:val="1"/>
        </w:numPr>
        <w:spacing w:before="240"/>
        <w:jc w:val="both"/>
        <w:rPr>
          <w:b/>
        </w:rPr>
      </w:pPr>
      <w:r w:rsidRPr="00882638">
        <w:t>Pretendents iesniedz parakstītu piedāvājumu.  Ja piedāvājumu iesniedz personu grupa, pieteikumu paraksta visas personas, kas ietilpst personu grupā.</w:t>
      </w:r>
    </w:p>
    <w:p w:rsidR="00827B65" w:rsidRPr="00882638" w:rsidRDefault="00827B65" w:rsidP="00827B65">
      <w:pPr>
        <w:widowControl/>
        <w:numPr>
          <w:ilvl w:val="2"/>
          <w:numId w:val="1"/>
        </w:numPr>
        <w:spacing w:before="240"/>
        <w:jc w:val="both"/>
        <w:rPr>
          <w:b/>
        </w:rPr>
      </w:pPr>
      <w:r w:rsidRPr="00882638">
        <w:t>Piedāvājumu paraksta Pretendenta vadītājs vai tā pilnvarota persona.</w:t>
      </w:r>
    </w:p>
    <w:p w:rsidR="00827B65" w:rsidRPr="00882638" w:rsidRDefault="00827B65" w:rsidP="00827B65">
      <w:pPr>
        <w:widowControl/>
        <w:numPr>
          <w:ilvl w:val="2"/>
          <w:numId w:val="1"/>
        </w:numPr>
        <w:spacing w:before="240"/>
        <w:jc w:val="both"/>
        <w:rPr>
          <w:b/>
        </w:rPr>
      </w:pPr>
      <w:r w:rsidRPr="00882638">
        <w:lastRenderedPageBreak/>
        <w:t>Ja piedāvājumu iesniedz personu grupa vai personālsabiedrība, piedāvājumā norāda personu, kas konkursā pārstāv attiecīgo personu grupu vai personālsabiedrību un ir pilnvarota parakstīt ar konkursu saistītos dokumentus.</w:t>
      </w:r>
      <w:r w:rsidR="003B766F" w:rsidRPr="00882638">
        <w:t xml:space="preserve"> Tāpat norāda katras personas atbildības sadalījumu.</w:t>
      </w:r>
    </w:p>
    <w:p w:rsidR="00827B65" w:rsidRPr="00882638" w:rsidRDefault="00827B65" w:rsidP="00827B65">
      <w:pPr>
        <w:widowControl/>
        <w:numPr>
          <w:ilvl w:val="2"/>
          <w:numId w:val="1"/>
        </w:numPr>
        <w:spacing w:before="240"/>
        <w:jc w:val="both"/>
        <w:rPr>
          <w:b/>
        </w:rPr>
      </w:pPr>
      <w:r w:rsidRPr="00882638">
        <w:t>Ja Pretendents iesniedz dokumentu kopijas, katrai dokumenta kopijai jābūt Pretendenta apliecinātai ar uzrakstu „KOPIJA PAREIZA” un pārējiem apliecinājuma rekvizītiem, kas norādīti 1.8.8. punktā.</w:t>
      </w:r>
    </w:p>
    <w:p w:rsidR="000A6321" w:rsidRPr="00882638" w:rsidRDefault="000A6321" w:rsidP="00827B65">
      <w:pPr>
        <w:widowControl/>
        <w:numPr>
          <w:ilvl w:val="2"/>
          <w:numId w:val="1"/>
        </w:numPr>
        <w:spacing w:before="240"/>
        <w:jc w:val="both"/>
        <w:rPr>
          <w:b/>
        </w:rPr>
      </w:pPr>
      <w:r w:rsidRPr="00882638">
        <w:t>Iesniedzot piedāvājumu piegādātājs ir tiesīgs visu iesniegto dokumentu atvasinājumu un tulkojumu pareizību apliecināt ar vienu apliecinājumu, ja viss piedāvājums vai pieteikums ir cauršūts vai caurauklots.</w:t>
      </w:r>
    </w:p>
    <w:p w:rsidR="00827B65" w:rsidRPr="00882638" w:rsidRDefault="00827B65" w:rsidP="00827B65">
      <w:pPr>
        <w:widowControl/>
        <w:numPr>
          <w:ilvl w:val="2"/>
          <w:numId w:val="1"/>
        </w:numPr>
        <w:spacing w:before="240"/>
        <w:jc w:val="both"/>
        <w:rPr>
          <w:b/>
        </w:rPr>
      </w:pPr>
      <w:r w:rsidRPr="00882638">
        <w:t xml:space="preserve"> Pretendenti var saņemt atpakaļ līdz piedāvājumu iesniegšanas termiņa beigām iesniegtos piedāvājumus gadījumā, ja pretendents vēlas atsaukt savu piedāvājumu vai arī grozīt tā saturu; kā arī PIL 55. panta 4</w:t>
      </w:r>
      <w:r w:rsidRPr="00882638">
        <w:rPr>
          <w:vertAlign w:val="superscript"/>
        </w:rPr>
        <w:t>1</w:t>
      </w:r>
      <w:r w:rsidRPr="00882638">
        <w:t xml:space="preserve">. Daļā minētajā gadījumā. </w:t>
      </w:r>
    </w:p>
    <w:p w:rsidR="00827B65" w:rsidRPr="00882638" w:rsidRDefault="00827B65" w:rsidP="00827B65">
      <w:pPr>
        <w:widowControl/>
        <w:numPr>
          <w:ilvl w:val="2"/>
          <w:numId w:val="1"/>
        </w:numPr>
        <w:spacing w:before="240"/>
        <w:jc w:val="both"/>
        <w:rPr>
          <w:b/>
        </w:rPr>
      </w:pPr>
      <w:r w:rsidRPr="00882638">
        <w:t>Iepirkuma dokumentācija Pretendentiem tiek izsniegta bez maksas. Iepirkuma nolikums ir brīvi pieejams elektroniskā formā.</w:t>
      </w:r>
    </w:p>
    <w:p w:rsidR="00827B65" w:rsidRPr="00882638" w:rsidRDefault="00827B65" w:rsidP="00827B65">
      <w:pPr>
        <w:widowControl/>
        <w:numPr>
          <w:ilvl w:val="1"/>
          <w:numId w:val="1"/>
        </w:numPr>
        <w:spacing w:before="240"/>
        <w:jc w:val="both"/>
        <w:rPr>
          <w:b/>
        </w:rPr>
      </w:pPr>
      <w:r w:rsidRPr="00882638">
        <w:rPr>
          <w:b/>
        </w:rPr>
        <w:t xml:space="preserve"> Cita informācija</w:t>
      </w:r>
    </w:p>
    <w:p w:rsidR="00827B65" w:rsidRPr="00882638" w:rsidRDefault="00827B65" w:rsidP="00827B65">
      <w:pPr>
        <w:widowControl/>
        <w:numPr>
          <w:ilvl w:val="2"/>
          <w:numId w:val="1"/>
        </w:numPr>
        <w:jc w:val="both"/>
        <w:rPr>
          <w:b/>
        </w:rPr>
      </w:pPr>
      <w:r w:rsidRPr="00882638">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882638">
        <w:rPr>
          <w:b/>
        </w:rPr>
        <w:t>arturs@osi.lv.</w:t>
      </w:r>
    </w:p>
    <w:p w:rsidR="00827B65" w:rsidRPr="00882638" w:rsidRDefault="00827B65" w:rsidP="00827B65">
      <w:pPr>
        <w:widowControl/>
        <w:ind w:left="720"/>
        <w:jc w:val="both"/>
      </w:pPr>
      <w:r w:rsidRPr="00882638">
        <w:t>Ja no Pretendenta ir saņemts rakstisks jautājums uz minēto elektroniskā pasta adresi, Pasūtītājs pēc iespējas ātrāk, bet ne vēlāk kā piecu dienu laikā sagatavo rakstisku atbildi</w:t>
      </w:r>
      <w:r w:rsidR="00386C3D" w:rsidRPr="00882638">
        <w:t>, ko nosūta piegādātājam, kas uzdevis jautājumu</w:t>
      </w:r>
      <w:r w:rsidRPr="00882638">
        <w:t xml:space="preserve"> un</w:t>
      </w:r>
      <w:r w:rsidR="002165E3" w:rsidRPr="00882638">
        <w:t>, vienlaikus</w:t>
      </w:r>
      <w:r w:rsidRPr="00882638">
        <w:t xml:space="preserve"> to publicē arī Pasūtītāja mājas lapā</w:t>
      </w:r>
      <w:r w:rsidR="002165E3" w:rsidRPr="00882638">
        <w:t xml:space="preserve"> kopā ar uzdoto jautājumu (nenorādot iesniedzēju)</w:t>
      </w:r>
      <w:r w:rsidRPr="00882638">
        <w:t>.</w:t>
      </w:r>
      <w:r w:rsidR="00DC7A14" w:rsidRPr="00882638">
        <w:t xml:space="preserve"> </w:t>
      </w:r>
    </w:p>
    <w:p w:rsidR="00827B65" w:rsidRPr="00882638" w:rsidRDefault="00827B65" w:rsidP="00827B65">
      <w:pPr>
        <w:widowControl/>
        <w:ind w:left="720"/>
        <w:jc w:val="both"/>
      </w:pPr>
      <w:r w:rsidRPr="0088263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Pr="00882638" w:rsidRDefault="00827B65" w:rsidP="00DA62B9">
      <w:pPr>
        <w:widowControl/>
        <w:numPr>
          <w:ilvl w:val="2"/>
          <w:numId w:val="1"/>
        </w:numPr>
        <w:spacing w:before="240" w:after="240"/>
        <w:jc w:val="both"/>
        <w:rPr>
          <w:b/>
        </w:rPr>
      </w:pPr>
      <w:r w:rsidRPr="00882638">
        <w:t>Iepirkumu komisijas sastāvs:</w:t>
      </w:r>
    </w:p>
    <w:p w:rsidR="00DA62B9" w:rsidRPr="00882638"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882638" w:rsidTr="00431741">
        <w:trPr>
          <w:jc w:val="center"/>
        </w:trPr>
        <w:tc>
          <w:tcPr>
            <w:tcW w:w="1949" w:type="dxa"/>
            <w:tcBorders>
              <w:right w:val="single" w:sz="4" w:space="0" w:color="auto"/>
            </w:tcBorders>
          </w:tcPr>
          <w:p w:rsidR="00431741" w:rsidRPr="00882638"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882638" w:rsidRDefault="00431741" w:rsidP="007F4D8E">
            <w:pPr>
              <w:jc w:val="center"/>
              <w:rPr>
                <w:b/>
              </w:rPr>
            </w:pPr>
            <w:r w:rsidRPr="00882638">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882638" w:rsidRDefault="00431741" w:rsidP="007F4D8E">
            <w:pPr>
              <w:jc w:val="center"/>
              <w:rPr>
                <w:b/>
              </w:rPr>
            </w:pPr>
            <w:r w:rsidRPr="00882638">
              <w:rPr>
                <w:b/>
              </w:rPr>
              <w:t>Amats</w:t>
            </w: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r w:rsidRPr="00882638">
              <w:rPr>
                <w:b/>
              </w:rPr>
              <w:t>Komisijas</w:t>
            </w:r>
          </w:p>
          <w:p w:rsidR="00431741" w:rsidRPr="00882638" w:rsidRDefault="00431741" w:rsidP="007F4D8E">
            <w:pPr>
              <w:rPr>
                <w:b/>
              </w:rPr>
            </w:pPr>
            <w:r w:rsidRPr="00882638">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 xml:space="preserve">Osvalds Pugovičs </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Direktors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r w:rsidRPr="00882638">
              <w:rPr>
                <w:b/>
              </w:rPr>
              <w:t>Komisijas</w:t>
            </w:r>
          </w:p>
          <w:p w:rsidR="00431741" w:rsidRPr="00882638" w:rsidRDefault="00431741" w:rsidP="007F4D8E">
            <w:pPr>
              <w:rPr>
                <w:b/>
              </w:rPr>
            </w:pPr>
            <w:r w:rsidRPr="00882638">
              <w:rPr>
                <w:b/>
              </w:rPr>
              <w:t xml:space="preserve">locekļi </w:t>
            </w: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Ivars Kalviņš</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DA62B9" w:rsidP="00431741">
            <w:pPr>
              <w:jc w:val="center"/>
            </w:pPr>
            <w:r w:rsidRPr="00882638">
              <w:t>Vadošais pētnieks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Dace Kārkle</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Direktora vietniece</w:t>
            </w:r>
          </w:p>
          <w:p w:rsidR="00431741" w:rsidRPr="00882638" w:rsidRDefault="00431741" w:rsidP="00431741">
            <w:pPr>
              <w:jc w:val="center"/>
            </w:pPr>
          </w:p>
        </w:tc>
      </w:tr>
      <w:tr w:rsidR="004E01AE" w:rsidRPr="00882638" w:rsidTr="007F4CD8">
        <w:trPr>
          <w:jc w:val="center"/>
        </w:trPr>
        <w:tc>
          <w:tcPr>
            <w:tcW w:w="1949" w:type="dxa"/>
            <w:tcBorders>
              <w:right w:val="single" w:sz="4" w:space="0" w:color="auto"/>
            </w:tcBorders>
          </w:tcPr>
          <w:p w:rsidR="004E01AE" w:rsidRPr="00882638" w:rsidRDefault="004E01AE" w:rsidP="007F4D8E">
            <w:pPr>
              <w:rPr>
                <w:b/>
              </w:rPr>
            </w:pPr>
          </w:p>
        </w:tc>
        <w:tc>
          <w:tcPr>
            <w:tcW w:w="2977" w:type="dxa"/>
            <w:tcBorders>
              <w:top w:val="single" w:sz="4" w:space="0" w:color="auto"/>
              <w:left w:val="single" w:sz="4" w:space="0" w:color="auto"/>
              <w:bottom w:val="single" w:sz="4" w:space="0" w:color="auto"/>
              <w:right w:val="single" w:sz="4" w:space="0" w:color="auto"/>
            </w:tcBorders>
          </w:tcPr>
          <w:p w:rsidR="004E01AE" w:rsidRPr="00882638" w:rsidRDefault="004E01AE" w:rsidP="007F4CD8">
            <w:pPr>
              <w:jc w:val="center"/>
            </w:pPr>
          </w:p>
          <w:p w:rsidR="004E01AE" w:rsidRPr="00882638" w:rsidRDefault="004E01AE" w:rsidP="007F4CD8">
            <w:pPr>
              <w:jc w:val="center"/>
            </w:pPr>
            <w:r w:rsidRPr="00882638">
              <w:t>Andris Počs</w:t>
            </w:r>
          </w:p>
          <w:p w:rsidR="004E01AE" w:rsidRPr="00882638" w:rsidRDefault="004E01AE" w:rsidP="007F4CD8">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E01AE" w:rsidRPr="00882638" w:rsidRDefault="004E01AE" w:rsidP="007F4CD8">
            <w:pPr>
              <w:jc w:val="center"/>
            </w:pPr>
            <w:r w:rsidRPr="00882638">
              <w:t>Saimniecības nodaļas vadītājs</w:t>
            </w: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Galvenais inženieris</w:t>
            </w:r>
          </w:p>
          <w:p w:rsidR="00431741" w:rsidRPr="00882638" w:rsidRDefault="00431741" w:rsidP="00431741">
            <w:pPr>
              <w:jc w:val="center"/>
            </w:pPr>
          </w:p>
        </w:tc>
      </w:tr>
      <w:tr w:rsidR="00431741" w:rsidRPr="00882638" w:rsidTr="00431741">
        <w:trPr>
          <w:jc w:val="center"/>
        </w:trPr>
        <w:tc>
          <w:tcPr>
            <w:tcW w:w="1949" w:type="dxa"/>
            <w:tcBorders>
              <w:right w:val="single" w:sz="4" w:space="0" w:color="auto"/>
            </w:tcBorders>
          </w:tcPr>
          <w:p w:rsidR="00431741" w:rsidRPr="00882638" w:rsidRDefault="00431741" w:rsidP="007F4D8E">
            <w:pPr>
              <w:rPr>
                <w:b/>
              </w:rPr>
            </w:pPr>
          </w:p>
          <w:p w:rsidR="00431741" w:rsidRPr="00882638" w:rsidRDefault="00431741" w:rsidP="007F4D8E">
            <w:pPr>
              <w:rPr>
                <w:b/>
              </w:rPr>
            </w:pPr>
            <w:r w:rsidRPr="00882638">
              <w:rPr>
                <w:b/>
              </w:rPr>
              <w:t>Sekretārs</w:t>
            </w:r>
          </w:p>
          <w:p w:rsidR="00431741" w:rsidRPr="00882638"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p>
          <w:p w:rsidR="00431741" w:rsidRPr="00882638" w:rsidRDefault="00431741" w:rsidP="00431741">
            <w:pPr>
              <w:jc w:val="center"/>
            </w:pPr>
            <w:r w:rsidRPr="00882638">
              <w:t>Artūrs Aksjonovs</w:t>
            </w:r>
          </w:p>
          <w:p w:rsidR="00431741" w:rsidRPr="00882638"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882638" w:rsidRDefault="00431741" w:rsidP="00431741">
            <w:pPr>
              <w:jc w:val="center"/>
            </w:pPr>
            <w:r w:rsidRPr="00882638">
              <w:t>Iepirkumu nodaļas vadītājs</w:t>
            </w:r>
          </w:p>
        </w:tc>
      </w:tr>
    </w:tbl>
    <w:p w:rsidR="00827B65" w:rsidRPr="00882638" w:rsidRDefault="00827B65" w:rsidP="00827B65">
      <w:pPr>
        <w:widowControl/>
        <w:numPr>
          <w:ilvl w:val="2"/>
          <w:numId w:val="1"/>
        </w:numPr>
        <w:spacing w:before="240" w:after="240"/>
        <w:jc w:val="both"/>
        <w:rPr>
          <w:b/>
        </w:rPr>
      </w:pPr>
      <w:r w:rsidRPr="00882638">
        <w:t>Iepirkumu</w:t>
      </w:r>
      <w:r w:rsidR="00446DE2" w:rsidRPr="00882638">
        <w:t xml:space="preserve"> komisija izveidota ar rīkojumu</w:t>
      </w:r>
      <w:r w:rsidRPr="00882638">
        <w:t xml:space="preserve"> </w:t>
      </w:r>
      <w:r w:rsidR="004E01AE" w:rsidRPr="00882638">
        <w:t>Nr. 1.1. – 2/12 (20.02.2017.)</w:t>
      </w:r>
      <w:r w:rsidR="00446DE2" w:rsidRPr="00882638">
        <w:t>.</w:t>
      </w:r>
    </w:p>
    <w:p w:rsidR="00827B65" w:rsidRPr="00882638" w:rsidRDefault="00827B65" w:rsidP="00827B65">
      <w:pPr>
        <w:jc w:val="both"/>
      </w:pPr>
    </w:p>
    <w:p w:rsidR="00827B65" w:rsidRPr="00882638" w:rsidRDefault="00827B65" w:rsidP="00827B65">
      <w:pPr>
        <w:pStyle w:val="Heading2"/>
        <w:numPr>
          <w:ilvl w:val="0"/>
          <w:numId w:val="1"/>
        </w:numPr>
        <w:jc w:val="center"/>
        <w:rPr>
          <w:rStyle w:val="Strong"/>
          <w:b/>
          <w:caps/>
        </w:rPr>
      </w:pPr>
      <w:bookmarkStart w:id="19" w:name="_Toc475705935"/>
      <w:bookmarkStart w:id="20" w:name="INFORMĀCIJA_PAR_IEPIRKUMA_PRIEKŠMETU_2"/>
      <w:bookmarkStart w:id="21" w:name="OLE_LINK1"/>
      <w:r w:rsidRPr="00882638">
        <w:rPr>
          <w:rStyle w:val="Strong"/>
          <w:b/>
          <w:caps/>
        </w:rPr>
        <w:t>Informācija par iepirkuma priekšmetu</w:t>
      </w:r>
      <w:bookmarkEnd w:id="19"/>
    </w:p>
    <w:p w:rsidR="004E01AE" w:rsidRPr="00882638" w:rsidRDefault="004E01AE" w:rsidP="004E01AE"/>
    <w:bookmarkEnd w:id="20"/>
    <w:bookmarkEnd w:id="21"/>
    <w:p w:rsidR="00827B65" w:rsidRPr="00882638" w:rsidRDefault="00827B65" w:rsidP="00827B65">
      <w:pPr>
        <w:numPr>
          <w:ilvl w:val="1"/>
          <w:numId w:val="1"/>
        </w:numPr>
        <w:jc w:val="both"/>
        <w:rPr>
          <w:bCs/>
          <w:caps/>
        </w:rPr>
      </w:pPr>
      <w:r w:rsidRPr="00882638">
        <w:rPr>
          <w:b/>
        </w:rPr>
        <w:t>Iepirkuma priekšmets</w:t>
      </w:r>
    </w:p>
    <w:p w:rsidR="00B22FF7" w:rsidRPr="00882638" w:rsidRDefault="00B22FF7" w:rsidP="00B22FF7">
      <w:pPr>
        <w:ind w:left="360"/>
        <w:jc w:val="both"/>
      </w:pPr>
      <w:r w:rsidRPr="00882638">
        <w:t xml:space="preserve">Iepirkuma priekšmets ir </w:t>
      </w:r>
      <w:r w:rsidR="00AB0A12" w:rsidRPr="00882638">
        <w:t>Latvijas Organiskās sintēzes institūta esošās laboratoriju korpusa ēkas laboratorijas moduļu renovācija</w:t>
      </w:r>
      <w:r w:rsidR="00FE4DE0" w:rsidRPr="00882638">
        <w:t xml:space="preserve"> Aizkraukles ielā 21, Rīgā, </w:t>
      </w:r>
      <w:r w:rsidR="00AB0A12" w:rsidRPr="00882638">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Pr="00882638">
        <w:t>.</w:t>
      </w:r>
    </w:p>
    <w:p w:rsidR="000339B2" w:rsidRPr="00882638" w:rsidRDefault="00B22FF7" w:rsidP="00B22FF7">
      <w:pPr>
        <w:ind w:left="360"/>
        <w:jc w:val="both"/>
        <w:rPr>
          <w:bCs/>
          <w:caps/>
        </w:rPr>
      </w:pPr>
      <w:r w:rsidRPr="00882638">
        <w:t xml:space="preserve">Izpildītājam ir jāveic būvniecība saskaņā ar Tehniskajās specifikācijās (II. Nodaļa) </w:t>
      </w:r>
      <w:r w:rsidR="00AB0A12" w:rsidRPr="00882638">
        <w:t xml:space="preserve">un darbu apjomos (1. pielikums) </w:t>
      </w:r>
      <w:r w:rsidRPr="00882638">
        <w:t>noteiktajām prasībām, kā arī normatīvajiem aktiem, tajā skaitā spēkā esošajiem Latvijas Republikas būvnormatīviem.</w:t>
      </w:r>
    </w:p>
    <w:p w:rsidR="00862FF7" w:rsidRPr="00882638" w:rsidRDefault="00862FF7" w:rsidP="00827B65">
      <w:pPr>
        <w:numPr>
          <w:ilvl w:val="1"/>
          <w:numId w:val="1"/>
        </w:numPr>
        <w:spacing w:before="240"/>
        <w:jc w:val="both"/>
        <w:rPr>
          <w:rStyle w:val="Strong"/>
          <w:b w:val="0"/>
          <w:caps/>
        </w:rPr>
      </w:pPr>
      <w:r w:rsidRPr="00882638">
        <w:rPr>
          <w:rStyle w:val="Strong"/>
          <w:b w:val="0"/>
          <w:caps/>
        </w:rPr>
        <w:t xml:space="preserve"> </w:t>
      </w:r>
      <w:r w:rsidR="006F2E85" w:rsidRPr="00882638">
        <w:rPr>
          <w:b/>
        </w:rPr>
        <w:t xml:space="preserve">Būvdarbu </w:t>
      </w:r>
      <w:r w:rsidR="00BA70D8" w:rsidRPr="00882638">
        <w:rPr>
          <w:b/>
        </w:rPr>
        <w:t xml:space="preserve">līguma </w:t>
      </w:r>
      <w:r w:rsidR="00B251AA" w:rsidRPr="00882638">
        <w:rPr>
          <w:b/>
        </w:rPr>
        <w:t>termiņš</w:t>
      </w:r>
    </w:p>
    <w:p w:rsidR="00862FF7" w:rsidRPr="00882638" w:rsidRDefault="004F0132" w:rsidP="00862FF7">
      <w:pPr>
        <w:ind w:left="360"/>
        <w:jc w:val="both"/>
        <w:rPr>
          <w:u w:val="single"/>
        </w:rPr>
      </w:pPr>
      <w:r w:rsidRPr="00882638">
        <w:rPr>
          <w:u w:val="single"/>
        </w:rPr>
        <w:t xml:space="preserve">Būvdarbu </w:t>
      </w:r>
      <w:r w:rsidR="00C5649B" w:rsidRPr="00882638">
        <w:rPr>
          <w:u w:val="single"/>
        </w:rPr>
        <w:t xml:space="preserve">līguma </w:t>
      </w:r>
      <w:r w:rsidR="00B251AA" w:rsidRPr="00882638">
        <w:rPr>
          <w:u w:val="single"/>
        </w:rPr>
        <w:t>termiņš</w:t>
      </w:r>
      <w:r w:rsidR="000321B1" w:rsidRPr="00882638">
        <w:rPr>
          <w:u w:val="single"/>
        </w:rPr>
        <w:t xml:space="preserve"> ir </w:t>
      </w:r>
      <w:r w:rsidR="00862FF7" w:rsidRPr="00882638">
        <w:rPr>
          <w:u w:val="single"/>
        </w:rPr>
        <w:t xml:space="preserve">ne ilgāks par </w:t>
      </w:r>
      <w:r w:rsidR="00AB0A12" w:rsidRPr="00882638">
        <w:rPr>
          <w:u w:val="single"/>
        </w:rPr>
        <w:t>6</w:t>
      </w:r>
      <w:r w:rsidR="0069710F" w:rsidRPr="00882638">
        <w:rPr>
          <w:u w:val="single"/>
        </w:rPr>
        <w:t xml:space="preserve"> </w:t>
      </w:r>
      <w:r w:rsidR="00862FF7" w:rsidRPr="00882638">
        <w:rPr>
          <w:u w:val="single"/>
        </w:rPr>
        <w:t>(</w:t>
      </w:r>
      <w:r w:rsidR="00AB0A12" w:rsidRPr="00882638">
        <w:rPr>
          <w:u w:val="single"/>
        </w:rPr>
        <w:t>sešiem</w:t>
      </w:r>
      <w:r w:rsidR="00862FF7" w:rsidRPr="00882638">
        <w:rPr>
          <w:u w:val="single"/>
        </w:rPr>
        <w:t>)</w:t>
      </w:r>
      <w:r w:rsidR="00AB0A12" w:rsidRPr="00882638">
        <w:rPr>
          <w:u w:val="single"/>
        </w:rPr>
        <w:t xml:space="preserve"> mēnešiem</w:t>
      </w:r>
      <w:r w:rsidR="00862FF7" w:rsidRPr="00882638">
        <w:rPr>
          <w:u w:val="single"/>
        </w:rPr>
        <w:t>.</w:t>
      </w:r>
    </w:p>
    <w:p w:rsidR="00827B65" w:rsidRPr="00882638" w:rsidRDefault="00827B65" w:rsidP="00827B65">
      <w:pPr>
        <w:numPr>
          <w:ilvl w:val="1"/>
          <w:numId w:val="1"/>
        </w:numPr>
        <w:spacing w:before="240"/>
        <w:jc w:val="both"/>
        <w:rPr>
          <w:rStyle w:val="Strong"/>
        </w:rPr>
      </w:pPr>
      <w:r w:rsidRPr="00882638">
        <w:rPr>
          <w:rStyle w:val="Strong"/>
          <w:caps/>
        </w:rPr>
        <w:t xml:space="preserve"> </w:t>
      </w:r>
      <w:r w:rsidRPr="00882638">
        <w:rPr>
          <w:rStyle w:val="Strong"/>
        </w:rPr>
        <w:t>Piedāvājumu skaits</w:t>
      </w:r>
    </w:p>
    <w:p w:rsidR="00827B65" w:rsidRPr="00882638" w:rsidRDefault="00827B65" w:rsidP="00827B65">
      <w:pPr>
        <w:ind w:left="360"/>
        <w:jc w:val="both"/>
      </w:pPr>
      <w:r w:rsidRPr="00882638">
        <w:rPr>
          <w:rStyle w:val="Strong"/>
          <w:b w:val="0"/>
          <w:caps/>
        </w:rPr>
        <w:t>P</w:t>
      </w:r>
      <w:r w:rsidRPr="00882638">
        <w:t xml:space="preserve">retendents var iesniegt vienu piedāvājumu </w:t>
      </w:r>
      <w:r w:rsidR="00CD0CD8" w:rsidRPr="00882638">
        <w:t>par visu iepirkuma</w:t>
      </w:r>
      <w:r w:rsidRPr="00882638">
        <w:t xml:space="preserve"> apjomu saskaņā ar Tehnisko specifikāciju. (skat. Nolikuma II nodaļu „Tehniskās specifikācijas”).</w:t>
      </w:r>
    </w:p>
    <w:p w:rsidR="00827B65" w:rsidRPr="00882638" w:rsidRDefault="00827B65" w:rsidP="00827B65">
      <w:pPr>
        <w:ind w:left="360"/>
        <w:jc w:val="both"/>
      </w:pPr>
    </w:p>
    <w:p w:rsidR="00827B65" w:rsidRPr="00882638" w:rsidRDefault="00827B65" w:rsidP="00827B65">
      <w:pPr>
        <w:numPr>
          <w:ilvl w:val="1"/>
          <w:numId w:val="1"/>
        </w:numPr>
        <w:jc w:val="both"/>
        <w:rPr>
          <w:b/>
          <w:bCs/>
          <w:caps/>
        </w:rPr>
      </w:pPr>
      <w:r w:rsidRPr="00882638">
        <w:rPr>
          <w:b/>
          <w:bCs/>
          <w:caps/>
        </w:rPr>
        <w:t xml:space="preserve"> L</w:t>
      </w:r>
      <w:r w:rsidRPr="00882638">
        <w:rPr>
          <w:b/>
          <w:bCs/>
        </w:rPr>
        <w:t>īguma slēgšanas nosacījumi</w:t>
      </w:r>
    </w:p>
    <w:p w:rsidR="00827B65" w:rsidRPr="00882638" w:rsidRDefault="00827B65" w:rsidP="003C30A2">
      <w:pPr>
        <w:numPr>
          <w:ilvl w:val="2"/>
          <w:numId w:val="1"/>
        </w:numPr>
        <w:jc w:val="both"/>
        <w:rPr>
          <w:b/>
          <w:bCs/>
          <w:caps/>
        </w:rPr>
      </w:pPr>
      <w:r w:rsidRPr="00882638">
        <w:rPr>
          <w:bCs/>
        </w:rPr>
        <w:t>Tiks slēgt</w:t>
      </w:r>
      <w:r w:rsidR="00CD0CD8" w:rsidRPr="00882638">
        <w:rPr>
          <w:bCs/>
        </w:rPr>
        <w:t>s</w:t>
      </w:r>
      <w:r w:rsidRPr="00882638">
        <w:rPr>
          <w:bCs/>
        </w:rPr>
        <w:t xml:space="preserve"> </w:t>
      </w:r>
      <w:r w:rsidR="00CD0CD8" w:rsidRPr="00882638">
        <w:rPr>
          <w:bCs/>
        </w:rPr>
        <w:t>viens</w:t>
      </w:r>
      <w:r w:rsidRPr="00882638">
        <w:rPr>
          <w:bCs/>
        </w:rPr>
        <w:t xml:space="preserve"> līgum</w:t>
      </w:r>
      <w:r w:rsidR="00CD0CD8" w:rsidRPr="00882638">
        <w:rPr>
          <w:bCs/>
        </w:rPr>
        <w:t>s</w:t>
      </w:r>
      <w:r w:rsidRPr="00882638">
        <w:rPr>
          <w:bCs/>
        </w:rPr>
        <w:t xml:space="preserve"> par </w:t>
      </w:r>
      <w:r w:rsidR="00CD0CD8" w:rsidRPr="00882638">
        <w:rPr>
          <w:bCs/>
        </w:rPr>
        <w:t>visu</w:t>
      </w:r>
      <w:r w:rsidRPr="00882638">
        <w:rPr>
          <w:bCs/>
        </w:rPr>
        <w:t xml:space="preserve"> iepirkuma </w:t>
      </w:r>
      <w:r w:rsidR="00CD0CD8" w:rsidRPr="00882638">
        <w:rPr>
          <w:bCs/>
        </w:rPr>
        <w:t>apjomu</w:t>
      </w:r>
      <w:r w:rsidRPr="00882638">
        <w:rPr>
          <w:bCs/>
        </w:rPr>
        <w:t>.</w:t>
      </w:r>
    </w:p>
    <w:p w:rsidR="003C30A2" w:rsidRPr="00882638" w:rsidRDefault="006A3D59" w:rsidP="00E62B52">
      <w:pPr>
        <w:numPr>
          <w:ilvl w:val="2"/>
          <w:numId w:val="1"/>
        </w:numPr>
        <w:ind w:left="709"/>
        <w:jc w:val="both"/>
        <w:rPr>
          <w:bCs/>
        </w:rPr>
      </w:pPr>
      <w:r w:rsidRPr="00882638">
        <w:rPr>
          <w:bCs/>
        </w:rPr>
        <w:t>Ja pretendents,</w:t>
      </w:r>
      <w:r w:rsidR="003C30A2" w:rsidRPr="00882638">
        <w:rPr>
          <w:bCs/>
        </w:rPr>
        <w:t xml:space="preserve"> attiecībā uz kuru pieņemts lēmums slēgt līgumu, ir personu grupa,</w:t>
      </w:r>
      <w:r w:rsidR="00E62B52" w:rsidRPr="00882638">
        <w:rPr>
          <w:bCs/>
        </w:rPr>
        <w:t xml:space="preserve"> tad </w:t>
      </w:r>
      <w:r w:rsidR="003C30A2" w:rsidRPr="00882638">
        <w:rPr>
          <w:bCs/>
        </w:rPr>
        <w:t>pasūtītājs var pieprasīt, lai tā tiek izveidota par personālsabiedrību līguma noteikumu sekmīgai izpildei.</w:t>
      </w:r>
    </w:p>
    <w:p w:rsidR="006A3D59" w:rsidRPr="00882638" w:rsidRDefault="00EA45CF" w:rsidP="003C30A2">
      <w:pPr>
        <w:numPr>
          <w:ilvl w:val="2"/>
          <w:numId w:val="1"/>
        </w:numPr>
        <w:jc w:val="both"/>
        <w:rPr>
          <w:b/>
          <w:bCs/>
          <w:caps/>
        </w:rPr>
      </w:pPr>
      <w:r w:rsidRPr="00882638">
        <w:rPr>
          <w:bCs/>
          <w:u w:val="single"/>
        </w:rPr>
        <w:t xml:space="preserve">Būvdarbi būs jāveic nepārtraucot objekta ekspluatāciju, saskaņojot veicamos darbus un to veikšanas tehnoloģijas </w:t>
      </w:r>
      <w:r w:rsidR="00C86564" w:rsidRPr="00882638">
        <w:rPr>
          <w:bCs/>
          <w:u w:val="single"/>
        </w:rPr>
        <w:t>un izvēloties risinājumus</w:t>
      </w:r>
      <w:r w:rsidRPr="00882638">
        <w:rPr>
          <w:bCs/>
          <w:u w:val="single"/>
        </w:rPr>
        <w:t>, lai netraucētu Pasūtītāja pamatdarbībai.</w:t>
      </w:r>
    </w:p>
    <w:p w:rsidR="00827B65" w:rsidRPr="00882638" w:rsidRDefault="008D0C2F" w:rsidP="00827B65">
      <w:pPr>
        <w:numPr>
          <w:ilvl w:val="1"/>
          <w:numId w:val="1"/>
        </w:numPr>
        <w:spacing w:before="240"/>
        <w:jc w:val="both"/>
        <w:rPr>
          <w:bCs/>
          <w:caps/>
        </w:rPr>
      </w:pPr>
      <w:r w:rsidRPr="00882638">
        <w:rPr>
          <w:b/>
        </w:rPr>
        <w:t xml:space="preserve"> </w:t>
      </w:r>
      <w:r w:rsidR="00827B65" w:rsidRPr="00882638">
        <w:rPr>
          <w:b/>
        </w:rPr>
        <w:t>Līguma izpildes viet</w:t>
      </w:r>
      <w:r w:rsidR="008F0B76" w:rsidRPr="00882638">
        <w:rPr>
          <w:b/>
        </w:rPr>
        <w:t>a</w:t>
      </w:r>
    </w:p>
    <w:p w:rsidR="008F0B76" w:rsidRPr="00882638" w:rsidRDefault="008F0B76" w:rsidP="008F0B76">
      <w:pPr>
        <w:ind w:left="360"/>
        <w:jc w:val="both"/>
        <w:rPr>
          <w:bCs/>
          <w:caps/>
        </w:rPr>
      </w:pPr>
      <w:r w:rsidRPr="00882638">
        <w:t>Līguma izpildes vieta ir Aizkraukles iela 21, Rīga, LV-1006, Latvija.</w:t>
      </w:r>
    </w:p>
    <w:p w:rsidR="00827B65" w:rsidRPr="00882638" w:rsidRDefault="008F0B76" w:rsidP="008F0B76">
      <w:pPr>
        <w:numPr>
          <w:ilvl w:val="1"/>
          <w:numId w:val="1"/>
        </w:numPr>
        <w:spacing w:before="240"/>
        <w:jc w:val="both"/>
        <w:rPr>
          <w:bCs/>
          <w:caps/>
        </w:rPr>
      </w:pPr>
      <w:r w:rsidRPr="00882638">
        <w:rPr>
          <w:b/>
        </w:rPr>
        <w:t xml:space="preserve"> </w:t>
      </w:r>
      <w:r w:rsidR="00AE134C" w:rsidRPr="00882638">
        <w:rPr>
          <w:b/>
        </w:rPr>
        <w:t>Ieinteresēto piegādātāju sanāksme</w:t>
      </w:r>
    </w:p>
    <w:p w:rsidR="00827B65" w:rsidRPr="00882638" w:rsidRDefault="00AE134C" w:rsidP="00AE134C">
      <w:pPr>
        <w:numPr>
          <w:ilvl w:val="2"/>
          <w:numId w:val="1"/>
        </w:numPr>
        <w:spacing w:after="240"/>
        <w:jc w:val="both"/>
        <w:rPr>
          <w:bCs/>
          <w:caps/>
        </w:rPr>
      </w:pPr>
      <w:r w:rsidRPr="00882638">
        <w:t>Ieinteresēto piegādātāju sanāksmi Pasūtītājs nav paredzējis rīkot.</w:t>
      </w:r>
    </w:p>
    <w:p w:rsidR="00AE134C" w:rsidRPr="00882638" w:rsidRDefault="00AE134C" w:rsidP="00AE134C">
      <w:pPr>
        <w:pStyle w:val="ListParagraph"/>
        <w:widowControl/>
        <w:numPr>
          <w:ilvl w:val="2"/>
          <w:numId w:val="1"/>
        </w:numPr>
        <w:tabs>
          <w:tab w:val="num" w:pos="1440"/>
        </w:tabs>
        <w:spacing w:after="240"/>
        <w:ind w:right="-2"/>
        <w:jc w:val="both"/>
      </w:pPr>
      <w:r w:rsidRPr="00882638">
        <w:t xml:space="preserve">Pasūtītājs saskaņā ar Publisko iepirkumu likuma 55. panta pirmo daļu rīkos ieinteresēto piegādātāju sanāksmi, ja ne vēlāk kā </w:t>
      </w:r>
      <w:r w:rsidR="0042190D" w:rsidRPr="00882638">
        <w:t>20 dienas pirms</w:t>
      </w:r>
      <w:r w:rsidRPr="00882638">
        <w:t xml:space="preserve"> piedāvājumu atvēršanas dienas tas būs saņēmis vismaz divu ieinteresēto piegādātāju priekšlikumus rīkot iei</w:t>
      </w:r>
      <w:r w:rsidR="00734847" w:rsidRPr="00882638">
        <w:t>nteresēto piegādātāju sanāksmi.</w:t>
      </w:r>
    </w:p>
    <w:p w:rsidR="00AE134C" w:rsidRPr="00882638" w:rsidRDefault="00AE134C" w:rsidP="00AE134C">
      <w:pPr>
        <w:pStyle w:val="ListParagraph"/>
        <w:widowControl/>
        <w:numPr>
          <w:ilvl w:val="2"/>
          <w:numId w:val="1"/>
        </w:numPr>
        <w:tabs>
          <w:tab w:val="num" w:pos="1440"/>
        </w:tabs>
        <w:spacing w:after="240"/>
        <w:ind w:right="-2"/>
        <w:jc w:val="both"/>
      </w:pPr>
      <w:r w:rsidRPr="00882638">
        <w:t>Iestājoties Iepirkuma procedūras Iepirkuma procedūras nolikuma 2.</w:t>
      </w:r>
      <w:r w:rsidR="00AB3536" w:rsidRPr="00882638">
        <w:t>6</w:t>
      </w:r>
      <w:r w:rsidRPr="00882638">
        <w:t xml:space="preserve">.2. punktā noteiktajiem nosacījumiem, interesēto piegādātāju sanāksme tiks rīkota ne vēlāk kā 10 </w:t>
      </w:r>
      <w:r w:rsidRPr="00882638">
        <w:lastRenderedPageBreak/>
        <w:t xml:space="preserve">dienas pirms piedāvājumu atvēršanas, informācija par sanāksmi tiks ievietota Pasūtītāja mājas lapā internetā piecas dienas pirms sanāksmes norises. </w:t>
      </w:r>
    </w:p>
    <w:p w:rsidR="00AE134C" w:rsidRPr="00882638" w:rsidRDefault="00AE134C" w:rsidP="00AE134C">
      <w:pPr>
        <w:pStyle w:val="ListParagraph"/>
        <w:widowControl/>
        <w:numPr>
          <w:ilvl w:val="2"/>
          <w:numId w:val="1"/>
        </w:numPr>
        <w:tabs>
          <w:tab w:val="num" w:pos="1440"/>
        </w:tabs>
        <w:spacing w:after="240"/>
        <w:ind w:right="-2"/>
        <w:jc w:val="both"/>
      </w:pPr>
      <w:r w:rsidRPr="00882638">
        <w:t>Organizējot ieinteresēto piegādātāju sanāksmi, tās gaita tiks protokolēta, sanāksmes protokols tiks publicēts Pasūtītāja mājas lapā internetā sadaļā „Publiskie iepirkumi” pie Iepirkuma procedūras dokumentācijas.</w:t>
      </w:r>
    </w:p>
    <w:p w:rsidR="00AB3536" w:rsidRPr="00882638" w:rsidRDefault="00AB3536" w:rsidP="00AB3536">
      <w:pPr>
        <w:pStyle w:val="ListParagraph"/>
        <w:widowControl/>
        <w:numPr>
          <w:ilvl w:val="1"/>
          <w:numId w:val="1"/>
        </w:numPr>
        <w:ind w:right="-2"/>
        <w:jc w:val="both"/>
        <w:rPr>
          <w:b/>
        </w:rPr>
      </w:pPr>
      <w:r w:rsidRPr="00882638">
        <w:rPr>
          <w:b/>
          <w:bCs/>
          <w:caps/>
        </w:rPr>
        <w:t xml:space="preserve"> </w:t>
      </w:r>
      <w:r w:rsidRPr="00882638">
        <w:rPr>
          <w:b/>
        </w:rPr>
        <w:t>Vietas apskate</w:t>
      </w:r>
    </w:p>
    <w:p w:rsidR="00AB3536" w:rsidRPr="00882638" w:rsidRDefault="00AB3536" w:rsidP="00AB3536">
      <w:pPr>
        <w:pStyle w:val="ListParagraph"/>
        <w:widowControl/>
        <w:numPr>
          <w:ilvl w:val="2"/>
          <w:numId w:val="1"/>
        </w:numPr>
        <w:ind w:right="-2"/>
        <w:jc w:val="both"/>
      </w:pPr>
      <w:r w:rsidRPr="00882638">
        <w:rPr>
          <w:b/>
          <w:u w:val="single"/>
        </w:rPr>
        <w:t>Vietas apskate tiks organizēta 2017. gada 8. martā, plkst. 10.00.</w:t>
      </w:r>
      <w:r w:rsidRPr="00882638">
        <w:t xml:space="preserve"> Par dalību vietas apskates sanāksmē pretendentiem jāinformē pasūtītājs ne vēlāk kā dienu pirms sanāksmes organizēšanas. Pēc ieinteresēto pretendentu pieprasījuma var tikt organizēta papildus vietas apskate ar pasūtītāja pārstāvja klātbūtni citā laikā.</w:t>
      </w:r>
    </w:p>
    <w:p w:rsidR="00AB3536" w:rsidRPr="00882638" w:rsidRDefault="00AB3536" w:rsidP="00AB3536">
      <w:pPr>
        <w:pStyle w:val="ListParagraph"/>
        <w:widowControl/>
        <w:spacing w:after="240"/>
        <w:ind w:right="-2"/>
        <w:jc w:val="both"/>
      </w:pPr>
      <w:r w:rsidRPr="00882638">
        <w:t>Pulcēšanās - Latvijas Organiskās sintēzes institūta foajē, 1. stāvā.</w:t>
      </w:r>
    </w:p>
    <w:p w:rsidR="00827B65" w:rsidRPr="00882638" w:rsidRDefault="00AB3536" w:rsidP="00AB3536">
      <w:pPr>
        <w:pStyle w:val="ListParagraph"/>
        <w:widowControl/>
        <w:numPr>
          <w:ilvl w:val="2"/>
          <w:numId w:val="1"/>
        </w:numPr>
        <w:ind w:right="-2"/>
        <w:jc w:val="both"/>
      </w:pPr>
      <w:r w:rsidRPr="00882638">
        <w:t>Kontaktpersona vietas apskatei: Saimniecības nodaļas vad</w:t>
      </w:r>
      <w:r w:rsidR="00342565" w:rsidRPr="00882638">
        <w:t>ītājs Andris Počs, tel. 67014903</w:t>
      </w:r>
      <w:r w:rsidRPr="00882638">
        <w:t>, e-pasts: andris_pocs@osi.lv.</w:t>
      </w:r>
    </w:p>
    <w:p w:rsidR="00827B65" w:rsidRPr="00882638" w:rsidRDefault="00827B65" w:rsidP="00AB3536">
      <w:pPr>
        <w:spacing w:before="240"/>
        <w:ind w:left="360"/>
        <w:jc w:val="both"/>
      </w:pPr>
    </w:p>
    <w:p w:rsidR="00827B65" w:rsidRPr="00882638" w:rsidRDefault="00827B65" w:rsidP="00827B65">
      <w:pPr>
        <w:pStyle w:val="Heading2"/>
        <w:numPr>
          <w:ilvl w:val="0"/>
          <w:numId w:val="1"/>
        </w:numPr>
        <w:jc w:val="center"/>
        <w:rPr>
          <w:rStyle w:val="Strong"/>
          <w:b/>
          <w:caps/>
        </w:rPr>
      </w:pPr>
      <w:bookmarkStart w:id="22" w:name="_Toc475705936"/>
      <w:bookmarkStart w:id="23" w:name="PRETENDENTU_ATLASES_PRASĪBAS_3"/>
      <w:r w:rsidRPr="00882638">
        <w:rPr>
          <w:rStyle w:val="Strong"/>
          <w:b/>
          <w:caps/>
        </w:rPr>
        <w:t>Pretendentu izslēgšanas nosacījumi</w:t>
      </w:r>
      <w:r w:rsidR="00BE5FA9" w:rsidRPr="00882638">
        <w:rPr>
          <w:rStyle w:val="Strong"/>
          <w:b/>
          <w:caps/>
        </w:rPr>
        <w:t xml:space="preserve">, ATLASES UN </w:t>
      </w:r>
      <w:r w:rsidR="00BE5FA9" w:rsidRPr="00882638">
        <w:rPr>
          <w:rStyle w:val="Strong"/>
          <w:b/>
          <w:caps/>
          <w:u w:val="single"/>
        </w:rPr>
        <w:t>KVALIFIKĀCIJAS PRASĪBAS</w:t>
      </w:r>
      <w:bookmarkEnd w:id="22"/>
    </w:p>
    <w:bookmarkEnd w:id="23"/>
    <w:p w:rsidR="00827B65" w:rsidRPr="00882638" w:rsidRDefault="00827B65" w:rsidP="00827B65">
      <w:pPr>
        <w:ind w:left="360"/>
        <w:jc w:val="center"/>
        <w:rPr>
          <w:rStyle w:val="Strong"/>
          <w:caps/>
        </w:rPr>
      </w:pPr>
    </w:p>
    <w:p w:rsidR="00827B65" w:rsidRPr="00882638" w:rsidRDefault="00827B65" w:rsidP="00827B65">
      <w:pPr>
        <w:numPr>
          <w:ilvl w:val="1"/>
          <w:numId w:val="1"/>
        </w:numPr>
        <w:jc w:val="both"/>
        <w:rPr>
          <w:b/>
          <w:bCs/>
          <w:caps/>
        </w:rPr>
      </w:pPr>
      <w:r w:rsidRPr="00882638">
        <w:rPr>
          <w:rStyle w:val="Strong"/>
          <w:caps/>
        </w:rPr>
        <w:t xml:space="preserve"> </w:t>
      </w:r>
      <w:r w:rsidRPr="00882638">
        <w:rPr>
          <w:b/>
        </w:rPr>
        <w:t>Nosacījumi Pretendenta dalībai konkursā</w:t>
      </w:r>
    </w:p>
    <w:p w:rsidR="006C148E" w:rsidRPr="00882638" w:rsidRDefault="006C148E" w:rsidP="006C148E">
      <w:pPr>
        <w:numPr>
          <w:ilvl w:val="2"/>
          <w:numId w:val="1"/>
        </w:numPr>
        <w:spacing w:after="240"/>
        <w:jc w:val="both"/>
      </w:pPr>
      <w:r w:rsidRPr="00882638">
        <w:t>Konkursā var piedalīties jebkura persona vai personu grupa no jebkuras valsts, kura ir reģistrēta likumā noteiktajā kārtībā un kura atbilst nolikumā izvirzītajām prasībām.</w:t>
      </w:r>
    </w:p>
    <w:p w:rsidR="006C148E" w:rsidRPr="00882638" w:rsidRDefault="006C148E" w:rsidP="006C148E">
      <w:pPr>
        <w:numPr>
          <w:ilvl w:val="2"/>
          <w:numId w:val="1"/>
        </w:numPr>
        <w:spacing w:after="240"/>
        <w:jc w:val="both"/>
      </w:pPr>
      <w:r w:rsidRPr="00882638">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6C148E" w:rsidRPr="00882638" w:rsidRDefault="006C148E" w:rsidP="006C148E">
      <w:pPr>
        <w:numPr>
          <w:ilvl w:val="2"/>
          <w:numId w:val="1"/>
        </w:numPr>
        <w:spacing w:after="240"/>
        <w:jc w:val="both"/>
      </w:pPr>
      <w:r w:rsidRPr="00882638">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p>
    <w:p w:rsidR="00827B65" w:rsidRPr="00882638" w:rsidRDefault="006C148E" w:rsidP="006C148E">
      <w:pPr>
        <w:numPr>
          <w:ilvl w:val="2"/>
          <w:numId w:val="1"/>
        </w:numPr>
        <w:spacing w:after="240"/>
        <w:jc w:val="both"/>
      </w:pPr>
      <w:r w:rsidRPr="00882638">
        <w:t>Pretendents darbu izpildē ir tiesīgs piesaistīt apakšuzņēmējus. Apakšuzņēmēju piesaistes gadījumā Pretendentam jānorāda visus apakšuzņēmējus, kā arī katram apakšuzņēmējam izpildei nododamo pakalpojuma līguma daļu</w:t>
      </w:r>
      <w:r w:rsidR="00827B65" w:rsidRPr="00882638">
        <w:t>.</w:t>
      </w:r>
    </w:p>
    <w:p w:rsidR="00BE5FA9" w:rsidRPr="00882638" w:rsidRDefault="00BE5FA9" w:rsidP="00BE5FA9">
      <w:pPr>
        <w:numPr>
          <w:ilvl w:val="1"/>
          <w:numId w:val="1"/>
        </w:numPr>
        <w:jc w:val="both"/>
      </w:pPr>
      <w:r w:rsidRPr="00882638">
        <w:t xml:space="preserve"> </w:t>
      </w:r>
      <w:r w:rsidRPr="00882638">
        <w:rPr>
          <w:b/>
        </w:rPr>
        <w:t>Pretendentu izslēgšanas nosacījumi</w:t>
      </w:r>
    </w:p>
    <w:p w:rsidR="006C148E" w:rsidRPr="00882638" w:rsidRDefault="006C148E" w:rsidP="006C148E">
      <w:pPr>
        <w:numPr>
          <w:ilvl w:val="2"/>
          <w:numId w:val="1"/>
        </w:numPr>
        <w:spacing w:after="240"/>
        <w:jc w:val="both"/>
        <w:rPr>
          <w:u w:val="single"/>
        </w:rPr>
      </w:pPr>
      <w:r w:rsidRPr="00882638">
        <w:rPr>
          <w:u w:val="single"/>
        </w:rPr>
        <w:t>Pasūtītājs izslēdz pretendentu no dalības iepirkuma procedūrā saskaņā ar PIL 39.</w:t>
      </w:r>
      <w:r w:rsidRPr="00882638">
        <w:rPr>
          <w:u w:val="single"/>
          <w:vertAlign w:val="superscript"/>
        </w:rPr>
        <w:t>1</w:t>
      </w:r>
      <w:r w:rsidRPr="00882638">
        <w:rPr>
          <w:u w:val="single"/>
        </w:rPr>
        <w:t xml:space="preserve"> panta nosacījumiem.</w:t>
      </w:r>
    </w:p>
    <w:p w:rsidR="006C148E" w:rsidRPr="00882638" w:rsidRDefault="006C148E" w:rsidP="006C148E">
      <w:pPr>
        <w:numPr>
          <w:ilvl w:val="2"/>
          <w:numId w:val="1"/>
        </w:numPr>
        <w:jc w:val="both"/>
        <w:rPr>
          <w:u w:val="single"/>
        </w:rPr>
      </w:pPr>
      <w:r w:rsidRPr="00882638">
        <w:rPr>
          <w:u w:val="single"/>
        </w:rPr>
        <w:t>PIL 39.</w:t>
      </w:r>
      <w:r w:rsidRPr="00882638">
        <w:rPr>
          <w:u w:val="single"/>
          <w:vertAlign w:val="superscript"/>
        </w:rPr>
        <w:t>1</w:t>
      </w:r>
      <w:r w:rsidRPr="00882638">
        <w:rPr>
          <w:u w:val="single"/>
        </w:rPr>
        <w:t xml:space="preserve"> panta pirmajā daļā minētie izslēgšanas nosacījumi tāpat attiecas uz:</w:t>
      </w:r>
    </w:p>
    <w:p w:rsidR="006C148E" w:rsidRPr="00882638" w:rsidRDefault="006C148E" w:rsidP="006C148E">
      <w:pPr>
        <w:numPr>
          <w:ilvl w:val="3"/>
          <w:numId w:val="1"/>
        </w:numPr>
        <w:tabs>
          <w:tab w:val="clear" w:pos="720"/>
          <w:tab w:val="num" w:pos="851"/>
        </w:tabs>
        <w:ind w:left="851"/>
        <w:jc w:val="both"/>
        <w:rPr>
          <w:u w:val="single"/>
        </w:rPr>
      </w:pPr>
      <w:r w:rsidRPr="00882638">
        <w:t xml:space="preserve"> </w:t>
      </w:r>
      <w:r w:rsidRPr="00882638">
        <w:rPr>
          <w:u w:val="single"/>
        </w:rPr>
        <w:t>personālsabiedrības biedru, ja pretendents ir personālsabiedrība;</w:t>
      </w:r>
    </w:p>
    <w:p w:rsidR="006C148E" w:rsidRPr="00882638" w:rsidRDefault="006C148E" w:rsidP="006C148E">
      <w:pPr>
        <w:numPr>
          <w:ilvl w:val="3"/>
          <w:numId w:val="1"/>
        </w:numPr>
        <w:tabs>
          <w:tab w:val="clear" w:pos="720"/>
          <w:tab w:val="num" w:pos="851"/>
        </w:tabs>
        <w:ind w:left="851"/>
        <w:jc w:val="both"/>
        <w:rPr>
          <w:u w:val="single"/>
        </w:rPr>
      </w:pPr>
      <w:r w:rsidRPr="00882638">
        <w:rPr>
          <w:u w:val="single"/>
        </w:rPr>
        <w:t xml:space="preserve"> uz pretendenta norādīto personu, uz kuras iespējām pretendents balstās, lai apliecinātu, ka tā kvalifikācija atbilst paziņojumā par līgumu vai iepirkuma procedūras dokumentos noteiktajām prasībām;</w:t>
      </w:r>
    </w:p>
    <w:p w:rsidR="006C148E" w:rsidRPr="00882638" w:rsidRDefault="006C148E" w:rsidP="006C148E">
      <w:pPr>
        <w:numPr>
          <w:ilvl w:val="3"/>
          <w:numId w:val="1"/>
        </w:numPr>
        <w:tabs>
          <w:tab w:val="clear" w:pos="720"/>
          <w:tab w:val="num" w:pos="851"/>
        </w:tabs>
        <w:spacing w:after="240"/>
        <w:ind w:left="851"/>
        <w:jc w:val="both"/>
        <w:rPr>
          <w:u w:val="single"/>
        </w:rPr>
      </w:pPr>
      <w:r w:rsidRPr="00882638">
        <w:rPr>
          <w:u w:val="single"/>
        </w:rPr>
        <w:t xml:space="preserve"> uz pretendenta  norādītajiem apakšuzņēmējiem, kuru sniedzamo pakalpojumu vērtība ir vismaz 20 procenti no kopējās iepirkuma līguma vērtības (izņemot PIL 39.</w:t>
      </w:r>
      <w:r w:rsidRPr="00882638">
        <w:rPr>
          <w:u w:val="single"/>
          <w:vertAlign w:val="superscript"/>
        </w:rPr>
        <w:t>1</w:t>
      </w:r>
      <w:r w:rsidRPr="00882638">
        <w:rPr>
          <w:u w:val="single"/>
        </w:rPr>
        <w:t xml:space="preserve"> panta pirmās daļas 1.punktu).</w:t>
      </w:r>
    </w:p>
    <w:p w:rsidR="006C148E" w:rsidRPr="00882638" w:rsidRDefault="006C148E" w:rsidP="006C148E">
      <w:pPr>
        <w:numPr>
          <w:ilvl w:val="2"/>
          <w:numId w:val="1"/>
        </w:numPr>
        <w:jc w:val="both"/>
      </w:pPr>
      <w:r w:rsidRPr="00882638">
        <w:lastRenderedPageBreak/>
        <w:t>Pasūtītājs neizslēdz pretendentu no dalības iepirkuma procedūrā, ja:</w:t>
      </w:r>
    </w:p>
    <w:p w:rsidR="006C148E" w:rsidRPr="00882638" w:rsidRDefault="006C148E" w:rsidP="006C148E">
      <w:pPr>
        <w:numPr>
          <w:ilvl w:val="3"/>
          <w:numId w:val="1"/>
        </w:numPr>
        <w:tabs>
          <w:tab w:val="clear" w:pos="720"/>
          <w:tab w:val="num" w:pos="851"/>
        </w:tabs>
        <w:ind w:left="851"/>
        <w:jc w:val="both"/>
      </w:pPr>
      <w:r w:rsidRPr="00882638">
        <w:t xml:space="preserve"> No dienas, kad kļuvis neapstrīdams un nepārsūdzams tiesas spriedums, prokurora priekšraksts par sodu vai citas kompetentas institūcijas pieņemtais lēmums saistībā ar PIL 39.</w:t>
      </w:r>
      <w:r w:rsidRPr="00882638">
        <w:rPr>
          <w:vertAlign w:val="superscript"/>
        </w:rPr>
        <w:t>1</w:t>
      </w:r>
      <w:r w:rsidRPr="00882638">
        <w:t xml:space="preserve"> panta pirmās daļas 1.punktā un 2.punkta "a" apakšpunktā minētajiem pārkāpumiem, līdz piedāvājuma iesniegšanas dienai ir pagājuši trīs gadi;</w:t>
      </w:r>
    </w:p>
    <w:p w:rsidR="006C148E" w:rsidRPr="00882638" w:rsidRDefault="006C148E" w:rsidP="006C148E">
      <w:pPr>
        <w:numPr>
          <w:ilvl w:val="3"/>
          <w:numId w:val="1"/>
        </w:numPr>
        <w:tabs>
          <w:tab w:val="clear" w:pos="720"/>
          <w:tab w:val="num" w:pos="851"/>
        </w:tabs>
        <w:spacing w:after="240"/>
        <w:ind w:left="851"/>
        <w:jc w:val="both"/>
      </w:pPr>
      <w:r w:rsidRPr="00882638">
        <w:t xml:space="preserve"> No dienas, kad kļuvis neapstrīdams un nepārsūdzams tiesas spriedums vai citas kompetentas institūcijas pieņemtais lēmums saistībā ar PIL 39.</w:t>
      </w:r>
      <w:r w:rsidRPr="00882638">
        <w:rPr>
          <w:vertAlign w:val="superscript"/>
        </w:rPr>
        <w:t>1</w:t>
      </w:r>
      <w:r w:rsidRPr="00882638">
        <w:t xml:space="preserve"> panta pirmās daļas 2.punkta "b" apakšpunktā un 3.punktā minētajiem pārkāpumiem, līdz piedāvājuma iesniegšanas dienai ir pagājuši 12 mēneši.</w:t>
      </w:r>
    </w:p>
    <w:p w:rsidR="006C148E" w:rsidRPr="00882638" w:rsidRDefault="006C148E" w:rsidP="006C148E">
      <w:pPr>
        <w:numPr>
          <w:ilvl w:val="2"/>
          <w:numId w:val="1"/>
        </w:numPr>
        <w:spacing w:after="240"/>
        <w:jc w:val="both"/>
      </w:pPr>
      <w:r w:rsidRPr="00882638">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Pasūtītājs rīkojas saskaņā ar PIL 39.</w:t>
      </w:r>
      <w:r w:rsidRPr="00882638">
        <w:rPr>
          <w:vertAlign w:val="superscript"/>
        </w:rPr>
        <w:t>1</w:t>
      </w:r>
      <w:r w:rsidRPr="00882638">
        <w:t xml:space="preserve"> panta piekto daļu.</w:t>
      </w:r>
    </w:p>
    <w:p w:rsidR="006C148E" w:rsidRPr="00882638" w:rsidRDefault="006C148E" w:rsidP="006C148E">
      <w:pPr>
        <w:numPr>
          <w:ilvl w:val="2"/>
          <w:numId w:val="1"/>
        </w:numPr>
        <w:spacing w:after="240"/>
        <w:jc w:val="both"/>
      </w:pPr>
      <w:r w:rsidRPr="00882638">
        <w:t>Ja pretendents atbilst PIL 39.</w:t>
      </w:r>
      <w:r w:rsidRPr="00882638">
        <w:rPr>
          <w:vertAlign w:val="superscript"/>
        </w:rPr>
        <w:t>1</w:t>
      </w:r>
      <w:r w:rsidRPr="00882638">
        <w:t xml:space="preserve"> panta pirmās daļas 1., 2., 3., 4., 6. vai 7.punktā minētajam izslēgšanas gadījumam, pretendents norāda to piedāvājumā un, ja tiek atzīts par tādu, kuram būtu piešķiramas līguma slēgšanas tiesības, iesniedz skaidrojumu un pierādījumus saskaņā ar PIL 39.</w:t>
      </w:r>
      <w:r w:rsidRPr="00882638">
        <w:rPr>
          <w:vertAlign w:val="superscript"/>
        </w:rPr>
        <w:t>3</w:t>
      </w:r>
      <w:r w:rsidRPr="00882638">
        <w:t xml:space="preserve"> panta otrās daļas nosacījumiem.</w:t>
      </w:r>
    </w:p>
    <w:p w:rsidR="006C148E" w:rsidRPr="00882638" w:rsidRDefault="006C148E" w:rsidP="006C148E">
      <w:pPr>
        <w:numPr>
          <w:ilvl w:val="2"/>
          <w:numId w:val="1"/>
        </w:numPr>
        <w:spacing w:after="240"/>
        <w:jc w:val="both"/>
      </w:pPr>
      <w:r w:rsidRPr="00882638">
        <w:t>Ja pretendents neiesniedz skaidrojumu un pierādījumus, pasūtītājs izslēdz attiecīgo pretendentu no dalības iepirkuma procedūrā.</w:t>
      </w:r>
    </w:p>
    <w:p w:rsidR="00433053" w:rsidRPr="00882638" w:rsidRDefault="006C148E" w:rsidP="006C148E">
      <w:pPr>
        <w:numPr>
          <w:ilvl w:val="2"/>
          <w:numId w:val="1"/>
        </w:numPr>
        <w:spacing w:after="240"/>
        <w:jc w:val="both"/>
      </w:pPr>
      <w:r w:rsidRPr="00882638">
        <w:t>Pasūtītājs izvērtē pretendenta veiktos pasākumus un to pierādījumus saskaņā ar PIL 39.</w:t>
      </w:r>
      <w:r w:rsidRPr="00882638">
        <w:rPr>
          <w:vertAlign w:val="superscript"/>
        </w:rPr>
        <w:t>3</w:t>
      </w:r>
      <w:r w:rsidRPr="00882638">
        <w:t xml:space="preserve"> panta ceturtās un piektās daļas nosacījumiem</w:t>
      </w:r>
      <w:r w:rsidR="007C75FE" w:rsidRPr="00882638">
        <w:rPr>
          <w:u w:val="single"/>
        </w:rPr>
        <w:t>.</w:t>
      </w:r>
    </w:p>
    <w:p w:rsidR="00BE5FA9" w:rsidRPr="00882638" w:rsidRDefault="00E96890" w:rsidP="00BE5FA9">
      <w:pPr>
        <w:numPr>
          <w:ilvl w:val="1"/>
          <w:numId w:val="1"/>
        </w:numPr>
        <w:jc w:val="both"/>
        <w:rPr>
          <w:u w:val="single"/>
        </w:rPr>
      </w:pPr>
      <w:r w:rsidRPr="00882638">
        <w:t xml:space="preserve"> </w:t>
      </w:r>
      <w:r w:rsidRPr="00882638">
        <w:rPr>
          <w:b/>
          <w:u w:val="single"/>
        </w:rPr>
        <w:t>Kvalifikācijas prasības</w:t>
      </w:r>
    </w:p>
    <w:p w:rsidR="008A71E5" w:rsidRPr="00882638" w:rsidRDefault="008A71E5" w:rsidP="008A71E5">
      <w:pPr>
        <w:numPr>
          <w:ilvl w:val="2"/>
          <w:numId w:val="1"/>
        </w:numPr>
        <w:jc w:val="both"/>
      </w:pPr>
      <w:r w:rsidRPr="00882638">
        <w:t>Pretendentam ir vismaz šāda iepriekšējā pieredze:</w:t>
      </w:r>
    </w:p>
    <w:p w:rsidR="008A71E5" w:rsidRPr="00882638" w:rsidRDefault="008A71E5" w:rsidP="008A71E5">
      <w:pPr>
        <w:numPr>
          <w:ilvl w:val="3"/>
          <w:numId w:val="1"/>
        </w:numPr>
        <w:jc w:val="both"/>
      </w:pPr>
      <w:r w:rsidRPr="00882638">
        <w:t xml:space="preserve"> Pieredze pēdējo piecu gadu laikā (t</w:t>
      </w:r>
      <w:r w:rsidR="00B53615" w:rsidRPr="00882638">
        <w:t>.i.</w:t>
      </w:r>
      <w:r w:rsidR="006C148E" w:rsidRPr="00882638">
        <w:t xml:space="preserve"> 2012., 2013., 2014., 2015</w:t>
      </w:r>
      <w:r w:rsidRPr="00882638">
        <w:t>.</w:t>
      </w:r>
      <w:r w:rsidR="00B53615" w:rsidRPr="00882638">
        <w:t>,</w:t>
      </w:r>
      <w:r w:rsidR="006C148E" w:rsidRPr="00882638">
        <w:t xml:space="preserve"> 2016</w:t>
      </w:r>
      <w:r w:rsidRPr="00882638">
        <w:t>.</w:t>
      </w:r>
      <w:r w:rsidR="006C148E" w:rsidRPr="00882638">
        <w:t xml:space="preserve"> un 2017</w:t>
      </w:r>
      <w:r w:rsidR="00B53615" w:rsidRPr="00882638">
        <w:t>.</w:t>
      </w:r>
      <w:r w:rsidRPr="00882638">
        <w:t xml:space="preserve"> gados) vismaz 2 (divu) publisko</w:t>
      </w:r>
      <w:r w:rsidR="00AF6C24" w:rsidRPr="00882638">
        <w:t xml:space="preserve"> (III </w:t>
      </w:r>
      <w:r w:rsidR="00773665" w:rsidRPr="00882638">
        <w:t>grupas</w:t>
      </w:r>
      <w:r w:rsidR="00AF6C24" w:rsidRPr="00882638">
        <w:t>)</w:t>
      </w:r>
      <w:r w:rsidRPr="00882638">
        <w:t xml:space="preserve"> ēku būvdarbos, no kurām:</w:t>
      </w:r>
    </w:p>
    <w:p w:rsidR="006C148E" w:rsidRPr="00882638" w:rsidRDefault="006C148E" w:rsidP="008A71E5">
      <w:pPr>
        <w:pStyle w:val="ListParagraph"/>
        <w:numPr>
          <w:ilvl w:val="0"/>
          <w:numId w:val="10"/>
        </w:numPr>
        <w:jc w:val="both"/>
      </w:pPr>
      <w:r w:rsidRPr="00882638">
        <w:t xml:space="preserve">abās ēkās veikti renovācijas/rekonstrukcijas darbi </w:t>
      </w:r>
      <w:r w:rsidR="00F80CA2" w:rsidRPr="00882638">
        <w:t xml:space="preserve">vismaz </w:t>
      </w:r>
      <w:r w:rsidR="00144702" w:rsidRPr="00882638">
        <w:t>6</w:t>
      </w:r>
      <w:r w:rsidR="00AF6C24" w:rsidRPr="00882638">
        <w:t xml:space="preserve">00 </w:t>
      </w:r>
      <w:r w:rsidR="00F80CA2" w:rsidRPr="00882638">
        <w:t>m</w:t>
      </w:r>
      <w:r w:rsidR="00F80CA2" w:rsidRPr="00882638">
        <w:rPr>
          <w:vertAlign w:val="superscript"/>
        </w:rPr>
        <w:t>2</w:t>
      </w:r>
      <w:r w:rsidR="00F80CA2" w:rsidRPr="00882638">
        <w:t xml:space="preserve"> platībā </w:t>
      </w:r>
      <w:r w:rsidRPr="00882638">
        <w:t>nepārtraucot ēkas ekspluatāciju;</w:t>
      </w:r>
    </w:p>
    <w:p w:rsidR="008A71E5" w:rsidRPr="00882638" w:rsidRDefault="00B53615" w:rsidP="008A71E5">
      <w:pPr>
        <w:pStyle w:val="ListParagraph"/>
        <w:numPr>
          <w:ilvl w:val="0"/>
          <w:numId w:val="10"/>
        </w:numPr>
        <w:jc w:val="both"/>
      </w:pPr>
      <w:r w:rsidRPr="00882638">
        <w:t>veikto darbu vērtība</w:t>
      </w:r>
      <w:r w:rsidR="006C148E" w:rsidRPr="00882638">
        <w:t xml:space="preserve"> katrā no ēkām ir vismaz EUR 300</w:t>
      </w:r>
      <w:r w:rsidRPr="00882638">
        <w:t> 000 (</w:t>
      </w:r>
      <w:r w:rsidR="006C148E" w:rsidRPr="00882638">
        <w:t>trīs simti</w:t>
      </w:r>
      <w:r w:rsidRPr="00882638">
        <w:t xml:space="preserve"> </w:t>
      </w:r>
      <w:r w:rsidR="006C148E" w:rsidRPr="00882638">
        <w:t>tūkstošu</w:t>
      </w:r>
      <w:r w:rsidRPr="00882638">
        <w:t xml:space="preserve"> eiro)</w:t>
      </w:r>
    </w:p>
    <w:p w:rsidR="00FA6718" w:rsidRPr="00882638" w:rsidRDefault="00FA6718" w:rsidP="008A71E5">
      <w:pPr>
        <w:pStyle w:val="ListParagraph"/>
        <w:numPr>
          <w:ilvl w:val="0"/>
          <w:numId w:val="10"/>
        </w:numPr>
        <w:jc w:val="both"/>
      </w:pPr>
      <w:r w:rsidRPr="00882638">
        <w:t>katrā no šiem objektiem ir izbūvēti</w:t>
      </w:r>
      <w:r w:rsidR="006C148E" w:rsidRPr="00882638">
        <w:t xml:space="preserve"> vai pārbūvēti</w:t>
      </w:r>
      <w:r w:rsidRPr="00882638">
        <w:t xml:space="preserve"> ūdensapgādes un kanalizācijas iekšējie tīkli, ventilācijas sistēma un vājstrāvu </w:t>
      </w:r>
      <w:r w:rsidR="006C148E" w:rsidRPr="00882638">
        <w:t>vai ēkas vadības sistēmas tīkli</w:t>
      </w:r>
      <w:r w:rsidRPr="00882638">
        <w:t>;</w:t>
      </w:r>
    </w:p>
    <w:p w:rsidR="006C148E" w:rsidRPr="00882638" w:rsidRDefault="006C148E" w:rsidP="008A71E5">
      <w:pPr>
        <w:pStyle w:val="ListParagraph"/>
        <w:numPr>
          <w:ilvl w:val="0"/>
          <w:numId w:val="10"/>
        </w:numPr>
        <w:jc w:val="both"/>
      </w:pPr>
      <w:r w:rsidRPr="00882638">
        <w:t>vismaz vienā no pieredzi apliecinošajiem objektiem veikti renovācijas/rekonstrukcijas mācību un/vai pētniecisko laboratoriju telpās;</w:t>
      </w:r>
    </w:p>
    <w:p w:rsidR="008A71E5" w:rsidRPr="00882638" w:rsidRDefault="006C148E" w:rsidP="008A71E5">
      <w:pPr>
        <w:pStyle w:val="ListParagraph"/>
        <w:numPr>
          <w:ilvl w:val="0"/>
          <w:numId w:val="10"/>
        </w:numPr>
        <w:spacing w:after="240"/>
        <w:jc w:val="both"/>
      </w:pPr>
      <w:r w:rsidRPr="00882638">
        <w:t>visi pieredzi apliecinošie objekti ir nodoti to pasūtītājiem, ko apliecina savstarpēji parakstīts pieņemšanas – nodošanas akts</w:t>
      </w:r>
      <w:r w:rsidR="00FA6718" w:rsidRPr="00882638">
        <w:t>.</w:t>
      </w:r>
    </w:p>
    <w:p w:rsidR="00144702" w:rsidRPr="00882638" w:rsidRDefault="00144702" w:rsidP="00144702">
      <w:pPr>
        <w:pStyle w:val="ListParagraph"/>
        <w:spacing w:after="240"/>
        <w:ind w:left="709"/>
        <w:jc w:val="both"/>
      </w:pPr>
      <w:r w:rsidRPr="00882638">
        <w:rPr>
          <w:i/>
          <w:u w:val="single"/>
        </w:rPr>
        <w:t>Ja pretendents ir reģistrēts ārvalstī, tas iesniedz atbilstības pierādījumus saskaņā ar savā valstī pastāvošo būvju klasifikācijas sistēmu vai cita veida atbilstības pierādījumus, ja pretendenta reģistrācijas valstī nepastāv būvju klasifikācijas sistēma.</w:t>
      </w:r>
    </w:p>
    <w:p w:rsidR="008E2593" w:rsidRPr="00882638" w:rsidRDefault="00E114B4" w:rsidP="000C5189">
      <w:pPr>
        <w:numPr>
          <w:ilvl w:val="2"/>
          <w:numId w:val="1"/>
        </w:numPr>
        <w:spacing w:after="240"/>
        <w:jc w:val="both"/>
      </w:pPr>
      <w:r w:rsidRPr="00882638">
        <w:t xml:space="preserve">Pretendenta </w:t>
      </w:r>
      <w:r w:rsidRPr="00882638">
        <w:rPr>
          <w:u w:val="single"/>
        </w:rPr>
        <w:t>vidējais</w:t>
      </w:r>
      <w:r w:rsidRPr="00882638">
        <w:t xml:space="preserve"> apgrozījums būvniecībā pēdējo trīs k</w:t>
      </w:r>
      <w:r w:rsidR="00F80CA2" w:rsidRPr="00882638">
        <w:t>alendāro gadu periodā (t.i. 2014., 2015. un 2016</w:t>
      </w:r>
      <w:r w:rsidRPr="00882638">
        <w:t xml:space="preserve">. gados) ir ne mazāks kā EUR </w:t>
      </w:r>
      <w:r w:rsidR="00F80CA2" w:rsidRPr="00882638">
        <w:t>6</w:t>
      </w:r>
      <w:r w:rsidRPr="00882638">
        <w:t>00 000,00 (</w:t>
      </w:r>
      <w:r w:rsidR="00F80CA2" w:rsidRPr="00882638">
        <w:t>seši</w:t>
      </w:r>
      <w:r w:rsidR="00C07138" w:rsidRPr="00882638">
        <w:t xml:space="preserve"> </w:t>
      </w:r>
      <w:r w:rsidRPr="00882638">
        <w:t>simti tūkstoši eiro 00 centu)</w:t>
      </w:r>
      <w:r w:rsidR="00253D46" w:rsidRPr="00882638">
        <w:t xml:space="preserve"> gadā</w:t>
      </w:r>
      <w:r w:rsidRPr="00882638">
        <w:t xml:space="preserve">. </w:t>
      </w:r>
      <w:r w:rsidR="00F80CA2" w:rsidRPr="00882638">
        <w:rPr>
          <w:i/>
        </w:rPr>
        <w:t>Ja pretendents dibināts 2014</w:t>
      </w:r>
      <w:r w:rsidRPr="00882638">
        <w:rPr>
          <w:i/>
        </w:rPr>
        <w:t>. gadā vai vēlāk, vidējam apgrozījuma</w:t>
      </w:r>
      <w:r w:rsidR="00F80CA2" w:rsidRPr="00882638">
        <w:rPr>
          <w:i/>
        </w:rPr>
        <w:t>m no dibināšanas brīža līdz 2016</w:t>
      </w:r>
      <w:r w:rsidRPr="00882638">
        <w:rPr>
          <w:i/>
        </w:rPr>
        <w:t xml:space="preserve">. gada beigām jābūt ne mazākam kā EUR </w:t>
      </w:r>
      <w:r w:rsidR="00F80CA2" w:rsidRPr="00882638">
        <w:rPr>
          <w:i/>
        </w:rPr>
        <w:t>6</w:t>
      </w:r>
      <w:r w:rsidRPr="00882638">
        <w:rPr>
          <w:i/>
        </w:rPr>
        <w:t>00 000,00 (</w:t>
      </w:r>
      <w:r w:rsidR="00F80CA2" w:rsidRPr="00882638">
        <w:rPr>
          <w:i/>
        </w:rPr>
        <w:t>seši</w:t>
      </w:r>
      <w:r w:rsidR="00C07138" w:rsidRPr="00882638">
        <w:rPr>
          <w:i/>
        </w:rPr>
        <w:t xml:space="preserve"> </w:t>
      </w:r>
      <w:r w:rsidRPr="00882638">
        <w:rPr>
          <w:i/>
        </w:rPr>
        <w:t>simti tūkstoši eiro 00 centu)</w:t>
      </w:r>
      <w:r w:rsidR="00551741" w:rsidRPr="00882638">
        <w:rPr>
          <w:i/>
        </w:rPr>
        <w:t xml:space="preserve"> gadā</w:t>
      </w:r>
      <w:r w:rsidRPr="00882638">
        <w:rPr>
          <w:i/>
        </w:rPr>
        <w:t>.</w:t>
      </w:r>
    </w:p>
    <w:p w:rsidR="009724C8" w:rsidRPr="00882638" w:rsidRDefault="009724C8" w:rsidP="0096746C">
      <w:pPr>
        <w:numPr>
          <w:ilvl w:val="2"/>
          <w:numId w:val="1"/>
        </w:numPr>
        <w:spacing w:after="240"/>
        <w:jc w:val="both"/>
      </w:pPr>
      <w:r w:rsidRPr="00882638">
        <w:lastRenderedPageBreak/>
        <w:t xml:space="preserve"> </w:t>
      </w:r>
      <w:r w:rsidR="00197393" w:rsidRPr="00882638">
        <w:t>Pretendenta likviditātes koeficients pamatojoties uz pēdējā auditētā un apstiprinātā gada pārskata rezultātiem ir ne mazāks par 1,0 un ir pozitīvs pašu kapitāls.</w:t>
      </w:r>
    </w:p>
    <w:p w:rsidR="00B62F8C" w:rsidRPr="00882638" w:rsidRDefault="008E2593" w:rsidP="00AD7120">
      <w:pPr>
        <w:numPr>
          <w:ilvl w:val="2"/>
          <w:numId w:val="1"/>
        </w:numPr>
        <w:jc w:val="both"/>
      </w:pPr>
      <w:bookmarkStart w:id="24" w:name="_Ref209407216"/>
      <w:bookmarkStart w:id="25" w:name="_Toc236214778"/>
      <w:r w:rsidRPr="00882638">
        <w:t>P</w:t>
      </w:r>
      <w:r w:rsidR="00AD7120" w:rsidRPr="00882638">
        <w:t xml:space="preserve">rasības </w:t>
      </w:r>
      <w:r w:rsidR="009724C8" w:rsidRPr="00882638">
        <w:t xml:space="preserve">Pretendenta </w:t>
      </w:r>
      <w:r w:rsidR="00AD7120" w:rsidRPr="00882638">
        <w:t>pakalpojuma sniegšanā piedāvātajam galvenajam personālam</w:t>
      </w:r>
      <w:bookmarkEnd w:id="24"/>
      <w:bookmarkEnd w:id="25"/>
      <w:r w:rsidR="00AD7120" w:rsidRPr="00882638">
        <w:t>:</w:t>
      </w:r>
    </w:p>
    <w:p w:rsidR="00AD7120" w:rsidRPr="00882638" w:rsidRDefault="007C4E41" w:rsidP="00AD7120">
      <w:pPr>
        <w:numPr>
          <w:ilvl w:val="3"/>
          <w:numId w:val="1"/>
        </w:numPr>
        <w:jc w:val="both"/>
      </w:pPr>
      <w:r w:rsidRPr="00882638">
        <w:t xml:space="preserve"> </w:t>
      </w:r>
      <w:r w:rsidR="002D4D9C" w:rsidRPr="00882638">
        <w:t>Būvdarbu vadītājs, kuram ir attiecīgā profesionālā izglītība, būvdarbu vadītāja sertifikāts un pieredze pē</w:t>
      </w:r>
      <w:r w:rsidR="00F80CA2" w:rsidRPr="00882638">
        <w:t>dējo piecu gadu laikā (t.i. 2012., 2013., 2014., 2015., 2016. un 2017</w:t>
      </w:r>
      <w:r w:rsidR="002D4D9C" w:rsidRPr="00882638">
        <w:t xml:space="preserve">. gados) vismaz 2 (divu) </w:t>
      </w:r>
      <w:r w:rsidR="00FA6718" w:rsidRPr="00882638">
        <w:t xml:space="preserve">publisku </w:t>
      </w:r>
      <w:r w:rsidR="002D4D9C" w:rsidRPr="00882638">
        <w:t>ēku būvdarbu</w:t>
      </w:r>
      <w:r w:rsidR="005C5830" w:rsidRPr="00882638">
        <w:t xml:space="preserve"> (t.sk. rekonstrukciju un</w:t>
      </w:r>
      <w:r w:rsidR="00253D46" w:rsidRPr="00882638">
        <w:t xml:space="preserve"> renovāciju)</w:t>
      </w:r>
      <w:r w:rsidR="002D4D9C" w:rsidRPr="00882638">
        <w:t xml:space="preserve"> vadīšanā, no kurām:</w:t>
      </w:r>
    </w:p>
    <w:p w:rsidR="00F80CA2" w:rsidRPr="00882638" w:rsidRDefault="00F80CA2" w:rsidP="00F80CA2">
      <w:pPr>
        <w:pStyle w:val="ListParagraph"/>
        <w:numPr>
          <w:ilvl w:val="0"/>
          <w:numId w:val="10"/>
        </w:numPr>
        <w:jc w:val="both"/>
      </w:pPr>
      <w:r w:rsidRPr="00882638">
        <w:t xml:space="preserve">abās ēkās veikti renovācijas/rekonstrukcijas darbi vismaz </w:t>
      </w:r>
      <w:r w:rsidR="00144702" w:rsidRPr="00882638">
        <w:t>6</w:t>
      </w:r>
      <w:r w:rsidR="00AF21C1" w:rsidRPr="00882638">
        <w:t xml:space="preserve">00 </w:t>
      </w:r>
      <w:r w:rsidRPr="00882638">
        <w:t>m</w:t>
      </w:r>
      <w:r w:rsidRPr="00882638">
        <w:rPr>
          <w:vertAlign w:val="superscript"/>
        </w:rPr>
        <w:t>2</w:t>
      </w:r>
      <w:r w:rsidRPr="00882638">
        <w:t xml:space="preserve"> platībā nepārtraucot ēkas ekspluatāciju;</w:t>
      </w:r>
    </w:p>
    <w:p w:rsidR="00F80CA2" w:rsidRPr="00882638" w:rsidRDefault="00F80CA2" w:rsidP="00F80CA2">
      <w:pPr>
        <w:pStyle w:val="ListParagraph"/>
        <w:numPr>
          <w:ilvl w:val="0"/>
          <w:numId w:val="10"/>
        </w:numPr>
        <w:jc w:val="both"/>
      </w:pPr>
      <w:r w:rsidRPr="00882638">
        <w:t>veikto darbu vērtība katrā no ēkām ir vismaz EUR 300 000 (trīs simti tūkstošu eiro)</w:t>
      </w:r>
    </w:p>
    <w:p w:rsidR="00F80CA2" w:rsidRPr="00882638" w:rsidRDefault="00F80CA2" w:rsidP="00F80CA2">
      <w:pPr>
        <w:pStyle w:val="ListParagraph"/>
        <w:numPr>
          <w:ilvl w:val="0"/>
          <w:numId w:val="10"/>
        </w:numPr>
        <w:jc w:val="both"/>
      </w:pPr>
      <w:r w:rsidRPr="00882638">
        <w:t>katrā no šiem objektiem ir izbūvēti vai pārbūvēti ūdensapgādes un kanalizācijas iekšējie tīkli, ventilācijas sistēma un vājstrāvu vai ēkas vadības sistēmas tīkli;</w:t>
      </w:r>
    </w:p>
    <w:p w:rsidR="00F80CA2" w:rsidRPr="00882638" w:rsidRDefault="00F80CA2" w:rsidP="00F80CA2">
      <w:pPr>
        <w:pStyle w:val="ListParagraph"/>
        <w:numPr>
          <w:ilvl w:val="0"/>
          <w:numId w:val="10"/>
        </w:numPr>
        <w:jc w:val="both"/>
      </w:pPr>
      <w:r w:rsidRPr="00882638">
        <w:t>vismaz vienā no pieredzi apliecinošajiem objektiem veikti renovācijas/rekonstrukcijas mācību un/vai pētniecisko laboratoriju telpās;</w:t>
      </w:r>
    </w:p>
    <w:p w:rsidR="0096746C" w:rsidRPr="00882638" w:rsidRDefault="00F80CA2" w:rsidP="00F80CA2">
      <w:pPr>
        <w:pStyle w:val="ListParagraph"/>
        <w:numPr>
          <w:ilvl w:val="0"/>
          <w:numId w:val="7"/>
        </w:numPr>
        <w:spacing w:after="240"/>
        <w:jc w:val="both"/>
      </w:pPr>
      <w:r w:rsidRPr="00882638">
        <w:t>visi pieredzi apliecinošie objekti ir nodoti to pasūtītājiem, ko apliecina savstarpēji parakstīts pieņemšanas – nodošanas akts.</w:t>
      </w:r>
    </w:p>
    <w:p w:rsidR="007C257A" w:rsidRPr="00882638" w:rsidRDefault="007C257A" w:rsidP="007C257A">
      <w:pPr>
        <w:spacing w:after="240"/>
        <w:ind w:left="851"/>
        <w:jc w:val="both"/>
        <w:rPr>
          <w:i/>
        </w:rPr>
      </w:pPr>
      <w:r w:rsidRPr="00882638">
        <w:rPr>
          <w:i/>
        </w:rPr>
        <w:t>Ja piedāvātā Būvdarbu vadītāja pastāvīgā dzīvesvieta ir ārvalstī</w:t>
      </w:r>
      <w:r w:rsidR="00810D85" w:rsidRPr="00882638">
        <w:rPr>
          <w:i/>
        </w:rPr>
        <w:t>s</w:t>
      </w:r>
      <w:r w:rsidRPr="00882638">
        <w:rPr>
          <w:i/>
        </w:rPr>
        <w:t xml:space="preserve">, tad viņiem jāiesniedz tādi profesionālās darbības sertifikāti, kādi tiek </w:t>
      </w:r>
      <w:r w:rsidR="00D57DC4" w:rsidRPr="00882638">
        <w:rPr>
          <w:i/>
        </w:rPr>
        <w:t xml:space="preserve">atzīti </w:t>
      </w:r>
      <w:r w:rsidRPr="00882638">
        <w:rPr>
          <w:i/>
        </w:rPr>
        <w:t>attiecīgajā ārvalstī.</w:t>
      </w:r>
    </w:p>
    <w:p w:rsidR="00827B65" w:rsidRPr="00882638" w:rsidRDefault="00827B65" w:rsidP="00827B65">
      <w:pPr>
        <w:pStyle w:val="Heading2"/>
        <w:numPr>
          <w:ilvl w:val="0"/>
          <w:numId w:val="1"/>
        </w:numPr>
        <w:jc w:val="center"/>
        <w:rPr>
          <w:caps/>
          <w:u w:val="single"/>
        </w:rPr>
      </w:pPr>
      <w:bookmarkStart w:id="26" w:name="_Toc475705937"/>
      <w:bookmarkStart w:id="27" w:name="IESNIEDZAMIE_DOKUMENTI_4"/>
      <w:r w:rsidRPr="00882638">
        <w:rPr>
          <w:caps/>
          <w:u w:val="single"/>
        </w:rPr>
        <w:t>Iesniedzamie dokumenti</w:t>
      </w:r>
      <w:bookmarkEnd w:id="26"/>
    </w:p>
    <w:bookmarkEnd w:id="27"/>
    <w:p w:rsidR="00827B65" w:rsidRPr="00882638" w:rsidRDefault="00827B65" w:rsidP="00827B65">
      <w:pPr>
        <w:ind w:left="360"/>
        <w:jc w:val="center"/>
        <w:rPr>
          <w:b/>
          <w:caps/>
        </w:rPr>
      </w:pPr>
    </w:p>
    <w:p w:rsidR="00922606" w:rsidRPr="00882638" w:rsidRDefault="00827B65" w:rsidP="00827B65">
      <w:pPr>
        <w:numPr>
          <w:ilvl w:val="1"/>
          <w:numId w:val="1"/>
        </w:numPr>
        <w:jc w:val="both"/>
        <w:rPr>
          <w:b/>
          <w:u w:val="single"/>
        </w:rPr>
      </w:pPr>
      <w:r w:rsidRPr="00882638">
        <w:rPr>
          <w:b/>
          <w:caps/>
        </w:rPr>
        <w:t xml:space="preserve"> </w:t>
      </w:r>
      <w:r w:rsidR="00922606" w:rsidRPr="00882638">
        <w:rPr>
          <w:b/>
          <w:u w:val="single"/>
        </w:rPr>
        <w:t>Piedāvājuma nodrošinājums</w:t>
      </w:r>
    </w:p>
    <w:p w:rsidR="00922606" w:rsidRPr="00882638" w:rsidRDefault="001A7AA0" w:rsidP="00922606">
      <w:pPr>
        <w:numPr>
          <w:ilvl w:val="2"/>
          <w:numId w:val="1"/>
        </w:numPr>
        <w:jc w:val="both"/>
      </w:pPr>
      <w:r w:rsidRPr="00882638">
        <w:t>Piedāvājuma nodrošinājums EUR</w:t>
      </w:r>
      <w:r w:rsidR="00922606" w:rsidRPr="00882638">
        <w:t xml:space="preserve"> </w:t>
      </w:r>
      <w:r w:rsidR="00F80CA2" w:rsidRPr="00882638">
        <w:t>2</w:t>
      </w:r>
      <w:r w:rsidR="00462474" w:rsidRPr="00882638">
        <w:t> </w:t>
      </w:r>
      <w:r w:rsidR="00922606" w:rsidRPr="00882638">
        <w:t>000,00</w:t>
      </w:r>
      <w:r w:rsidR="00F5465C" w:rsidRPr="00882638">
        <w:t xml:space="preserve"> (</w:t>
      </w:r>
      <w:r w:rsidR="00F80CA2" w:rsidRPr="00882638">
        <w:t>divi</w:t>
      </w:r>
      <w:r w:rsidR="00462474" w:rsidRPr="00882638">
        <w:t xml:space="preserve"> tūksto</w:t>
      </w:r>
      <w:r w:rsidR="00F80CA2" w:rsidRPr="00882638">
        <w:t>ši</w:t>
      </w:r>
      <w:r w:rsidR="00462474" w:rsidRPr="00882638">
        <w:t xml:space="preserve"> </w:t>
      </w:r>
      <w:r w:rsidR="00510B90" w:rsidRPr="00882638">
        <w:t>eiro</w:t>
      </w:r>
      <w:r w:rsidR="008E5FF7" w:rsidRPr="00882638">
        <w:t xml:space="preserve"> 00 </w:t>
      </w:r>
      <w:r w:rsidRPr="00882638">
        <w:t>centu</w:t>
      </w:r>
      <w:r w:rsidR="008E5FF7" w:rsidRPr="00882638">
        <w:t>)</w:t>
      </w:r>
      <w:r w:rsidR="00922606" w:rsidRPr="00882638">
        <w:t xml:space="preserve"> apmērā, kas jāiesniedz kā bankas </w:t>
      </w:r>
      <w:r w:rsidR="002503F3" w:rsidRPr="00882638">
        <w:t>garantija vai</w:t>
      </w:r>
      <w:r w:rsidR="00922606" w:rsidRPr="00882638">
        <w:t xml:space="preserve"> apdrošināšanas sabiedrības polise, saskaņā ar Nolikuma IV Nodaļas 5. formu (Nolikuma IV nodaļa, „Formas piedāvājuma sagatavošanai”).</w:t>
      </w:r>
    </w:p>
    <w:p w:rsidR="00922606" w:rsidRPr="00882638" w:rsidRDefault="00922606" w:rsidP="00922606">
      <w:pPr>
        <w:numPr>
          <w:ilvl w:val="3"/>
          <w:numId w:val="1"/>
        </w:numPr>
        <w:tabs>
          <w:tab w:val="clear" w:pos="720"/>
          <w:tab w:val="num" w:pos="993"/>
        </w:tabs>
        <w:ind w:left="993" w:hanging="851"/>
        <w:jc w:val="both"/>
      </w:pPr>
      <w:r w:rsidRPr="00882638">
        <w:t>Piedāvājuma nodrošinājuma oriģināls iesniedzams atsevišķi, nepievienojot to piedāvājumu dokumentiem. Piedāvājumu dokumentiem pievienojama piedāvājuma nodrošinājuma pretendenta apliecināta kopija;</w:t>
      </w:r>
    </w:p>
    <w:p w:rsidR="00922606" w:rsidRPr="00882638" w:rsidRDefault="00922606" w:rsidP="00922606">
      <w:pPr>
        <w:numPr>
          <w:ilvl w:val="2"/>
          <w:numId w:val="1"/>
        </w:numPr>
        <w:spacing w:after="240"/>
        <w:jc w:val="both"/>
        <w:rPr>
          <w:b/>
        </w:rPr>
      </w:pPr>
      <w:r w:rsidRPr="00882638">
        <w:t>Bez piedāvājuma nodrošinājuma piedāvājums netiek izskatīts. Piedāvājuma nodrošinājumi, kas neatbilst nolikuma prasībām, tiek noraidīti un pretendenta piedāvājums netiek izskatīts.</w:t>
      </w:r>
    </w:p>
    <w:p w:rsidR="00827B65" w:rsidRPr="00882638" w:rsidRDefault="00827B65" w:rsidP="00827B65">
      <w:pPr>
        <w:numPr>
          <w:ilvl w:val="1"/>
          <w:numId w:val="1"/>
        </w:numPr>
        <w:spacing w:before="240"/>
        <w:jc w:val="both"/>
        <w:rPr>
          <w:b/>
          <w:caps/>
        </w:rPr>
      </w:pPr>
      <w:r w:rsidRPr="00882638">
        <w:rPr>
          <w:b/>
        </w:rPr>
        <w:t>Pretendentu atlases dokumenti</w:t>
      </w:r>
    </w:p>
    <w:p w:rsidR="00767C38" w:rsidRPr="00882638" w:rsidRDefault="00767C38" w:rsidP="00767C38">
      <w:pPr>
        <w:numPr>
          <w:ilvl w:val="2"/>
          <w:numId w:val="1"/>
        </w:numPr>
        <w:jc w:val="both"/>
        <w:rPr>
          <w:b/>
          <w:caps/>
        </w:rPr>
      </w:pPr>
      <w:r w:rsidRPr="00882638">
        <w:t xml:space="preserve">Pieteikums dalībai konkursā. </w:t>
      </w:r>
    </w:p>
    <w:p w:rsidR="00767C38" w:rsidRPr="00882638" w:rsidRDefault="00767C38" w:rsidP="00767C38">
      <w:pPr>
        <w:spacing w:after="240"/>
        <w:ind w:left="720"/>
        <w:jc w:val="both"/>
        <w:rPr>
          <w:b/>
          <w:caps/>
        </w:rPr>
      </w:pPr>
      <w:r w:rsidRPr="00882638">
        <w:t>Pretendenta pieteikums dalībai konkursā apliecina Pretendenta apņemšanos sniegt pakalpojumus saskaņā ar nolikuma prasībām. Pieteikumu paraksta persona vai personas, kas ir pilnvarotas to darīt uzņēmuma vārdā. Katras personas parakstam jābūt atšifrētam (jānorāda pilns vārds, uzvārds un ieņemamais amats).</w:t>
      </w:r>
    </w:p>
    <w:p w:rsidR="00827B65" w:rsidRPr="00882638" w:rsidRDefault="00767C38" w:rsidP="00767C38">
      <w:pPr>
        <w:numPr>
          <w:ilvl w:val="2"/>
          <w:numId w:val="1"/>
        </w:numPr>
        <w:spacing w:after="240"/>
        <w:jc w:val="both"/>
        <w:rPr>
          <w:b/>
          <w:caps/>
        </w:rPr>
      </w:pPr>
      <w:r w:rsidRPr="00882638">
        <w:t>Pieteikumu dalībai konkursā sagatavo atbilstoši pievienotajai formai. Skatīt nolikuma IV Nodaļas 1.formu.</w:t>
      </w:r>
    </w:p>
    <w:p w:rsidR="00767C38" w:rsidRPr="00882638" w:rsidRDefault="00767C38" w:rsidP="00767C38">
      <w:pPr>
        <w:numPr>
          <w:ilvl w:val="2"/>
          <w:numId w:val="1"/>
        </w:numPr>
        <w:spacing w:after="240"/>
        <w:jc w:val="both"/>
      </w:pPr>
      <w:r w:rsidRPr="00882638">
        <w:t>Vispārēja informācija par Pretendentu saskaņā ar nolikuma IV Nodaļas 4.1.formu. Obligāti jāaizpilda visi lauki.</w:t>
      </w:r>
    </w:p>
    <w:p w:rsidR="00767C38" w:rsidRPr="00882638" w:rsidRDefault="00767C38" w:rsidP="00827B65">
      <w:pPr>
        <w:numPr>
          <w:ilvl w:val="2"/>
          <w:numId w:val="1"/>
        </w:numPr>
        <w:spacing w:after="240"/>
        <w:jc w:val="both"/>
      </w:pPr>
      <w:r w:rsidRPr="00882638">
        <w:t xml:space="preserve">Ja Pretendents savas kvalifikācijas apliecināšanai balstās uz citām personām, informācija par šīm personām, jāiesniedz saskaņā ar Nolikuma IV Nodaļas 4.2. formu, kur norādīts personas nosaukums, kontaktpersona, un īss apraksts, kādā veidā persona piedalīsies </w:t>
      </w:r>
      <w:r w:rsidRPr="00882638">
        <w:lastRenderedPageBreak/>
        <w:t>iepirkuma līguma izpildē. Minētās personas iesniedz rakstisku apliecinājumu par gatavību piedalīties līguma izpildē.</w:t>
      </w:r>
    </w:p>
    <w:p w:rsidR="00767C38" w:rsidRPr="00882638" w:rsidRDefault="00767C38" w:rsidP="00767C38">
      <w:pPr>
        <w:numPr>
          <w:ilvl w:val="2"/>
          <w:numId w:val="1"/>
        </w:numPr>
        <w:jc w:val="both"/>
      </w:pPr>
      <w:r w:rsidRPr="00882638">
        <w:t>Ja Pretendents ir reģistrēts vai pastāvīgi dzīvojošs ārvalstī, tam jāiesniedz sekojoši dokumenti:</w:t>
      </w:r>
    </w:p>
    <w:p w:rsidR="00767C38" w:rsidRPr="00882638" w:rsidRDefault="00CE2442" w:rsidP="00CE2442">
      <w:pPr>
        <w:numPr>
          <w:ilvl w:val="3"/>
          <w:numId w:val="1"/>
        </w:numPr>
        <w:tabs>
          <w:tab w:val="clear" w:pos="720"/>
          <w:tab w:val="left" w:pos="1134"/>
        </w:tabs>
        <w:ind w:left="993" w:hanging="709"/>
        <w:jc w:val="both"/>
      </w:pPr>
      <w:r w:rsidRPr="00882638">
        <w:t xml:space="preserve"> </w:t>
      </w:r>
      <w:r w:rsidR="00767C38" w:rsidRPr="00882638">
        <w:t>reģistrācijas valsts uzņēmējdarbības reģistra izdotas reģistrācijas apliecības kopija;</w:t>
      </w:r>
    </w:p>
    <w:p w:rsidR="00827B65" w:rsidRPr="00882638" w:rsidRDefault="00767C38" w:rsidP="00CE2442">
      <w:pPr>
        <w:numPr>
          <w:ilvl w:val="3"/>
          <w:numId w:val="1"/>
        </w:numPr>
        <w:tabs>
          <w:tab w:val="clear" w:pos="720"/>
          <w:tab w:val="left" w:pos="1134"/>
        </w:tabs>
        <w:spacing w:after="240"/>
        <w:ind w:left="993" w:hanging="709"/>
        <w:jc w:val="both"/>
      </w:pPr>
      <w:r w:rsidRPr="00882638">
        <w:t xml:space="preserve"> reģistrācijas valsts uzņēmējdarbības reģistra izziņa par Pretendenta amatpersonām, kurām ir paraksta tiesības.</w:t>
      </w:r>
    </w:p>
    <w:p w:rsidR="00EC7D48" w:rsidRPr="00882638" w:rsidRDefault="00EC7D48" w:rsidP="00827B65">
      <w:pPr>
        <w:numPr>
          <w:ilvl w:val="2"/>
          <w:numId w:val="1"/>
        </w:numPr>
        <w:spacing w:after="240"/>
        <w:jc w:val="both"/>
      </w:pPr>
      <w:r w:rsidRPr="00882638">
        <w:t>LR</w:t>
      </w:r>
      <w:r w:rsidR="0088212B" w:rsidRPr="00882638">
        <w:t xml:space="preserve"> B</w:t>
      </w:r>
      <w:r w:rsidRPr="00882638">
        <w:t>ūvkomersantu reģistra</w:t>
      </w:r>
      <w:r w:rsidR="0088212B" w:rsidRPr="00882638">
        <w:t xml:space="preserve"> vai līdzvērtīga</w:t>
      </w:r>
      <w:r w:rsidRPr="00882638">
        <w:t xml:space="preserve"> reģistra ārvalstīs reģistrācijas apliecības kopija</w:t>
      </w:r>
      <w:r w:rsidR="00922606" w:rsidRPr="00882638">
        <w:t xml:space="preserve"> (ja attiecīgajā valstī tiek pieprasīta šāda veida reģistrācija).</w:t>
      </w:r>
    </w:p>
    <w:p w:rsidR="00A7379E" w:rsidRPr="00882638" w:rsidRDefault="00A7379E" w:rsidP="00827B65">
      <w:pPr>
        <w:numPr>
          <w:ilvl w:val="2"/>
          <w:numId w:val="1"/>
        </w:numPr>
        <w:jc w:val="both"/>
      </w:pPr>
      <w:r w:rsidRPr="00882638">
        <w:t xml:space="preserve">Papildus Pieteikuma dokumenti, kuri jāiesniedz </w:t>
      </w:r>
      <w:r w:rsidR="00675298" w:rsidRPr="00882638">
        <w:t>Pretendentam</w:t>
      </w:r>
      <w:r w:rsidRPr="00882638">
        <w:t xml:space="preserve">, ja </w:t>
      </w:r>
      <w:r w:rsidR="00675298" w:rsidRPr="00882638">
        <w:t xml:space="preserve">Pretendentam </w:t>
      </w:r>
      <w:r w:rsidRPr="00882638">
        <w:t>ir apvienība vai personu grupa:</w:t>
      </w:r>
    </w:p>
    <w:p w:rsidR="00A7379E" w:rsidRPr="00882638" w:rsidRDefault="00A7379E" w:rsidP="00A7379E">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882638" w:rsidRDefault="00A7379E" w:rsidP="00A7379E">
      <w:pPr>
        <w:numPr>
          <w:ilvl w:val="3"/>
          <w:numId w:val="1"/>
        </w:numPr>
        <w:tabs>
          <w:tab w:val="clear" w:pos="720"/>
          <w:tab w:val="left" w:pos="993"/>
        </w:tabs>
        <w:ind w:left="993"/>
        <w:jc w:val="both"/>
      </w:pPr>
      <w:r w:rsidRPr="00882638">
        <w:t xml:space="preserve"> Katra dalībnieka līdzdalības apjomam (t.i., pakalpojuma darba daļai, ko plānots nodot darbu izpildei) jābūt skaidri un nepārprotami definētam minētajā līgumā;</w:t>
      </w:r>
    </w:p>
    <w:p w:rsidR="00117493" w:rsidRPr="00882638" w:rsidRDefault="00A7379E" w:rsidP="00922606">
      <w:pPr>
        <w:numPr>
          <w:ilvl w:val="3"/>
          <w:numId w:val="1"/>
        </w:numPr>
        <w:tabs>
          <w:tab w:val="clear" w:pos="720"/>
          <w:tab w:val="left" w:pos="993"/>
        </w:tabs>
        <w:spacing w:after="240"/>
        <w:ind w:left="993"/>
        <w:jc w:val="both"/>
      </w:pPr>
      <w:r w:rsidRPr="00882638">
        <w:t xml:space="preserve"> Katram dalībniekam jāparaksta kopīgais Pieteikums par dalību iepirkuma procedūrā.</w:t>
      </w:r>
    </w:p>
    <w:p w:rsidR="0088212B" w:rsidRPr="00882638" w:rsidRDefault="0088212B" w:rsidP="00827B65">
      <w:pPr>
        <w:numPr>
          <w:ilvl w:val="2"/>
          <w:numId w:val="1"/>
        </w:numPr>
        <w:spacing w:after="240"/>
        <w:jc w:val="both"/>
      </w:pPr>
      <w:r w:rsidRPr="00882638">
        <w:t xml:space="preserve">Informācija par </w:t>
      </w:r>
      <w:r w:rsidR="00CE2442" w:rsidRPr="00882638">
        <w:rPr>
          <w:u w:val="single"/>
        </w:rPr>
        <w:t>visiem</w:t>
      </w:r>
      <w:r w:rsidR="00CE2442" w:rsidRPr="00882638">
        <w:t xml:space="preserve"> </w:t>
      </w:r>
      <w:r w:rsidRPr="00882638">
        <w:t>Pretendenta piesaistītajiem apakšuzņēmējiem (</w:t>
      </w:r>
      <w:r w:rsidR="00C904A5" w:rsidRPr="00882638">
        <w:t xml:space="preserve">ieskaitot apakšuzņēmēju apakšuzņēmējus, </w:t>
      </w:r>
      <w:r w:rsidRPr="00882638">
        <w:t>ja tādi tiek piesaistīti) saskaņā ar nolikumu IV Nodaļas 4.2. formu, kur norādīts apakšuzņēmēja nosaukums,</w:t>
      </w:r>
      <w:r w:rsidR="001E3445" w:rsidRPr="00882638">
        <w:t xml:space="preserve"> reģistrācijas numurs,</w:t>
      </w:r>
      <w:r w:rsidRPr="00882638">
        <w:t xml:space="preserve"> apakšuzņēmēja kontaktpersona, apakšuzņēmējam paredzēto darbu īss apraksts un proporcionālais apjoms. Apakšuzņēmēji iesniedz rakstisku apliecinājumu par gata</w:t>
      </w:r>
      <w:r w:rsidR="00E64BC2" w:rsidRPr="00882638">
        <w:t>vību piedalīties līguma izpildē un pieejamību visā līguma darbības laikā</w:t>
      </w:r>
      <w:r w:rsidR="00681D68" w:rsidRPr="00882638">
        <w:t xml:space="preserve"> (saskaņā ar Nolikuma prasībām).</w:t>
      </w:r>
    </w:p>
    <w:p w:rsidR="006E38F4" w:rsidRPr="00882638" w:rsidRDefault="006E38F4" w:rsidP="00827B65">
      <w:pPr>
        <w:numPr>
          <w:ilvl w:val="1"/>
          <w:numId w:val="1"/>
        </w:numPr>
        <w:spacing w:before="240"/>
        <w:jc w:val="both"/>
        <w:rPr>
          <w:b/>
          <w:caps/>
        </w:rPr>
      </w:pPr>
      <w:r w:rsidRPr="00882638">
        <w:rPr>
          <w:b/>
          <w:caps/>
        </w:rPr>
        <w:t xml:space="preserve"> </w:t>
      </w:r>
      <w:r w:rsidRPr="00882638">
        <w:rPr>
          <w:b/>
        </w:rPr>
        <w:t>Pretendentu kvalifikācijas dokumenti</w:t>
      </w:r>
    </w:p>
    <w:p w:rsidR="006E38F4" w:rsidRPr="00904BA4" w:rsidRDefault="009724C8" w:rsidP="006E38F4">
      <w:pPr>
        <w:numPr>
          <w:ilvl w:val="2"/>
          <w:numId w:val="1"/>
        </w:numPr>
        <w:jc w:val="both"/>
        <w:rPr>
          <w:b/>
          <w:caps/>
          <w:highlight w:val="yellow"/>
        </w:rPr>
      </w:pPr>
      <w:bookmarkStart w:id="28" w:name="_Toc226887379"/>
      <w:r w:rsidRPr="00904BA4">
        <w:rPr>
          <w:highlight w:val="yellow"/>
        </w:rPr>
        <w:t xml:space="preserve">Pretendenta </w:t>
      </w:r>
      <w:r w:rsidR="006E38F4" w:rsidRPr="00904BA4">
        <w:rPr>
          <w:highlight w:val="yellow"/>
        </w:rPr>
        <w:t xml:space="preserve">un/vai </w:t>
      </w:r>
      <w:r w:rsidRPr="00904BA4">
        <w:rPr>
          <w:highlight w:val="yellow"/>
        </w:rPr>
        <w:t xml:space="preserve">Pretendenta </w:t>
      </w:r>
      <w:r w:rsidR="006E38F4" w:rsidRPr="00904BA4">
        <w:rPr>
          <w:highlight w:val="yellow"/>
        </w:rPr>
        <w:t xml:space="preserve">apakšuzņēmēju </w:t>
      </w:r>
      <w:r w:rsidR="00E27734" w:rsidRPr="00904BA4">
        <w:rPr>
          <w:highlight w:val="yellow"/>
        </w:rPr>
        <w:t>veikto būvdarbu</w:t>
      </w:r>
      <w:r w:rsidR="006E38F4" w:rsidRPr="00904BA4">
        <w:rPr>
          <w:highlight w:val="yellow"/>
        </w:rPr>
        <w:t xml:space="preserve"> saraksts </w:t>
      </w:r>
      <w:r w:rsidR="00DF5CDC" w:rsidRPr="00904BA4">
        <w:rPr>
          <w:highlight w:val="yellow"/>
        </w:rPr>
        <w:t xml:space="preserve">saskaņā ar Nolikuma 3.3.1.1 punkta prasībām </w:t>
      </w:r>
      <w:r w:rsidR="006E38F4" w:rsidRPr="00904BA4">
        <w:rPr>
          <w:highlight w:val="yellow"/>
        </w:rPr>
        <w:t>(</w:t>
      </w:r>
      <w:bookmarkEnd w:id="28"/>
      <w:r w:rsidR="00DF5CDC" w:rsidRPr="00904BA4">
        <w:rPr>
          <w:highlight w:val="yellow"/>
        </w:rPr>
        <w:t>Sarakstu sagatavo</w:t>
      </w:r>
      <w:r w:rsidR="00EA7397" w:rsidRPr="00904BA4">
        <w:rPr>
          <w:highlight w:val="yellow"/>
        </w:rPr>
        <w:t xml:space="preserve"> saskaņā </w:t>
      </w:r>
      <w:r w:rsidR="00904BA4">
        <w:rPr>
          <w:highlight w:val="yellow"/>
        </w:rPr>
        <w:t>ar IV Nodaļas 7</w:t>
      </w:r>
      <w:r w:rsidR="00D77050" w:rsidRPr="00904BA4">
        <w:rPr>
          <w:highlight w:val="yellow"/>
        </w:rPr>
        <w:t>. formu</w:t>
      </w:r>
      <w:r w:rsidR="006E38F4" w:rsidRPr="00904BA4">
        <w:rPr>
          <w:highlight w:val="yellow"/>
        </w:rPr>
        <w:t>).</w:t>
      </w:r>
    </w:p>
    <w:p w:rsidR="00493AFD" w:rsidRPr="00882638" w:rsidRDefault="00794A11" w:rsidP="006E38F4">
      <w:pPr>
        <w:numPr>
          <w:ilvl w:val="2"/>
          <w:numId w:val="1"/>
        </w:numPr>
        <w:spacing w:before="240"/>
        <w:jc w:val="both"/>
        <w:rPr>
          <w:b/>
          <w:caps/>
        </w:rPr>
      </w:pPr>
      <w:r w:rsidRPr="00882638">
        <w:t>Veikto būvdarbu</w:t>
      </w:r>
      <w:r w:rsidR="00493AFD" w:rsidRPr="00882638">
        <w:t xml:space="preserve"> sarakstam </w:t>
      </w:r>
      <w:r w:rsidR="00DF5CDC" w:rsidRPr="00882638">
        <w:t>(kas sagatavots saskaņā ar 3.3.1.1 punkta prasībām</w:t>
      </w:r>
      <w:r w:rsidR="00493AFD" w:rsidRPr="00882638">
        <w:t xml:space="preserve">) pievienojamas pozitīvas pasūtītāju atsauksmes par visiem objektiem, kas norādīti sarakstā. Objekti, kam nebūs pievienotas </w:t>
      </w:r>
      <w:r w:rsidR="005E6B04" w:rsidRPr="00882638">
        <w:t xml:space="preserve">pozitīvas </w:t>
      </w:r>
      <w:r w:rsidR="00493AFD" w:rsidRPr="00882638">
        <w:t>pasūtītāju atsauksmes Iepirkuma ietvaros netiks uzskatīti par pretendenta kvalifikāciju apliecinošiem.</w:t>
      </w:r>
    </w:p>
    <w:p w:rsidR="005D28A9" w:rsidRPr="00882638" w:rsidRDefault="009724C8" w:rsidP="006E38F4">
      <w:pPr>
        <w:numPr>
          <w:ilvl w:val="2"/>
          <w:numId w:val="1"/>
        </w:numPr>
        <w:spacing w:before="240"/>
        <w:jc w:val="both"/>
        <w:rPr>
          <w:b/>
        </w:rPr>
      </w:pPr>
      <w:r w:rsidRPr="00882638">
        <w:t xml:space="preserve">Pretendenta </w:t>
      </w:r>
      <w:r w:rsidR="008A7F72" w:rsidRPr="00882638">
        <w:t xml:space="preserve">sagatavota izziņa par apgrozījumu </w:t>
      </w:r>
      <w:r w:rsidR="002A6B75" w:rsidRPr="00882638">
        <w:t>būvniecībā</w:t>
      </w:r>
      <w:r w:rsidR="008A7F72" w:rsidRPr="00882638">
        <w:t xml:space="preserve"> pēdējo </w:t>
      </w:r>
      <w:r w:rsidR="000D56C5" w:rsidRPr="00882638">
        <w:t>trīs</w:t>
      </w:r>
      <w:r w:rsidR="008A7F72" w:rsidRPr="00882638">
        <w:t xml:space="preserve"> gadu periodā (t.i.</w:t>
      </w:r>
      <w:r w:rsidR="005911D4" w:rsidRPr="00882638">
        <w:t xml:space="preserve"> </w:t>
      </w:r>
      <w:r w:rsidR="008A7F72" w:rsidRPr="00882638">
        <w:t>201</w:t>
      </w:r>
      <w:r w:rsidR="00D1511E" w:rsidRPr="00882638">
        <w:t>4. un 2015</w:t>
      </w:r>
      <w:r w:rsidR="008A7F72" w:rsidRPr="00882638">
        <w:t>.</w:t>
      </w:r>
      <w:r w:rsidR="00D1511E" w:rsidRPr="00882638">
        <w:t xml:space="preserve"> un 2016</w:t>
      </w:r>
      <w:r w:rsidR="005911D4" w:rsidRPr="00882638">
        <w:t>.</w:t>
      </w:r>
      <w:r w:rsidR="008A7F72" w:rsidRPr="00882638">
        <w:t xml:space="preserve"> gados).</w:t>
      </w:r>
      <w:r w:rsidR="005911D4" w:rsidRPr="00882638">
        <w:t xml:space="preserve"> </w:t>
      </w:r>
      <w:r w:rsidR="00D1511E" w:rsidRPr="00882638">
        <w:rPr>
          <w:i/>
        </w:rPr>
        <w:t>Ja pretendents dibināts 2014</w:t>
      </w:r>
      <w:r w:rsidR="005911D4" w:rsidRPr="00882638">
        <w:rPr>
          <w:i/>
        </w:rPr>
        <w:t>. gadā vai vēlāk, tas iesniedz izziņu par apgrozījumu no dibināšanas brīža.</w:t>
      </w:r>
    </w:p>
    <w:p w:rsidR="00186090" w:rsidRPr="002636B4" w:rsidRDefault="00186090" w:rsidP="006E38F4">
      <w:pPr>
        <w:numPr>
          <w:ilvl w:val="2"/>
          <w:numId w:val="1"/>
        </w:numPr>
        <w:spacing w:before="240"/>
        <w:jc w:val="both"/>
        <w:rPr>
          <w:b/>
          <w:caps/>
          <w:highlight w:val="yellow"/>
        </w:rPr>
      </w:pPr>
      <w:r w:rsidRPr="002636B4">
        <w:rPr>
          <w:highlight w:val="yellow"/>
        </w:rPr>
        <w:t xml:space="preserve">Pretendenta </w:t>
      </w:r>
      <w:r w:rsidR="00F903F9" w:rsidRPr="002636B4">
        <w:rPr>
          <w:highlight w:val="yellow"/>
        </w:rPr>
        <w:t>peļņas/zaudējumu aprēķinu</w:t>
      </w:r>
      <w:r w:rsidR="002636B4" w:rsidRPr="002636B4">
        <w:rPr>
          <w:highlight w:val="yellow"/>
        </w:rPr>
        <w:t xml:space="preserve"> par 2014., 2015. un 2016</w:t>
      </w:r>
      <w:r w:rsidRPr="002636B4">
        <w:rPr>
          <w:highlight w:val="yellow"/>
        </w:rPr>
        <w:t xml:space="preserve">. gadiem. </w:t>
      </w:r>
      <w:r w:rsidRPr="002636B4">
        <w:rPr>
          <w:i/>
          <w:highlight w:val="yellow"/>
        </w:rPr>
        <w:t>Ja pretendents dibināts 201</w:t>
      </w:r>
      <w:r w:rsidR="002636B4">
        <w:rPr>
          <w:i/>
          <w:highlight w:val="yellow"/>
        </w:rPr>
        <w:t>4</w:t>
      </w:r>
      <w:r w:rsidRPr="002636B4">
        <w:rPr>
          <w:i/>
          <w:highlight w:val="yellow"/>
        </w:rPr>
        <w:t>. gadā va</w:t>
      </w:r>
      <w:r w:rsidR="0036213E" w:rsidRPr="002636B4">
        <w:rPr>
          <w:i/>
          <w:highlight w:val="yellow"/>
        </w:rPr>
        <w:t xml:space="preserve">i vēlāk, tas iesniedz pārskatus </w:t>
      </w:r>
      <w:r w:rsidRPr="002636B4">
        <w:rPr>
          <w:i/>
          <w:highlight w:val="yellow"/>
        </w:rPr>
        <w:t>sākot no dibināšanas gada.</w:t>
      </w:r>
    </w:p>
    <w:p w:rsidR="009724C8" w:rsidRPr="00882638" w:rsidRDefault="009724C8" w:rsidP="006E38F4">
      <w:pPr>
        <w:numPr>
          <w:ilvl w:val="2"/>
          <w:numId w:val="1"/>
        </w:numPr>
        <w:spacing w:before="240"/>
        <w:jc w:val="both"/>
      </w:pPr>
      <w:r w:rsidRPr="00882638">
        <w:t>Pretendenta likviditātes koeficienta aprēķins</w:t>
      </w:r>
      <w:r w:rsidR="00D1511E" w:rsidRPr="00882638">
        <w:t xml:space="preserve"> uz 2016</w:t>
      </w:r>
      <w:r w:rsidR="007805E6" w:rsidRPr="00882638">
        <w:t>.</w:t>
      </w:r>
      <w:r w:rsidR="00C37AAB" w:rsidRPr="00882638">
        <w:t xml:space="preserve"> </w:t>
      </w:r>
      <w:r w:rsidR="007805E6" w:rsidRPr="00882638">
        <w:t>gada 31.decembri</w:t>
      </w:r>
      <w:r w:rsidRPr="00882638">
        <w:t>.</w:t>
      </w:r>
    </w:p>
    <w:p w:rsidR="006E38F4" w:rsidRPr="00904BA4" w:rsidRDefault="009724C8" w:rsidP="006E38F4">
      <w:pPr>
        <w:numPr>
          <w:ilvl w:val="2"/>
          <w:numId w:val="1"/>
        </w:numPr>
        <w:spacing w:before="240"/>
        <w:jc w:val="both"/>
        <w:rPr>
          <w:b/>
          <w:caps/>
          <w:highlight w:val="yellow"/>
        </w:rPr>
      </w:pPr>
      <w:r w:rsidRPr="00904BA4">
        <w:rPr>
          <w:highlight w:val="yellow"/>
        </w:rPr>
        <w:t xml:space="preserve">Pretendenta </w:t>
      </w:r>
      <w:r w:rsidR="006E38F4" w:rsidRPr="00904BA4">
        <w:rPr>
          <w:highlight w:val="yellow"/>
        </w:rPr>
        <w:t xml:space="preserve">sagatavots Nolikumā noteiktajām minimālajām prasībām atbilstoša personāla saraksts, kurā norādīts </w:t>
      </w:r>
      <w:r w:rsidRPr="00904BA4">
        <w:rPr>
          <w:highlight w:val="yellow"/>
        </w:rPr>
        <w:t xml:space="preserve">Pretendenta </w:t>
      </w:r>
      <w:r w:rsidR="006E38F4" w:rsidRPr="00904BA4">
        <w:rPr>
          <w:highlight w:val="yellow"/>
        </w:rPr>
        <w:t xml:space="preserve">galvenais personāls, </w:t>
      </w:r>
      <w:r w:rsidR="00904BA4">
        <w:rPr>
          <w:highlight w:val="yellow"/>
        </w:rPr>
        <w:t>kas tiks iesaistīts</w:t>
      </w:r>
      <w:r w:rsidR="00D77050" w:rsidRPr="00904BA4">
        <w:rPr>
          <w:highlight w:val="yellow"/>
        </w:rPr>
        <w:t xml:space="preserve"> pakalpojumā</w:t>
      </w:r>
      <w:r w:rsidR="002E6B21" w:rsidRPr="00904BA4">
        <w:rPr>
          <w:highlight w:val="yellow"/>
        </w:rPr>
        <w:t xml:space="preserve"> (atbilstoši Nolikuma prasībām, saskaņā ar </w:t>
      </w:r>
      <w:r w:rsidR="00EA7397" w:rsidRPr="00904BA4">
        <w:rPr>
          <w:highlight w:val="yellow"/>
        </w:rPr>
        <w:t xml:space="preserve">IV Nodaļas </w:t>
      </w:r>
      <w:r w:rsidR="00904BA4">
        <w:rPr>
          <w:highlight w:val="yellow"/>
        </w:rPr>
        <w:t>8</w:t>
      </w:r>
      <w:r w:rsidR="002E6B21" w:rsidRPr="00904BA4">
        <w:rPr>
          <w:highlight w:val="yellow"/>
        </w:rPr>
        <w:t>. formu).</w:t>
      </w:r>
    </w:p>
    <w:p w:rsidR="0030542C" w:rsidRPr="00904BA4" w:rsidRDefault="0030542C" w:rsidP="006E38F4">
      <w:pPr>
        <w:numPr>
          <w:ilvl w:val="2"/>
          <w:numId w:val="1"/>
        </w:numPr>
        <w:spacing w:before="240"/>
        <w:jc w:val="both"/>
        <w:rPr>
          <w:b/>
          <w:caps/>
          <w:highlight w:val="yellow"/>
        </w:rPr>
      </w:pPr>
      <w:r w:rsidRPr="00904BA4">
        <w:rPr>
          <w:highlight w:val="yellow"/>
        </w:rPr>
        <w:t xml:space="preserve">Būvdarbu vadīšanā iesaistītā Pretendenta galvenā personāla dzīvesgājuma apraksti (CV). </w:t>
      </w:r>
    </w:p>
    <w:p w:rsidR="004772A7" w:rsidRPr="002636B4" w:rsidRDefault="0030542C" w:rsidP="006E38F4">
      <w:pPr>
        <w:numPr>
          <w:ilvl w:val="2"/>
          <w:numId w:val="1"/>
        </w:numPr>
        <w:spacing w:before="240"/>
        <w:jc w:val="both"/>
        <w:rPr>
          <w:b/>
          <w:caps/>
          <w:highlight w:val="yellow"/>
        </w:rPr>
      </w:pPr>
      <w:r w:rsidRPr="002636B4">
        <w:rPr>
          <w:highlight w:val="yellow"/>
        </w:rPr>
        <w:lastRenderedPageBreak/>
        <w:t>Lai apliecinātu Būvdarbu vadītāja pieredzi saskaņā ar Nolikuma 3.3.</w:t>
      </w:r>
      <w:r w:rsidR="00E42326" w:rsidRPr="002636B4">
        <w:rPr>
          <w:highlight w:val="yellow"/>
        </w:rPr>
        <w:t>4</w:t>
      </w:r>
      <w:r w:rsidR="00B234A1" w:rsidRPr="002636B4">
        <w:rPr>
          <w:highlight w:val="yellow"/>
        </w:rPr>
        <w:t>.</w:t>
      </w:r>
      <w:r w:rsidRPr="002636B4">
        <w:rPr>
          <w:highlight w:val="yellow"/>
        </w:rPr>
        <w:t>1.</w:t>
      </w:r>
      <w:r w:rsidR="007111E8" w:rsidRPr="002636B4">
        <w:rPr>
          <w:highlight w:val="yellow"/>
        </w:rPr>
        <w:t xml:space="preserve"> </w:t>
      </w:r>
      <w:r w:rsidRPr="002636B4">
        <w:rPr>
          <w:highlight w:val="yellow"/>
        </w:rPr>
        <w:t xml:space="preserve">punktu, </w:t>
      </w:r>
      <w:r w:rsidRPr="002636B4">
        <w:rPr>
          <w:color w:val="000000"/>
          <w:highlight w:val="yellow"/>
        </w:rPr>
        <w:t>jāiesniedz dokumenti (piemēram, būvdarbu vadītāju saistību rakstu kopijas, būvatļauju kopijas, atsauksmi no pasūtītāja utt.), kas apliecina būvdarbu vadītāja statusu attiecīgo būvdarbu veikšanā.</w:t>
      </w:r>
    </w:p>
    <w:p w:rsidR="00D25A0F" w:rsidRPr="00904BA4" w:rsidRDefault="006B7557" w:rsidP="006E38F4">
      <w:pPr>
        <w:numPr>
          <w:ilvl w:val="2"/>
          <w:numId w:val="1"/>
        </w:numPr>
        <w:spacing w:before="240"/>
        <w:jc w:val="both"/>
        <w:rPr>
          <w:b/>
          <w:caps/>
          <w:highlight w:val="yellow"/>
        </w:rPr>
      </w:pPr>
      <w:r w:rsidRPr="00904BA4">
        <w:rPr>
          <w:highlight w:val="yellow"/>
        </w:rPr>
        <w:t xml:space="preserve">Būvdarbu vadībā </w:t>
      </w:r>
      <w:r w:rsidR="00D25A0F" w:rsidRPr="00904BA4">
        <w:rPr>
          <w:highlight w:val="yellow"/>
        </w:rPr>
        <w:t xml:space="preserve">iesaistītā </w:t>
      </w:r>
      <w:r w:rsidR="009724C8" w:rsidRPr="00904BA4">
        <w:rPr>
          <w:highlight w:val="yellow"/>
        </w:rPr>
        <w:t xml:space="preserve">Pretendenta </w:t>
      </w:r>
      <w:r w:rsidR="00D25A0F" w:rsidRPr="00904BA4">
        <w:rPr>
          <w:highlight w:val="yellow"/>
        </w:rPr>
        <w:t>galvenā personāla izglītību un kvalifikāciju apliecinošo dokumentu apliecinātas kopijas (atbilstoši Nolikuma prasībām).</w:t>
      </w:r>
    </w:p>
    <w:p w:rsidR="00D25A0F" w:rsidRPr="00882638" w:rsidRDefault="00285E84" w:rsidP="006E38F4">
      <w:pPr>
        <w:numPr>
          <w:ilvl w:val="2"/>
          <w:numId w:val="1"/>
        </w:numPr>
        <w:spacing w:before="240"/>
        <w:jc w:val="both"/>
        <w:rPr>
          <w:b/>
          <w:caps/>
        </w:rPr>
      </w:pPr>
      <w:r w:rsidRPr="00882638">
        <w:t>Ja piedāvātie speciālisti nav uzņēmuma darbinieki, tad nepieciešams iesniegt Pretendenta un norādīto personu vienošanos par piedalīšanos iepirkuma līguma izpildē, ja tāds tiks noslēgts</w:t>
      </w:r>
      <w:r w:rsidR="00254674" w:rsidRPr="00882638">
        <w:t xml:space="preserve"> un pieejamību visā līguma darbības laikā</w:t>
      </w:r>
      <w:r w:rsidRPr="00882638">
        <w:t>.</w:t>
      </w:r>
    </w:p>
    <w:p w:rsidR="00285E84" w:rsidRPr="00882638" w:rsidRDefault="00285E84" w:rsidP="0054510E">
      <w:pPr>
        <w:numPr>
          <w:ilvl w:val="2"/>
          <w:numId w:val="1"/>
        </w:numPr>
        <w:spacing w:before="240" w:after="240"/>
        <w:jc w:val="both"/>
        <w:rPr>
          <w:b/>
          <w:caps/>
        </w:rPr>
      </w:pPr>
      <w:r w:rsidRPr="00882638">
        <w:t>Ja Pretendents savas kvalifikācijas apliecināšanai balstās uz c</w:t>
      </w:r>
      <w:r w:rsidR="00254674" w:rsidRPr="00882638">
        <w:t>itām personām, tad punktos 4.4.</w:t>
      </w:r>
      <w:r w:rsidR="007779E1" w:rsidRPr="00882638">
        <w:t>1</w:t>
      </w:r>
      <w:r w:rsidRPr="00882638">
        <w:t xml:space="preserve">. </w:t>
      </w:r>
      <w:r w:rsidR="007779E1" w:rsidRPr="00882638">
        <w:t>līdz 4.4.</w:t>
      </w:r>
      <w:r w:rsidR="00130E9E" w:rsidRPr="00882638">
        <w:t>10</w:t>
      </w:r>
      <w:r w:rsidRPr="00882638">
        <w:t>. minētie dokumenti ir jāiesniedz tām personām, uz kuru kvalifikāciju Pretendents balstās savā Piedāvājumā.</w:t>
      </w:r>
    </w:p>
    <w:p w:rsidR="00547365" w:rsidRPr="00882638" w:rsidRDefault="00547365" w:rsidP="00547365">
      <w:pPr>
        <w:numPr>
          <w:ilvl w:val="2"/>
          <w:numId w:val="1"/>
        </w:numPr>
        <w:spacing w:after="240"/>
        <w:jc w:val="both"/>
      </w:pPr>
      <w:r w:rsidRPr="00882638">
        <w:t>Pasūtītājs pieņem Eiropas vienoto iepirkuma procedūras dokumentu atbilstoši PIL 44.</w:t>
      </w:r>
      <w:r w:rsidRPr="00882638">
        <w:rPr>
          <w:vertAlign w:val="superscript"/>
        </w:rPr>
        <w:t>1</w:t>
      </w:r>
      <w:r w:rsidRPr="00882638">
        <w:t xml:space="preserve"> panta pirmās daļas nosacījumiem.</w:t>
      </w:r>
    </w:p>
    <w:p w:rsidR="00547365" w:rsidRPr="00882638" w:rsidRDefault="00547365" w:rsidP="00547365">
      <w:pPr>
        <w:numPr>
          <w:ilvl w:val="2"/>
          <w:numId w:val="1"/>
        </w:numPr>
        <w:spacing w:after="240"/>
        <w:jc w:val="both"/>
      </w:pPr>
      <w:r w:rsidRPr="00882638">
        <w:t>Pretendents var pasūtītājam iesniegt Eiropas vienoto iepirkuma procedūras dokumentu, kas ir bijis iesniegts citā iepirkuma procedūrā, ja tas apliecina, ka tajā iekļautā informācija ir pareiza.</w:t>
      </w:r>
    </w:p>
    <w:p w:rsidR="00547365" w:rsidRPr="00882638" w:rsidRDefault="00547365" w:rsidP="00547365">
      <w:pPr>
        <w:numPr>
          <w:ilvl w:val="2"/>
          <w:numId w:val="1"/>
        </w:numPr>
        <w:jc w:val="both"/>
      </w:pPr>
      <w:r w:rsidRPr="00882638">
        <w:t>Eiropas vienotā iepirkuma procedūras dokuments pieejams aizpildīšanai sekojošā interneta adresē:</w:t>
      </w:r>
    </w:p>
    <w:p w:rsidR="00547365" w:rsidRPr="00882638" w:rsidRDefault="00547365" w:rsidP="00547365">
      <w:pPr>
        <w:spacing w:after="240"/>
        <w:ind w:left="720"/>
        <w:jc w:val="both"/>
        <w:rPr>
          <w:b/>
          <w:caps/>
        </w:rPr>
      </w:pPr>
      <w:r w:rsidRPr="00882638">
        <w:t>https://ec.europa.eu/growth/tools-databases/espd/filter?lang=lv</w:t>
      </w:r>
    </w:p>
    <w:p w:rsidR="00547365" w:rsidRPr="00882638" w:rsidRDefault="00547365" w:rsidP="00547365">
      <w:pPr>
        <w:numPr>
          <w:ilvl w:val="1"/>
          <w:numId w:val="1"/>
        </w:numPr>
        <w:jc w:val="both"/>
        <w:rPr>
          <w:b/>
        </w:rPr>
      </w:pPr>
      <w:r w:rsidRPr="00882638">
        <w:rPr>
          <w:b/>
          <w:caps/>
        </w:rPr>
        <w:t xml:space="preserve"> </w:t>
      </w:r>
      <w:r w:rsidRPr="00882638">
        <w:rPr>
          <w:b/>
        </w:rPr>
        <w:t>Dokumenti, kas nepieciešami, lai izvērtētu, vai Pretendenta piedāvājums nav nepamatoti lēts:</w:t>
      </w:r>
    </w:p>
    <w:p w:rsidR="00547365" w:rsidRPr="00882638" w:rsidRDefault="00547365" w:rsidP="00547365">
      <w:pPr>
        <w:numPr>
          <w:ilvl w:val="2"/>
          <w:numId w:val="1"/>
        </w:numPr>
        <w:spacing w:after="240"/>
        <w:jc w:val="both"/>
      </w:pPr>
      <w:r w:rsidRPr="00882638">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1.1 daļu.</w:t>
      </w:r>
    </w:p>
    <w:p w:rsidR="00547365" w:rsidRPr="00882638" w:rsidRDefault="00547365" w:rsidP="00547365">
      <w:pPr>
        <w:numPr>
          <w:ilvl w:val="2"/>
          <w:numId w:val="1"/>
        </w:numPr>
        <w:spacing w:before="240"/>
        <w:jc w:val="both"/>
        <w:rPr>
          <w:b/>
          <w:caps/>
        </w:rPr>
      </w:pPr>
      <w:r w:rsidRPr="00882638">
        <w:t>Ja Pasūtītājs konstatē PIL 48. panta 1.</w:t>
      </w:r>
      <w:r w:rsidRPr="00882638">
        <w:rPr>
          <w:vertAlign w:val="superscript"/>
        </w:rPr>
        <w:t>1</w:t>
      </w:r>
      <w:r w:rsidRPr="00882638">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827B65" w:rsidRPr="00882638" w:rsidRDefault="00547365" w:rsidP="00827B65">
      <w:pPr>
        <w:numPr>
          <w:ilvl w:val="1"/>
          <w:numId w:val="1"/>
        </w:numPr>
        <w:spacing w:before="240"/>
        <w:jc w:val="both"/>
        <w:rPr>
          <w:b/>
          <w:caps/>
        </w:rPr>
      </w:pPr>
      <w:r w:rsidRPr="00882638">
        <w:rPr>
          <w:b/>
        </w:rPr>
        <w:t xml:space="preserve"> Pretendentu izslēgšanas nosacījumu izvērtēšanai nepieciešamie dokumenti</w:t>
      </w:r>
      <w:r w:rsidR="00827B65" w:rsidRPr="00882638">
        <w:rPr>
          <w:b/>
        </w:rPr>
        <w:t>.</w:t>
      </w:r>
    </w:p>
    <w:p w:rsidR="00547365" w:rsidRPr="00882638" w:rsidRDefault="00547365" w:rsidP="00547365">
      <w:pPr>
        <w:numPr>
          <w:ilvl w:val="2"/>
          <w:numId w:val="1"/>
        </w:numPr>
        <w:spacing w:after="240"/>
        <w:jc w:val="both"/>
      </w:pPr>
      <w:r w:rsidRPr="00882638">
        <w:t>Lai pārbaudītu, vai pretendents nav izslēdzams no dalības iepirkuma procedūrā Pasūtītājs iegūst informāciju par pretendentu izmantojot Ministru kabineta noteikto informācijas sistēmu saskaņā ar PIL 39.</w:t>
      </w:r>
      <w:r w:rsidRPr="00882638">
        <w:rPr>
          <w:vertAlign w:val="superscript"/>
        </w:rPr>
        <w:t>1</w:t>
      </w:r>
      <w:r w:rsidRPr="00882638">
        <w:t xml:space="preserve"> panta nosacījumiem.</w:t>
      </w:r>
    </w:p>
    <w:p w:rsidR="00547365" w:rsidRPr="00882638" w:rsidRDefault="00547365" w:rsidP="00547365">
      <w:pPr>
        <w:numPr>
          <w:ilvl w:val="2"/>
          <w:numId w:val="1"/>
        </w:numPr>
        <w:spacing w:after="240"/>
        <w:jc w:val="both"/>
      </w:pPr>
      <w:r w:rsidRPr="00882638">
        <w:t>Lai pārbaudītu, vai ārvalstī reģistrēts vai pastāvīgi dzīvojošs pretendents nav izslēdzams no dalības iepirkuma procedūrā Pasūtītājs, saskaņā ar PIL 39.</w:t>
      </w:r>
      <w:r w:rsidRPr="00882638">
        <w:rPr>
          <w:vertAlign w:val="superscript"/>
        </w:rPr>
        <w:t>1</w:t>
      </w:r>
      <w:r w:rsidRPr="00882638">
        <w:t xml:space="preserve"> panta nosacījumiem, pieprasa, lai pretendents iesniedz attiecīgās ārvalsts kompetentās institūcijas izziņu(-</w:t>
      </w:r>
      <w:proofErr w:type="spellStart"/>
      <w:r w:rsidRPr="00882638">
        <w:t>as</w:t>
      </w:r>
      <w:proofErr w:type="spellEnd"/>
      <w:r w:rsidRPr="00882638">
        <w:t>), kas apliecina, ka uz pretendentu neattiecas izslēgšanas nosacījumi no iepirkuma procedūras.</w:t>
      </w:r>
    </w:p>
    <w:p w:rsidR="00547365" w:rsidRPr="00882638" w:rsidRDefault="00547365" w:rsidP="00547365">
      <w:pPr>
        <w:numPr>
          <w:ilvl w:val="2"/>
          <w:numId w:val="1"/>
        </w:numPr>
        <w:spacing w:after="240"/>
        <w:jc w:val="both"/>
      </w:pPr>
      <w:r w:rsidRPr="00882638">
        <w:lastRenderedPageBreak/>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882638">
        <w:rPr>
          <w:vertAlign w:val="superscript"/>
        </w:rPr>
        <w:t>1</w:t>
      </w:r>
      <w:r w:rsidRPr="00882638">
        <w:t xml:space="preserve"> panta pirmajā daļā noteiktie izslēgšanas nosacījumi, Pasūtītājs, izņemot PIL 39.</w:t>
      </w:r>
      <w:r w:rsidRPr="00882638">
        <w:rPr>
          <w:vertAlign w:val="superscript"/>
        </w:rPr>
        <w:t>1</w:t>
      </w:r>
      <w:r w:rsidRPr="00882638">
        <w:t xml:space="preserve"> panta vienpadsmitajā daļā minēto gadījumu, pieprasa, lai pretendents iesniedz attiecīgās kompetentās institūcijas izziņu, kas apliecina, ka uz minēto personu neattiecas PIL 39.</w:t>
      </w:r>
      <w:r w:rsidRPr="00882638">
        <w:rPr>
          <w:vertAlign w:val="superscript"/>
        </w:rPr>
        <w:t>1</w:t>
      </w:r>
      <w:r w:rsidRPr="00882638">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9839C7" w:rsidRPr="00882638" w:rsidRDefault="00547365" w:rsidP="00547365">
      <w:pPr>
        <w:numPr>
          <w:ilvl w:val="3"/>
          <w:numId w:val="1"/>
        </w:numPr>
        <w:tabs>
          <w:tab w:val="clear" w:pos="720"/>
          <w:tab w:val="num" w:pos="993"/>
        </w:tabs>
        <w:ind w:left="993"/>
        <w:jc w:val="both"/>
      </w:pPr>
      <w:r w:rsidRPr="00882638">
        <w:t>Punktos 4.5.1. līdz 4.5.3. minētos dokumentus Pasūtītājs pārbauda arī attiecībā uz nolikuma 3.2.2.punktā minētajām personām.</w:t>
      </w:r>
      <w:r w:rsidR="00EC3C16" w:rsidRPr="00882638">
        <w:tab/>
      </w:r>
    </w:p>
    <w:p w:rsidR="00285E84" w:rsidRPr="00882638" w:rsidRDefault="00285E84" w:rsidP="00285E84">
      <w:pPr>
        <w:ind w:left="720"/>
        <w:jc w:val="both"/>
      </w:pPr>
    </w:p>
    <w:p w:rsidR="00827B65" w:rsidRPr="00882638" w:rsidRDefault="00827B65" w:rsidP="00827B65">
      <w:pPr>
        <w:numPr>
          <w:ilvl w:val="1"/>
          <w:numId w:val="1"/>
        </w:numPr>
        <w:jc w:val="both"/>
      </w:pPr>
      <w:r w:rsidRPr="00882638">
        <w:t xml:space="preserve"> </w:t>
      </w:r>
      <w:r w:rsidRPr="00882638">
        <w:rPr>
          <w:b/>
        </w:rPr>
        <w:t>Tehniskais piedāvājums</w:t>
      </w:r>
    </w:p>
    <w:p w:rsidR="00827B65" w:rsidRPr="00882638" w:rsidRDefault="00827B65" w:rsidP="00827B65">
      <w:pPr>
        <w:numPr>
          <w:ilvl w:val="2"/>
          <w:numId w:val="1"/>
        </w:numPr>
        <w:spacing w:after="240"/>
        <w:jc w:val="both"/>
      </w:pPr>
      <w:r w:rsidRPr="00882638">
        <w:t>Tehnisko piedāvājumu sagatavo saskaņā ar Tehniskajās specifikācijās (II Nodaļa) noteiktajām prasībām. Tehnisko piedāvājumu Pretendents sagatavo atbilstoši Nolikuma IV Nodaļas „Formas piedāvājuma sagatavošanai” 2. formai. Tehniskaj</w:t>
      </w:r>
      <w:r w:rsidR="00624BCA" w:rsidRPr="00882638">
        <w:t>am piedāvājumam</w:t>
      </w:r>
      <w:r w:rsidRPr="00882638">
        <w:t xml:space="preserve"> jāietver </w:t>
      </w:r>
      <w:r w:rsidR="005A593C" w:rsidRPr="00882638">
        <w:t>būvniecības</w:t>
      </w:r>
      <w:r w:rsidR="007779E1" w:rsidRPr="00882638">
        <w:t xml:space="preserve"> </w:t>
      </w:r>
      <w:r w:rsidR="00B464D4" w:rsidRPr="00882638">
        <w:t>procesa</w:t>
      </w:r>
      <w:r w:rsidR="00A127C6" w:rsidRPr="00882638">
        <w:t xml:space="preserve"> un darba organizācijas</w:t>
      </w:r>
      <w:r w:rsidRPr="00882638">
        <w:t xml:space="preserve"> apraksts.</w:t>
      </w:r>
    </w:p>
    <w:p w:rsidR="00AC3CFF" w:rsidRPr="00882638" w:rsidRDefault="00AC3CFF" w:rsidP="00AC3CFF">
      <w:pPr>
        <w:numPr>
          <w:ilvl w:val="2"/>
          <w:numId w:val="1"/>
        </w:numPr>
        <w:spacing w:after="240"/>
        <w:jc w:val="both"/>
      </w:pPr>
      <w:r w:rsidRPr="00882638">
        <w:t>Tehniskajā piedāvājumā jāi</w:t>
      </w:r>
      <w:r w:rsidR="009F6A64">
        <w:t>ekļauj darbu izpildes apraksts</w:t>
      </w:r>
      <w:r w:rsidRPr="00882638">
        <w:t xml:space="preserve">, raksturojot </w:t>
      </w:r>
      <w:r w:rsidR="005A593C" w:rsidRPr="00882638">
        <w:t xml:space="preserve">būvniecībai </w:t>
      </w:r>
      <w:r w:rsidRPr="00882638">
        <w:t>piedāvātās metodes atsevišķi katram izpildāmajam darbam, norādot konkrēto darbu</w:t>
      </w:r>
      <w:r w:rsidR="00C20F84" w:rsidRPr="00882638">
        <w:t xml:space="preserve"> veicēju (pretendents, apakšuzņēmējs, utt.)</w:t>
      </w:r>
      <w:r w:rsidR="009A405A" w:rsidRPr="00882638">
        <w:t xml:space="preserve"> un</w:t>
      </w:r>
      <w:r w:rsidR="00C20F84" w:rsidRPr="00882638">
        <w:t xml:space="preserve"> darbu</w:t>
      </w:r>
      <w:r w:rsidR="009A405A" w:rsidRPr="00882638">
        <w:t xml:space="preserve"> vadītāju</w:t>
      </w:r>
      <w:r w:rsidRPr="00882638">
        <w:t>.</w:t>
      </w:r>
    </w:p>
    <w:p w:rsidR="00AC3CFF" w:rsidRPr="00882638" w:rsidRDefault="00AC3CFF" w:rsidP="00AC3CFF">
      <w:pPr>
        <w:numPr>
          <w:ilvl w:val="2"/>
          <w:numId w:val="1"/>
        </w:numPr>
        <w:spacing w:after="240"/>
        <w:jc w:val="both"/>
      </w:pPr>
      <w:r w:rsidRPr="00882638">
        <w:t>Tehniskajā piedāvājumā jāiekļauj izpildāmo darbu un veicamo pasākumu laika grafiks saskaņā ar</w:t>
      </w:r>
      <w:r w:rsidR="0070163B" w:rsidRPr="00882638">
        <w:t xml:space="preserve"> paredzamo darbu gaitu</w:t>
      </w:r>
      <w:r w:rsidRPr="00882638">
        <w:t>, nosakot izpildāmo darbu un veicamo pasākumu sākumu, beigas, ilgumu un galveno speciālistu noslodzi.</w:t>
      </w:r>
    </w:p>
    <w:p w:rsidR="00552362" w:rsidRPr="00882638" w:rsidRDefault="00552362" w:rsidP="00AC3CFF">
      <w:pPr>
        <w:numPr>
          <w:ilvl w:val="2"/>
          <w:numId w:val="1"/>
        </w:numPr>
        <w:spacing w:after="240"/>
        <w:jc w:val="both"/>
      </w:pPr>
      <w:r w:rsidRPr="00882638">
        <w:t>Iesniedzot tehnisko piedāvājumu, Būvniecības uzdevumā</w:t>
      </w:r>
      <w:r w:rsidR="00AE1980" w:rsidRPr="00882638">
        <w:t xml:space="preserve"> un Darbu apjomos</w:t>
      </w:r>
      <w:r w:rsidRPr="00882638">
        <w:t xml:space="preserve"> konkrēti norādītiem materiāliem, iekārtām un būvizstrādājumiem var piedāvāt ekvivalentus, par to iesniedzot ražotāja dokumentāciju vai kompetentas institūcijas izsniegtu apliecinājumu par pārbaudes rezultātiem.</w:t>
      </w:r>
    </w:p>
    <w:p w:rsidR="00827B65" w:rsidRPr="00882638" w:rsidRDefault="00827B65" w:rsidP="00827B65">
      <w:pPr>
        <w:numPr>
          <w:ilvl w:val="1"/>
          <w:numId w:val="1"/>
        </w:numPr>
        <w:jc w:val="both"/>
      </w:pPr>
      <w:r w:rsidRPr="00882638">
        <w:t xml:space="preserve"> </w:t>
      </w:r>
      <w:r w:rsidRPr="00882638">
        <w:rPr>
          <w:b/>
        </w:rPr>
        <w:t>Finanšu piedāvājums</w:t>
      </w:r>
    </w:p>
    <w:p w:rsidR="00827B65" w:rsidRPr="00882638" w:rsidRDefault="00827B65" w:rsidP="009E37A4">
      <w:pPr>
        <w:numPr>
          <w:ilvl w:val="2"/>
          <w:numId w:val="1"/>
        </w:numPr>
        <w:spacing w:after="240"/>
        <w:jc w:val="both"/>
      </w:pPr>
      <w:r w:rsidRPr="00882638">
        <w:t>Finanšu piedāvājumu sagatavo, ņemot vērā Tehniskajās specifikācijās noteikt</w:t>
      </w:r>
      <w:r w:rsidR="006F0388" w:rsidRPr="00882638">
        <w:t>ās</w:t>
      </w:r>
      <w:r w:rsidRPr="00882638">
        <w:t xml:space="preserve"> </w:t>
      </w:r>
      <w:r w:rsidR="006F0388" w:rsidRPr="00882638">
        <w:t>prasības</w:t>
      </w:r>
      <w:r w:rsidRPr="00882638">
        <w:t xml:space="preserve"> atbilstoši Finanšu piedāvājuma formai (Nolikuma IV Nodaļas 3. forma).</w:t>
      </w:r>
    </w:p>
    <w:p w:rsidR="00827B65" w:rsidRPr="00882638" w:rsidRDefault="00827B65" w:rsidP="00406886">
      <w:pPr>
        <w:numPr>
          <w:ilvl w:val="2"/>
          <w:numId w:val="1"/>
        </w:numPr>
        <w:spacing w:after="240"/>
        <w:jc w:val="both"/>
      </w:pPr>
      <w:r w:rsidRPr="00882638">
        <w:t>Fina</w:t>
      </w:r>
      <w:r w:rsidR="0057325A" w:rsidRPr="00882638">
        <w:t>nšu piedāvājumā cenas norāda EUR</w:t>
      </w:r>
      <w:r w:rsidRPr="00882638">
        <w:t>, b</w:t>
      </w:r>
      <w:r w:rsidR="00406886" w:rsidRPr="00882638">
        <w:t>ez pievienotās vērtības nodokļa (saskaņā ar PVN likuma 142.pantu. Īpašs nodokļa piemērošanas režīms būvniecības pakalpojumiem).</w:t>
      </w:r>
    </w:p>
    <w:p w:rsidR="00827B65" w:rsidRPr="00882638" w:rsidRDefault="006F0388" w:rsidP="00827B65">
      <w:pPr>
        <w:numPr>
          <w:ilvl w:val="2"/>
          <w:numId w:val="1"/>
        </w:numPr>
        <w:jc w:val="both"/>
      </w:pPr>
      <w:r w:rsidRPr="00882638">
        <w:t>Finanšu piedāvājuma cenā</w:t>
      </w:r>
      <w:r w:rsidR="00827B65" w:rsidRPr="00882638">
        <w:t xml:space="preserve"> jābūt iekļautām visām izmaksām, tai skaitā:</w:t>
      </w:r>
    </w:p>
    <w:p w:rsidR="00827B65" w:rsidRPr="00882638" w:rsidRDefault="00143F7B" w:rsidP="00827B65">
      <w:pPr>
        <w:widowControl/>
        <w:numPr>
          <w:ilvl w:val="0"/>
          <w:numId w:val="4"/>
        </w:numPr>
        <w:jc w:val="both"/>
      </w:pPr>
      <w:r w:rsidRPr="00882638">
        <w:t>materiālu un to</w:t>
      </w:r>
      <w:r w:rsidR="00827B65" w:rsidRPr="00882638">
        <w:t xml:space="preserve"> piegādes izdevumiem pasūtītāja adresē, Aizkraukles ielā 21, Rīgā;</w:t>
      </w:r>
    </w:p>
    <w:p w:rsidR="00827B65" w:rsidRPr="00882638" w:rsidRDefault="00827B65" w:rsidP="00827B65">
      <w:pPr>
        <w:widowControl/>
        <w:numPr>
          <w:ilvl w:val="0"/>
          <w:numId w:val="4"/>
        </w:numPr>
        <w:jc w:val="both"/>
      </w:pPr>
      <w:r w:rsidRPr="00882638">
        <w:t>tehniskā nodrošinājuma</w:t>
      </w:r>
      <w:r w:rsidR="00143F7B" w:rsidRPr="00882638">
        <w:t>, t. sk. iekārtu, izmaksām;</w:t>
      </w:r>
    </w:p>
    <w:p w:rsidR="00143F7B" w:rsidRPr="00882638" w:rsidRDefault="00143F7B" w:rsidP="00827B65">
      <w:pPr>
        <w:widowControl/>
        <w:numPr>
          <w:ilvl w:val="0"/>
          <w:numId w:val="4"/>
        </w:numPr>
        <w:jc w:val="both"/>
      </w:pPr>
      <w:r w:rsidRPr="00882638">
        <w:t>personālā izmaksām;</w:t>
      </w:r>
    </w:p>
    <w:p w:rsidR="00827B65" w:rsidRPr="00882638" w:rsidRDefault="00827B65" w:rsidP="006F0388">
      <w:pPr>
        <w:widowControl/>
        <w:numPr>
          <w:ilvl w:val="0"/>
          <w:numId w:val="4"/>
        </w:numPr>
        <w:jc w:val="both"/>
      </w:pPr>
      <w:r w:rsidRPr="00882638">
        <w:t>citām nodokļu</w:t>
      </w:r>
      <w:r w:rsidR="006F0388" w:rsidRPr="00882638">
        <w:t xml:space="preserve"> un nodevu izmaksām</w:t>
      </w:r>
      <w:r w:rsidRPr="00882638">
        <w:t>, izņemot pievienotās vērtības nodok</w:t>
      </w:r>
      <w:r w:rsidR="006F0388" w:rsidRPr="00882638">
        <w:t>ļa izmaksas, ar ko tiek aplikta</w:t>
      </w:r>
      <w:r w:rsidR="00143F7B" w:rsidRPr="00882638">
        <w:t xml:space="preserve"> būvniecības</w:t>
      </w:r>
      <w:r w:rsidRPr="00882638">
        <w:t xml:space="preserve"> pakalpojumu sniegšana;</w:t>
      </w:r>
    </w:p>
    <w:p w:rsidR="006F0388" w:rsidRPr="00882638" w:rsidRDefault="006F0388" w:rsidP="006F0388">
      <w:pPr>
        <w:widowControl/>
        <w:numPr>
          <w:ilvl w:val="0"/>
          <w:numId w:val="4"/>
        </w:numPr>
        <w:jc w:val="both"/>
      </w:pPr>
      <w:r w:rsidRPr="00882638">
        <w:t>citām ar formalitāšu kārtošanu saistītām izmaksām;</w:t>
      </w:r>
    </w:p>
    <w:p w:rsidR="00827B65" w:rsidRPr="00882638" w:rsidRDefault="00827B65" w:rsidP="00827B65">
      <w:pPr>
        <w:widowControl/>
        <w:numPr>
          <w:ilvl w:val="0"/>
          <w:numId w:val="4"/>
        </w:numPr>
        <w:jc w:val="both"/>
      </w:pPr>
      <w:r w:rsidRPr="00882638">
        <w:t>transporta, uzturēšanās (viesnīcu) izmaksām, dienas naudām (ja nepieciešams);</w:t>
      </w:r>
    </w:p>
    <w:p w:rsidR="007B38B3" w:rsidRPr="00882638" w:rsidRDefault="007B38B3" w:rsidP="00827B65">
      <w:pPr>
        <w:widowControl/>
        <w:numPr>
          <w:ilvl w:val="0"/>
          <w:numId w:val="4"/>
        </w:numPr>
        <w:jc w:val="both"/>
      </w:pPr>
      <w:r w:rsidRPr="00882638">
        <w:t>virsizdevumu izmaksām;</w:t>
      </w:r>
    </w:p>
    <w:p w:rsidR="00827B65" w:rsidRPr="00882638" w:rsidRDefault="00827B65" w:rsidP="009E37A4">
      <w:pPr>
        <w:widowControl/>
        <w:numPr>
          <w:ilvl w:val="0"/>
          <w:numId w:val="4"/>
        </w:numPr>
        <w:spacing w:after="240"/>
        <w:jc w:val="both"/>
      </w:pPr>
      <w:r w:rsidRPr="00882638">
        <w:t>un</w:t>
      </w:r>
      <w:r w:rsidR="00FE206B" w:rsidRPr="00882638">
        <w:t xml:space="preserve"> visām</w:t>
      </w:r>
      <w:r w:rsidRPr="00882638">
        <w:t xml:space="preserve"> citām </w:t>
      </w:r>
      <w:r w:rsidR="00FE206B" w:rsidRPr="00882638">
        <w:t xml:space="preserve">ar </w:t>
      </w:r>
      <w:r w:rsidR="007F13B4" w:rsidRPr="00882638">
        <w:t>būvniecības</w:t>
      </w:r>
      <w:r w:rsidRPr="00882638">
        <w:t xml:space="preserve"> pakalpojumu sniegšanu saistītajām izmaksām.</w:t>
      </w:r>
    </w:p>
    <w:p w:rsidR="00F33558" w:rsidRPr="00882638" w:rsidRDefault="00F33558" w:rsidP="009E37A4">
      <w:pPr>
        <w:widowControl/>
        <w:numPr>
          <w:ilvl w:val="2"/>
          <w:numId w:val="1"/>
        </w:numPr>
        <w:spacing w:after="240"/>
        <w:jc w:val="both"/>
      </w:pPr>
      <w:r w:rsidRPr="00882638">
        <w:lastRenderedPageBreak/>
        <w:t xml:space="preserve">Sagatavojot finanšu piedāvājuma elektroniskās datnes (tāmes) pretendents </w:t>
      </w:r>
      <w:r w:rsidRPr="00882638">
        <w:rPr>
          <w:u w:val="single"/>
        </w:rPr>
        <w:t xml:space="preserve">iekļauj datnēs aprēķina formulas ar izmantotu </w:t>
      </w:r>
      <w:r w:rsidRPr="00882638">
        <w:rPr>
          <w:i/>
          <w:u w:val="single"/>
        </w:rPr>
        <w:t>„</w:t>
      </w:r>
      <w:proofErr w:type="spellStart"/>
      <w:r w:rsidRPr="00882638">
        <w:rPr>
          <w:i/>
          <w:u w:val="single"/>
        </w:rPr>
        <w:t>Round</w:t>
      </w:r>
      <w:proofErr w:type="spellEnd"/>
      <w:r w:rsidRPr="00882638">
        <w:rPr>
          <w:i/>
          <w:u w:val="single"/>
        </w:rPr>
        <w:t>”</w:t>
      </w:r>
      <w:r w:rsidRPr="00882638">
        <w:rPr>
          <w:u w:val="single"/>
        </w:rPr>
        <w:t xml:space="preserve"> funkciju ar divām zīmēm aiz komata.</w:t>
      </w:r>
    </w:p>
    <w:p w:rsidR="00552362" w:rsidRPr="00882638" w:rsidRDefault="00552362" w:rsidP="00827B65">
      <w:pPr>
        <w:widowControl/>
        <w:numPr>
          <w:ilvl w:val="2"/>
          <w:numId w:val="1"/>
        </w:numPr>
        <w:jc w:val="both"/>
      </w:pPr>
      <w:r w:rsidRPr="00882638">
        <w:t>Tāmju komplektu (lokālās tāmes, kopsavilkuma aprēķini pa darbu vai konstruktīvo elementu veidiem, būvniecības koptāme), kas aizpildīta</w:t>
      </w:r>
      <w:r w:rsidR="00FE206B" w:rsidRPr="00882638">
        <w:t>s</w:t>
      </w:r>
      <w:r w:rsidRPr="00882638">
        <w:t xml:space="preserve"> saskaņā ar </w:t>
      </w:r>
      <w:r w:rsidR="00FE206B" w:rsidRPr="00882638">
        <w:t>Darbu apjomu tabulu</w:t>
      </w:r>
      <w:r w:rsidRPr="00882638">
        <w:t xml:space="preserve">, atbilstoši </w:t>
      </w:r>
      <w:r w:rsidR="00340F15" w:rsidRPr="00882638">
        <w:t>30</w:t>
      </w:r>
      <w:r w:rsidRPr="00882638">
        <w:t>.</w:t>
      </w:r>
      <w:r w:rsidR="00340F15" w:rsidRPr="00882638">
        <w:t>06</w:t>
      </w:r>
      <w:r w:rsidRPr="00882638">
        <w:t>.</w:t>
      </w:r>
      <w:r w:rsidR="00340F15" w:rsidRPr="00882638">
        <w:t>2015</w:t>
      </w:r>
      <w:r w:rsidRPr="00882638">
        <w:t xml:space="preserve">. </w:t>
      </w:r>
      <w:r w:rsidR="00340F15" w:rsidRPr="00882638">
        <w:t>Noteikumiem par Latvijas būvnormatīvu LBN 501-15 "Būvizmaksu noteikšanas kārtība"</w:t>
      </w:r>
      <w:r w:rsidRPr="00882638">
        <w:t>. Iesniedzot tāmju komplektu,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552362" w:rsidRPr="00882638" w:rsidRDefault="00552362" w:rsidP="00552362">
      <w:pPr>
        <w:widowControl/>
        <w:ind w:left="720"/>
        <w:jc w:val="both"/>
      </w:pPr>
    </w:p>
    <w:p w:rsidR="00827B65" w:rsidRPr="00882638" w:rsidRDefault="00827B65" w:rsidP="00827B65">
      <w:pPr>
        <w:widowControl/>
        <w:numPr>
          <w:ilvl w:val="2"/>
          <w:numId w:val="1"/>
        </w:numPr>
        <w:jc w:val="both"/>
      </w:pPr>
      <w:r w:rsidRPr="00882638">
        <w:t>Pretendenta piedāvātajām cenām un vienību likmēm jābūt nemainīg</w:t>
      </w:r>
      <w:r w:rsidR="006F0388" w:rsidRPr="00882638">
        <w:t>ām visā līguma izpildes laikā</w:t>
      </w:r>
      <w:r w:rsidRPr="00882638">
        <w:t>.</w:t>
      </w:r>
    </w:p>
    <w:p w:rsidR="006F0388" w:rsidRPr="00882638" w:rsidRDefault="006F0388" w:rsidP="006F0388">
      <w:pPr>
        <w:widowControl/>
        <w:ind w:left="720"/>
        <w:jc w:val="both"/>
      </w:pPr>
      <w:r w:rsidRPr="00882638">
        <w:t>I</w:t>
      </w:r>
      <w:r w:rsidR="005C555F" w:rsidRPr="00882638">
        <w:t>esniedzot finanšu piedāvājumu, P</w:t>
      </w:r>
      <w:r w:rsidRPr="00882638">
        <w:t xml:space="preserve">retendents uzņemas visus iespējamos riskus līdz </w:t>
      </w:r>
      <w:r w:rsidR="00700BAF" w:rsidRPr="00882638">
        <w:t>darbu</w:t>
      </w:r>
      <w:r w:rsidR="008B6F85" w:rsidRPr="00882638">
        <w:t xml:space="preserve"> gala</w:t>
      </w:r>
      <w:r w:rsidR="00700BAF" w:rsidRPr="00882638">
        <w:t xml:space="preserve"> </w:t>
      </w:r>
      <w:r w:rsidRPr="00882638">
        <w:t>pieņemšanas - nodošanas akta parakstīšanas brīdim.</w:t>
      </w:r>
    </w:p>
    <w:p w:rsidR="00827B65" w:rsidRPr="00882638" w:rsidRDefault="00827B65" w:rsidP="00827B65">
      <w:pPr>
        <w:widowControl/>
        <w:spacing w:after="240"/>
        <w:ind w:left="720"/>
        <w:jc w:val="both"/>
      </w:pPr>
    </w:p>
    <w:p w:rsidR="00827B65" w:rsidRPr="00882638" w:rsidRDefault="00827B65" w:rsidP="003647E6">
      <w:pPr>
        <w:pStyle w:val="Heading2"/>
        <w:numPr>
          <w:ilvl w:val="0"/>
          <w:numId w:val="1"/>
        </w:numPr>
        <w:jc w:val="center"/>
        <w:rPr>
          <w:bCs/>
          <w:caps/>
        </w:rPr>
      </w:pPr>
      <w:bookmarkStart w:id="29" w:name="PIEDĀVĀJUMA_VĒRT_UN_IZV_KRITĒRIJI_5"/>
      <w:bookmarkStart w:id="30" w:name="_Toc475705938"/>
      <w:r w:rsidRPr="00882638">
        <w:rPr>
          <w:bCs/>
          <w:caps/>
        </w:rPr>
        <w:t>Piedāvājuma vērtēšanas un izvēles kritēriji</w:t>
      </w:r>
      <w:bookmarkEnd w:id="29"/>
      <w:bookmarkEnd w:id="30"/>
    </w:p>
    <w:p w:rsidR="00827B65" w:rsidRPr="00882638" w:rsidRDefault="00827B65" w:rsidP="00827B65">
      <w:pPr>
        <w:ind w:left="720"/>
        <w:jc w:val="both"/>
        <w:rPr>
          <w:b/>
          <w:bCs/>
          <w:caps/>
        </w:rPr>
      </w:pPr>
    </w:p>
    <w:p w:rsidR="00827B65" w:rsidRPr="00882638" w:rsidRDefault="00827B65" w:rsidP="00827B65">
      <w:pPr>
        <w:numPr>
          <w:ilvl w:val="1"/>
          <w:numId w:val="1"/>
        </w:numPr>
        <w:jc w:val="both"/>
        <w:rPr>
          <w:b/>
          <w:bCs/>
          <w:caps/>
        </w:rPr>
      </w:pPr>
      <w:r w:rsidRPr="00882638">
        <w:rPr>
          <w:b/>
          <w:bCs/>
        </w:rPr>
        <w:t xml:space="preserve"> Piedāvājumu noformējuma pārbaude</w:t>
      </w:r>
    </w:p>
    <w:p w:rsidR="00827B65" w:rsidRPr="00882638" w:rsidRDefault="00827B65" w:rsidP="00FE206B">
      <w:pPr>
        <w:numPr>
          <w:ilvl w:val="2"/>
          <w:numId w:val="1"/>
        </w:numPr>
        <w:spacing w:after="240"/>
        <w:jc w:val="both"/>
        <w:rPr>
          <w:b/>
          <w:bCs/>
          <w:caps/>
        </w:rPr>
      </w:pPr>
      <w:r w:rsidRPr="00882638">
        <w:t>Piedāvājuma noformējuma, pretendentu atlases un kvalifikācijas dokumentācijas, Tehnisko piedāvājumu un Finanšu piedāvājumu atbilstību vērtēšanu veic Iepirkumu komisija slēgtā komisijas sēdē.</w:t>
      </w:r>
    </w:p>
    <w:p w:rsidR="00827B65" w:rsidRPr="00882638" w:rsidRDefault="00827B65" w:rsidP="00FE206B">
      <w:pPr>
        <w:numPr>
          <w:ilvl w:val="2"/>
          <w:numId w:val="1"/>
        </w:numPr>
        <w:spacing w:after="240"/>
        <w:jc w:val="both"/>
        <w:rPr>
          <w:b/>
          <w:bCs/>
          <w:caps/>
        </w:rPr>
      </w:pPr>
      <w:r w:rsidRPr="00882638">
        <w:rPr>
          <w:bCs/>
        </w:rPr>
        <w:t>Iepirkumu k</w:t>
      </w:r>
      <w:r w:rsidRPr="0088263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882638" w:rsidRDefault="00827B65" w:rsidP="00827B65">
      <w:pPr>
        <w:numPr>
          <w:ilvl w:val="2"/>
          <w:numId w:val="1"/>
        </w:numPr>
        <w:spacing w:after="240"/>
        <w:jc w:val="both"/>
        <w:rPr>
          <w:b/>
          <w:bCs/>
          <w:caps/>
        </w:rPr>
      </w:pPr>
      <w:r w:rsidRPr="00882638">
        <w:t>Ja</w:t>
      </w:r>
      <w:r w:rsidR="00565F35" w:rsidRPr="00882638">
        <w:t xml:space="preserve">  piedāvājumā nav iekļauti visi prasītie dokumenti </w:t>
      </w:r>
      <w:r w:rsidRPr="00882638">
        <w:t>vai</w:t>
      </w:r>
      <w:r w:rsidR="00565F35" w:rsidRPr="00882638">
        <w:t xml:space="preserve"> tas</w:t>
      </w:r>
      <w:r w:rsidRPr="00882638">
        <w:t xml:space="preserve"> nav atbilstoš</w:t>
      </w:r>
      <w:r w:rsidR="00565F35" w:rsidRPr="00882638">
        <w:t>i noformēts, iepirkuma komisija var lemt par</w:t>
      </w:r>
      <w:r w:rsidRPr="00882638">
        <w:t xml:space="preserve"> </w:t>
      </w:r>
      <w:r w:rsidR="00565F35" w:rsidRPr="00882638">
        <w:t>šī</w:t>
      </w:r>
      <w:r w:rsidR="006F0388" w:rsidRPr="00882638">
        <w:t xml:space="preserve"> </w:t>
      </w:r>
      <w:r w:rsidRPr="00882638">
        <w:t>piedāvājum</w:t>
      </w:r>
      <w:r w:rsidR="006F0388" w:rsidRPr="00882638">
        <w:t>u</w:t>
      </w:r>
      <w:r w:rsidRPr="00882638">
        <w:t xml:space="preserve"> tālāk</w:t>
      </w:r>
      <w:r w:rsidR="00565F35" w:rsidRPr="00882638">
        <w:t>u</w:t>
      </w:r>
      <w:r w:rsidRPr="00882638">
        <w:t xml:space="preserve"> </w:t>
      </w:r>
      <w:r w:rsidR="006F0388" w:rsidRPr="00882638">
        <w:t>ne</w:t>
      </w:r>
      <w:r w:rsidRPr="00882638">
        <w:t>izskat</w:t>
      </w:r>
      <w:r w:rsidR="00565F35" w:rsidRPr="00882638">
        <w:t>īšanu</w:t>
      </w:r>
      <w:r w:rsidR="006F0388" w:rsidRPr="00882638">
        <w:t xml:space="preserve"> un</w:t>
      </w:r>
      <w:r w:rsidR="00565F35" w:rsidRPr="00882638">
        <w:t xml:space="preserve"> tā izslēgšanu</w:t>
      </w:r>
      <w:r w:rsidR="006F0388" w:rsidRPr="00882638">
        <w:t xml:space="preserve"> no turpmākas dalības iepirkuma procedūrā</w:t>
      </w:r>
      <w:r w:rsidRPr="00882638">
        <w:t>.</w:t>
      </w:r>
    </w:p>
    <w:p w:rsidR="00827B65" w:rsidRPr="00882638" w:rsidRDefault="00827B65" w:rsidP="00827B65">
      <w:pPr>
        <w:numPr>
          <w:ilvl w:val="1"/>
          <w:numId w:val="1"/>
        </w:numPr>
        <w:jc w:val="both"/>
        <w:rPr>
          <w:b/>
          <w:bCs/>
          <w:caps/>
        </w:rPr>
      </w:pPr>
      <w:r w:rsidRPr="00882638">
        <w:rPr>
          <w:b/>
        </w:rPr>
        <w:t xml:space="preserve"> Pretendentu atbilstības un kvalifikācijas pārbaude</w:t>
      </w:r>
    </w:p>
    <w:p w:rsidR="00827B65" w:rsidRPr="00882638" w:rsidRDefault="00827B65" w:rsidP="00FE206B">
      <w:pPr>
        <w:numPr>
          <w:ilvl w:val="2"/>
          <w:numId w:val="1"/>
        </w:numPr>
        <w:spacing w:after="240"/>
        <w:jc w:val="both"/>
        <w:rPr>
          <w:b/>
          <w:bCs/>
          <w:caps/>
        </w:rPr>
      </w:pPr>
      <w:r w:rsidRPr="00882638">
        <w:t>Pretendentu atbilstības pārbaudes laikā iepir</w:t>
      </w:r>
      <w:r w:rsidR="00565F35" w:rsidRPr="00882638">
        <w:t>kumu komisija veiks nolikuma 4.</w:t>
      </w:r>
      <w:r w:rsidR="00E7415E" w:rsidRPr="00882638">
        <w:t>3</w:t>
      </w:r>
      <w:r w:rsidRPr="00882638">
        <w:t>.</w:t>
      </w:r>
      <w:r w:rsidR="00565F35" w:rsidRPr="00882638">
        <w:t xml:space="preserve"> </w:t>
      </w:r>
      <w:r w:rsidR="00F35AC1" w:rsidRPr="00882638">
        <w:t>punktā</w:t>
      </w:r>
      <w:r w:rsidR="00565F35" w:rsidRPr="00882638">
        <w:t xml:space="preserve"> </w:t>
      </w:r>
      <w:r w:rsidRPr="00882638">
        <w:t xml:space="preserve">noteikto dokumentu pārbaudi, lai pārliecinātos, vai Pretendents atbilst </w:t>
      </w:r>
      <w:r w:rsidR="00F35AC1" w:rsidRPr="00882638">
        <w:t>minimālajām atlases</w:t>
      </w:r>
      <w:r w:rsidRPr="00882638">
        <w:t xml:space="preserve"> prasībām.</w:t>
      </w:r>
    </w:p>
    <w:p w:rsidR="00827B65" w:rsidRPr="00882638" w:rsidRDefault="00827B65" w:rsidP="00FE206B">
      <w:pPr>
        <w:numPr>
          <w:ilvl w:val="2"/>
          <w:numId w:val="1"/>
        </w:numPr>
        <w:spacing w:after="240"/>
        <w:jc w:val="both"/>
        <w:rPr>
          <w:b/>
          <w:bCs/>
          <w:caps/>
        </w:rPr>
      </w:pPr>
      <w:r w:rsidRPr="00882638">
        <w:t xml:space="preserve">Pēc </w:t>
      </w:r>
      <w:r w:rsidR="0072132F" w:rsidRPr="00882638">
        <w:t>4.3. punktā noteikto atlases dokumentu</w:t>
      </w:r>
      <w:r w:rsidR="00CD5AC6" w:rsidRPr="00882638">
        <w:t xml:space="preserve"> atbilstības</w:t>
      </w:r>
      <w:r w:rsidR="0072132F" w:rsidRPr="00882638">
        <w:t xml:space="preserve"> izvērtēšanas, </w:t>
      </w:r>
      <w:r w:rsidRPr="00882638">
        <w:t>komisija vērtēs</w:t>
      </w:r>
      <w:r w:rsidR="00CC75E7" w:rsidRPr="00882638">
        <w:t xml:space="preserve"> noliku</w:t>
      </w:r>
      <w:r w:rsidR="00C6117F" w:rsidRPr="00882638">
        <w:t>ma 4.4</w:t>
      </w:r>
      <w:r w:rsidR="00CC75E7" w:rsidRPr="00882638">
        <w:t>. punktā noteiktos</w:t>
      </w:r>
      <w:r w:rsidRPr="00882638">
        <w:t xml:space="preserve"> pretendentu iesniegtos kvalifikācijas dokumentus</w:t>
      </w:r>
      <w:r w:rsidR="00F35AC1" w:rsidRPr="00882638">
        <w:t>, lai pārliecinātos, vai Pretendents atbilst 3. punktā noteiktajām  Pretendentu kvalifikācijas prasībām.</w:t>
      </w:r>
    </w:p>
    <w:p w:rsidR="00827B65" w:rsidRPr="00882638" w:rsidRDefault="00827B65" w:rsidP="00827B65">
      <w:pPr>
        <w:numPr>
          <w:ilvl w:val="2"/>
          <w:numId w:val="1"/>
        </w:numPr>
        <w:spacing w:after="240"/>
        <w:jc w:val="both"/>
        <w:rPr>
          <w:b/>
          <w:bCs/>
          <w:caps/>
        </w:rPr>
      </w:pPr>
      <w:r w:rsidRPr="00882638">
        <w:t xml:space="preserve">Iepirkumu komisija bez tālākas izskatīšanas noraidīs to Pretendentu piedāvājumus, kurus tā būs atzinusi par neatbilstošiem un/vai nepietiekoši kvalificētiem </w:t>
      </w:r>
      <w:r w:rsidR="006F0388" w:rsidRPr="00882638">
        <w:t>pakalpojuma sniegšanai</w:t>
      </w:r>
      <w:r w:rsidRPr="00882638">
        <w:t>.</w:t>
      </w:r>
    </w:p>
    <w:p w:rsidR="00827B65" w:rsidRPr="00882638" w:rsidRDefault="00827B65" w:rsidP="00827B65">
      <w:pPr>
        <w:numPr>
          <w:ilvl w:val="1"/>
          <w:numId w:val="1"/>
        </w:numPr>
        <w:jc w:val="both"/>
        <w:rPr>
          <w:b/>
          <w:bCs/>
          <w:caps/>
        </w:rPr>
      </w:pPr>
      <w:r w:rsidRPr="00882638">
        <w:rPr>
          <w:b/>
          <w:bCs/>
          <w:caps/>
        </w:rPr>
        <w:t xml:space="preserve"> </w:t>
      </w:r>
      <w:r w:rsidRPr="00882638">
        <w:rPr>
          <w:b/>
        </w:rPr>
        <w:t>Piedāvājuma izvēles kritēriji</w:t>
      </w:r>
    </w:p>
    <w:p w:rsidR="00827B65" w:rsidRPr="00882638" w:rsidRDefault="00827B65" w:rsidP="00FE206B">
      <w:pPr>
        <w:numPr>
          <w:ilvl w:val="2"/>
          <w:numId w:val="1"/>
        </w:numPr>
        <w:spacing w:after="240"/>
        <w:jc w:val="both"/>
        <w:rPr>
          <w:b/>
          <w:bCs/>
          <w:caps/>
        </w:rPr>
      </w:pPr>
      <w:r w:rsidRPr="00882638">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FE206B" w:rsidRPr="00882638" w:rsidRDefault="00FE206B" w:rsidP="00FE206B">
      <w:pPr>
        <w:numPr>
          <w:ilvl w:val="2"/>
          <w:numId w:val="1"/>
        </w:numPr>
        <w:spacing w:after="240"/>
        <w:jc w:val="both"/>
        <w:rPr>
          <w:b/>
          <w:bCs/>
          <w:caps/>
        </w:rPr>
      </w:pPr>
      <w:r w:rsidRPr="00882638">
        <w:lastRenderedPageBreak/>
        <w:t xml:space="preserve">Iepirkumu komisija, šaubu gadījumā, veic piedāvājumos iekļautās informācijas patiesuma pārbaudi izmantojot visus pieejamos informācijas avotus (Saskaņā ar Nolikuma 7.1.4. punktu). </w:t>
      </w:r>
      <w:r w:rsidRPr="00882638">
        <w:rPr>
          <w:b/>
        </w:rPr>
        <w:t>Ja atklājas, ka pretendenta piedāvājums satur nepatiesu informāciju, tas tiek noraidīts.</w:t>
      </w:r>
    </w:p>
    <w:p w:rsidR="00827B65" w:rsidRPr="00882638" w:rsidRDefault="00827B65" w:rsidP="00FE206B">
      <w:pPr>
        <w:numPr>
          <w:ilvl w:val="2"/>
          <w:numId w:val="1"/>
        </w:numPr>
        <w:spacing w:after="240"/>
        <w:jc w:val="both"/>
        <w:rPr>
          <w:b/>
          <w:bCs/>
          <w:caps/>
        </w:rPr>
      </w:pPr>
      <w:r w:rsidRPr="00882638">
        <w:t xml:space="preserve">Iepirkuma komisija izvēlas </w:t>
      </w:r>
      <w:r w:rsidRPr="00882638">
        <w:rPr>
          <w:b/>
        </w:rPr>
        <w:t>piedāvājumu ar viszemāko cenu</w:t>
      </w:r>
      <w:r w:rsidRPr="00882638">
        <w:t xml:space="preserve">, </w:t>
      </w:r>
      <w:r w:rsidRPr="00882638">
        <w:rPr>
          <w:b/>
        </w:rPr>
        <w:t>kas atbilst</w:t>
      </w:r>
      <w:r w:rsidRPr="00882638">
        <w:t xml:space="preserve"> </w:t>
      </w:r>
      <w:r w:rsidRPr="00882638">
        <w:rPr>
          <w:b/>
        </w:rPr>
        <w:t>Nolikuma prasībām</w:t>
      </w:r>
      <w:r w:rsidRPr="00882638">
        <w:t xml:space="preserve"> un </w:t>
      </w:r>
      <w:r w:rsidRPr="00882638">
        <w:rPr>
          <w:b/>
        </w:rPr>
        <w:t>Tehniskajām specifikācijām</w:t>
      </w:r>
      <w:r w:rsidRPr="00882638">
        <w:t xml:space="preserve"> ar nosacījumu, ka Pretendents atbilst pretendentu atlases un kvalifikācijas</w:t>
      </w:r>
      <w:r w:rsidRPr="00882638">
        <w:rPr>
          <w:b/>
        </w:rPr>
        <w:t xml:space="preserve"> </w:t>
      </w:r>
      <w:r w:rsidRPr="00882638">
        <w:t>prasībām.</w:t>
      </w:r>
    </w:p>
    <w:p w:rsidR="009273E3" w:rsidRPr="00882638" w:rsidRDefault="009273E3" w:rsidP="00FE206B">
      <w:pPr>
        <w:numPr>
          <w:ilvl w:val="2"/>
          <w:numId w:val="1"/>
        </w:numPr>
        <w:spacing w:after="240"/>
        <w:jc w:val="both"/>
      </w:pPr>
      <w:r w:rsidRPr="00882638">
        <w:t xml:space="preserve">Vērtējot cenu, komisija ņem vērā piedāvājumu kopējo cenu bez pievienotās vērtības nodokļa. Ja finanšu piedāvājumā konstatēta aritmētiskā kļūda, </w:t>
      </w:r>
      <w:r w:rsidR="00FE206B" w:rsidRPr="00882638">
        <w:t>iepirkumu komisija kļūdas labo.</w:t>
      </w:r>
    </w:p>
    <w:p w:rsidR="009273E3" w:rsidRPr="00882638" w:rsidRDefault="009273E3" w:rsidP="00FE206B">
      <w:pPr>
        <w:numPr>
          <w:ilvl w:val="2"/>
          <w:numId w:val="1"/>
        </w:numPr>
        <w:spacing w:after="240"/>
        <w:jc w:val="both"/>
      </w:pPr>
      <w:r w:rsidRPr="00882638">
        <w:t>Par visiem aritmētisko kļūdu labojumiem iepirkumu komisija 3 darba dienu laikā paziņo Pretendentam, kura piedāvājumā labojumi izdarīti.  Iepirkumu komisija turpina vērtēt labotos piedāvājumus ņemot vērā izdarītos labojumus.</w:t>
      </w:r>
    </w:p>
    <w:p w:rsidR="00827B65" w:rsidRPr="00882638" w:rsidRDefault="009273E3" w:rsidP="009273E3">
      <w:pPr>
        <w:numPr>
          <w:ilvl w:val="1"/>
          <w:numId w:val="1"/>
        </w:numPr>
        <w:jc w:val="both"/>
        <w:rPr>
          <w:b/>
        </w:rPr>
      </w:pPr>
      <w:r w:rsidRPr="00882638">
        <w:rPr>
          <w:b/>
        </w:rPr>
        <w:t xml:space="preserve"> Nepamatoti lēts piedāvājums</w:t>
      </w:r>
    </w:p>
    <w:p w:rsidR="008D3A26" w:rsidRPr="00882638" w:rsidRDefault="008D3A26" w:rsidP="008D3A26">
      <w:pPr>
        <w:numPr>
          <w:ilvl w:val="2"/>
          <w:numId w:val="1"/>
        </w:numPr>
        <w:jc w:val="both"/>
      </w:pPr>
      <w:r w:rsidRPr="00882638">
        <w:t>Ja pasūtītājam rodas aizdomas, ka Pretendenta piedāvājums ir nepamatoti lēts, tas rīkojas saskaņā ar „Publisko iepirkumu likuma” 48. panta nosacījumiem.</w:t>
      </w:r>
    </w:p>
    <w:p w:rsidR="00827B65" w:rsidRPr="00882638" w:rsidRDefault="00827B65" w:rsidP="00827B65">
      <w:pPr>
        <w:spacing w:after="240"/>
      </w:pPr>
    </w:p>
    <w:p w:rsidR="00827B65" w:rsidRPr="00882638" w:rsidRDefault="00827B65" w:rsidP="00827B65">
      <w:pPr>
        <w:pStyle w:val="Heading2"/>
        <w:numPr>
          <w:ilvl w:val="0"/>
          <w:numId w:val="1"/>
        </w:numPr>
        <w:jc w:val="center"/>
        <w:rPr>
          <w:caps/>
        </w:rPr>
      </w:pPr>
      <w:bookmarkStart w:id="31" w:name="_Toc475705939"/>
      <w:bookmarkStart w:id="32" w:name="IEPIRKUMA_LĪGUMS_6"/>
      <w:r w:rsidRPr="00882638">
        <w:rPr>
          <w:caps/>
        </w:rPr>
        <w:t>Iepirkuma līgums</w:t>
      </w:r>
      <w:bookmarkEnd w:id="31"/>
    </w:p>
    <w:bookmarkEnd w:id="32"/>
    <w:p w:rsidR="00827B65" w:rsidRPr="00882638" w:rsidRDefault="00827B65" w:rsidP="00827B65">
      <w:pPr>
        <w:ind w:left="360"/>
        <w:jc w:val="center"/>
        <w:rPr>
          <w:b/>
        </w:rPr>
      </w:pPr>
    </w:p>
    <w:p w:rsidR="00827B65" w:rsidRPr="00882638" w:rsidRDefault="00827B65" w:rsidP="00827B65">
      <w:pPr>
        <w:numPr>
          <w:ilvl w:val="1"/>
          <w:numId w:val="1"/>
        </w:numPr>
        <w:spacing w:after="240"/>
        <w:jc w:val="both"/>
        <w:rPr>
          <w:b/>
        </w:rPr>
      </w:pPr>
      <w:r w:rsidRPr="00882638">
        <w:rPr>
          <w:b/>
        </w:rPr>
        <w:t xml:space="preserve"> </w:t>
      </w:r>
      <w:r w:rsidRPr="00882638">
        <w:t>Pasūtītājs slēgs ar izraudzīto Pretendentu iep</w:t>
      </w:r>
      <w:r w:rsidR="00C2349D" w:rsidRPr="00882638">
        <w:t>irkumu līgumu, pamatojoties uz P</w:t>
      </w:r>
      <w:r w:rsidRPr="00882638">
        <w:t>retendenta piedāvājumu un saskaņā ar Nolikuma noteikumiem, un iepirkuma līguma projektu Nolikuma III Nodaļā.</w:t>
      </w:r>
    </w:p>
    <w:p w:rsidR="00827B65" w:rsidRPr="00882638" w:rsidRDefault="00827B65" w:rsidP="00827B65">
      <w:pPr>
        <w:numPr>
          <w:ilvl w:val="1"/>
          <w:numId w:val="1"/>
        </w:numPr>
        <w:spacing w:after="240"/>
        <w:jc w:val="both"/>
        <w:rPr>
          <w:b/>
        </w:rPr>
      </w:pPr>
      <w:r w:rsidRPr="0088263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827B65" w:rsidRPr="00882638" w:rsidRDefault="00827B65" w:rsidP="00827B65">
      <w:pPr>
        <w:numPr>
          <w:ilvl w:val="2"/>
          <w:numId w:val="1"/>
        </w:numPr>
        <w:spacing w:after="240"/>
        <w:jc w:val="both"/>
        <w:rPr>
          <w:b/>
        </w:rPr>
      </w:pPr>
      <w:r w:rsidRPr="00882638">
        <w:t>10 dienas pēc dienas, kad informācija par iepirkuma procedūras rezultātiem nosūtīta visiem pretendentiem pa faksu vai elektroniski, izmantojot drošu elektronisko parakstu, vai nodota personiski, un papildus viena darbdiena;</w:t>
      </w:r>
    </w:p>
    <w:p w:rsidR="00827B65" w:rsidRPr="00882638" w:rsidRDefault="00827B65" w:rsidP="00827B65">
      <w:pPr>
        <w:numPr>
          <w:ilvl w:val="2"/>
          <w:numId w:val="1"/>
        </w:numPr>
        <w:spacing w:after="240"/>
        <w:jc w:val="both"/>
        <w:rPr>
          <w:b/>
        </w:rPr>
      </w:pPr>
      <w:r w:rsidRPr="00882638">
        <w:t>15 dienas pēc 6.2.1. punktā minētās informācijas nosūtīšanas dienas, ja kaut vienam pretendentam tā nosūtīta pa pastu, un papildus viena darbdiena.</w:t>
      </w:r>
    </w:p>
    <w:p w:rsidR="007620CF" w:rsidRPr="00882638" w:rsidRDefault="007620CF" w:rsidP="00827B65">
      <w:pPr>
        <w:numPr>
          <w:ilvl w:val="2"/>
          <w:numId w:val="1"/>
        </w:numPr>
        <w:spacing w:after="240"/>
        <w:jc w:val="both"/>
        <w:rPr>
          <w:b/>
        </w:rPr>
      </w:pPr>
      <w:r w:rsidRPr="00882638">
        <w:t>Ja 6.2.1. vai 6.2.2. punktos minētā nogaidīšanas termiņa pēdējā diena ir darbdiena, pirms kuras bijusi brīvdiena vai svētku diena, nogaidīšanas termiņš pagarināms par vienu darbdienu.</w:t>
      </w:r>
    </w:p>
    <w:p w:rsidR="00827B65" w:rsidRPr="00882638" w:rsidRDefault="00827B65" w:rsidP="00827B65">
      <w:pPr>
        <w:numPr>
          <w:ilvl w:val="1"/>
          <w:numId w:val="1"/>
        </w:numPr>
        <w:jc w:val="both"/>
        <w:rPr>
          <w:b/>
        </w:rPr>
      </w:pPr>
      <w:r w:rsidRPr="00882638">
        <w:rPr>
          <w:b/>
        </w:rPr>
        <w:t xml:space="preserve"> </w:t>
      </w:r>
      <w:r w:rsidRPr="0088263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882638" w:rsidRDefault="00827B65" w:rsidP="00827B65">
      <w:pPr>
        <w:spacing w:after="240"/>
        <w:ind w:left="360"/>
        <w:jc w:val="both"/>
      </w:pPr>
      <w:r w:rsidRPr="00882638">
        <w:t>Piedāvājumā norādītie un pēc piedāvājumu atvēršanas iesniegtie iebildumi par līguma projekta nosacījumiem netiks ņemti vērā.</w:t>
      </w:r>
    </w:p>
    <w:p w:rsidR="00FF7E84" w:rsidRPr="00882638" w:rsidRDefault="00FF7E84" w:rsidP="00FF7E84">
      <w:pPr>
        <w:pStyle w:val="ListParagraph"/>
        <w:numPr>
          <w:ilvl w:val="1"/>
          <w:numId w:val="1"/>
        </w:numPr>
        <w:spacing w:after="240"/>
        <w:jc w:val="both"/>
      </w:pPr>
      <w:r w:rsidRPr="00882638">
        <w:t xml:space="preserve"> </w:t>
      </w:r>
      <w:r w:rsidR="00A51C43" w:rsidRPr="00882638">
        <w:t>Grozījumus iepirkuma līgumā, ja tādi nepieciešami, izdara, ievērojot PIL 67.</w:t>
      </w:r>
      <w:r w:rsidR="00A51C43" w:rsidRPr="00882638">
        <w:rPr>
          <w:vertAlign w:val="superscript"/>
        </w:rPr>
        <w:t>1</w:t>
      </w:r>
      <w:r w:rsidR="00A51C43" w:rsidRPr="00882638">
        <w:t xml:space="preserve"> panta </w:t>
      </w:r>
      <w:r w:rsidR="00A51C43" w:rsidRPr="00882638">
        <w:lastRenderedPageBreak/>
        <w:t>noteikumus.</w:t>
      </w:r>
    </w:p>
    <w:p w:rsidR="00827B65" w:rsidRPr="00882638" w:rsidRDefault="00827B65" w:rsidP="00827B65">
      <w:pPr>
        <w:numPr>
          <w:ilvl w:val="1"/>
          <w:numId w:val="1"/>
        </w:numPr>
        <w:jc w:val="both"/>
        <w:rPr>
          <w:b/>
        </w:rPr>
      </w:pPr>
      <w:r w:rsidRPr="00882638">
        <w:rPr>
          <w:b/>
        </w:rPr>
        <w:t xml:space="preserve"> </w:t>
      </w:r>
      <w:r w:rsidRPr="00882638">
        <w:t>Pretendentam ir jānodrošina piedāvātās cenas nemainīgums visā iepirkuma līguma izpildes laikā. Iespējamā inflācija, tirgus apstākļu maiņa vai jebkuri citi apstākļi nevar būt par pamatu cenu paaugstināšanai, un šo procesu ra</w:t>
      </w:r>
      <w:r w:rsidR="0043323F" w:rsidRPr="00882638">
        <w:t>dītās sekas Pretendentam ir jā</w:t>
      </w:r>
      <w:r w:rsidRPr="00882638">
        <w:t>prognozē un jāaprēķina, sastādot finanšu piedāvājumu.</w:t>
      </w:r>
    </w:p>
    <w:p w:rsidR="00827B65" w:rsidRPr="00882638" w:rsidRDefault="00827B65" w:rsidP="00827B65">
      <w:pPr>
        <w:spacing w:after="240"/>
      </w:pPr>
    </w:p>
    <w:p w:rsidR="00827B65" w:rsidRPr="00882638" w:rsidRDefault="00827B65" w:rsidP="00827B65">
      <w:pPr>
        <w:pStyle w:val="Heading2"/>
        <w:numPr>
          <w:ilvl w:val="0"/>
          <w:numId w:val="1"/>
        </w:numPr>
        <w:jc w:val="center"/>
        <w:rPr>
          <w:caps/>
        </w:rPr>
      </w:pPr>
      <w:bookmarkStart w:id="33" w:name="_Toc475705940"/>
      <w:bookmarkStart w:id="34" w:name="IEPIRKUMA_KOMISIJAS_TIES_PIEN_7"/>
      <w:r w:rsidRPr="00882638">
        <w:rPr>
          <w:caps/>
        </w:rPr>
        <w:t>Iepirkuma komisijas tiesības un pienākumi</w:t>
      </w:r>
      <w:bookmarkEnd w:id="33"/>
    </w:p>
    <w:bookmarkEnd w:id="34"/>
    <w:p w:rsidR="00827B65" w:rsidRPr="00882638" w:rsidRDefault="00827B65" w:rsidP="00827B65">
      <w:pPr>
        <w:ind w:left="360"/>
        <w:jc w:val="center"/>
        <w:rPr>
          <w:b/>
          <w:caps/>
        </w:rPr>
      </w:pPr>
    </w:p>
    <w:p w:rsidR="00827B65" w:rsidRPr="00882638" w:rsidRDefault="00827B65" w:rsidP="00827B65">
      <w:pPr>
        <w:ind w:left="360"/>
        <w:jc w:val="center"/>
        <w:rPr>
          <w:b/>
          <w:caps/>
        </w:rPr>
      </w:pPr>
    </w:p>
    <w:p w:rsidR="00827B65" w:rsidRPr="00882638" w:rsidRDefault="00827B65" w:rsidP="00827B65">
      <w:pPr>
        <w:numPr>
          <w:ilvl w:val="1"/>
          <w:numId w:val="1"/>
        </w:numPr>
        <w:jc w:val="both"/>
        <w:rPr>
          <w:b/>
          <w:caps/>
        </w:rPr>
      </w:pPr>
      <w:r w:rsidRPr="00882638">
        <w:rPr>
          <w:b/>
          <w:caps/>
        </w:rPr>
        <w:t xml:space="preserve"> </w:t>
      </w:r>
      <w:r w:rsidRPr="00882638">
        <w:rPr>
          <w:b/>
        </w:rPr>
        <w:t>Iepirkuma komisijas tiesības</w:t>
      </w:r>
    </w:p>
    <w:p w:rsidR="00827B65" w:rsidRPr="00882638" w:rsidRDefault="00827B65" w:rsidP="00827B65">
      <w:pPr>
        <w:widowControl/>
        <w:numPr>
          <w:ilvl w:val="2"/>
          <w:numId w:val="1"/>
        </w:numPr>
        <w:tabs>
          <w:tab w:val="num" w:pos="2160"/>
        </w:tabs>
        <w:spacing w:after="240"/>
        <w:jc w:val="both"/>
      </w:pPr>
      <w:r w:rsidRPr="00882638">
        <w:t>Iepirkumu komisijai ir tiesības izdarīt grozījumus Nolikumā saskaņā ar „Publisko iepirkumu likuma” 29. panta 3. daļā noteikto kārtību.</w:t>
      </w:r>
    </w:p>
    <w:p w:rsidR="00827B65" w:rsidRPr="00882638" w:rsidRDefault="00827B65" w:rsidP="00827B65">
      <w:pPr>
        <w:widowControl/>
        <w:numPr>
          <w:ilvl w:val="2"/>
          <w:numId w:val="1"/>
        </w:numPr>
        <w:tabs>
          <w:tab w:val="num" w:pos="2160"/>
        </w:tabs>
        <w:spacing w:after="240"/>
        <w:jc w:val="both"/>
      </w:pPr>
      <w:r w:rsidRPr="00882638">
        <w:t>Iepirkumu komisijai ir tiesības izvērtēt, vai pretendents ir iesniedzis papildu informācijas pieprasījumu laikus, lai Iepirkumu komisija varētu atbildēt uz to saskaņā ar „Publisko iepirkumu likuma” 30. panta 3. daļas prasībām.</w:t>
      </w:r>
    </w:p>
    <w:p w:rsidR="00827B65" w:rsidRPr="00882638" w:rsidRDefault="00827B65" w:rsidP="00827B65">
      <w:pPr>
        <w:numPr>
          <w:ilvl w:val="2"/>
          <w:numId w:val="1"/>
        </w:numPr>
        <w:spacing w:after="240"/>
        <w:jc w:val="both"/>
        <w:rPr>
          <w:b/>
          <w:caps/>
        </w:rPr>
      </w:pPr>
      <w:r w:rsidRPr="0088263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882638" w:rsidRDefault="00827B65" w:rsidP="00827B65">
      <w:pPr>
        <w:numPr>
          <w:ilvl w:val="2"/>
          <w:numId w:val="1"/>
        </w:numPr>
        <w:spacing w:after="240"/>
        <w:jc w:val="both"/>
        <w:rPr>
          <w:b/>
          <w:caps/>
        </w:rPr>
      </w:pPr>
      <w:r w:rsidRPr="00882638">
        <w:t>Iepirkumu komisijai ir tiesības pārliecināties par sniegtās informācijas patiesumu.</w:t>
      </w:r>
    </w:p>
    <w:p w:rsidR="00C444F9" w:rsidRPr="00882638" w:rsidRDefault="00C444F9" w:rsidP="00C444F9">
      <w:pPr>
        <w:numPr>
          <w:ilvl w:val="2"/>
          <w:numId w:val="1"/>
        </w:numPr>
        <w:jc w:val="both"/>
        <w:rPr>
          <w:b/>
          <w:caps/>
        </w:rPr>
      </w:pPr>
      <w:r w:rsidRPr="00882638">
        <w:t>Labot finanšu piedāvājumos aritmētiskās kļūdas.</w:t>
      </w:r>
    </w:p>
    <w:p w:rsidR="00827B65" w:rsidRPr="00882638" w:rsidRDefault="00827B65" w:rsidP="00827B65">
      <w:pPr>
        <w:numPr>
          <w:ilvl w:val="2"/>
          <w:numId w:val="1"/>
        </w:numPr>
        <w:spacing w:before="240" w:after="240"/>
        <w:jc w:val="both"/>
        <w:rPr>
          <w:b/>
          <w:caps/>
        </w:rPr>
      </w:pPr>
      <w:r w:rsidRPr="00882638">
        <w:t>Pieaicināt ekspertus piedāvājuma noformējuma pārbaudē, Pretendentu kvalifikācijas pārbaudē un tehniskā un finanšu piedāvājumu novērtēšanā.</w:t>
      </w:r>
    </w:p>
    <w:p w:rsidR="00827B65" w:rsidRPr="00882638" w:rsidRDefault="00827B65" w:rsidP="00827B65">
      <w:pPr>
        <w:widowControl/>
        <w:numPr>
          <w:ilvl w:val="2"/>
          <w:numId w:val="1"/>
        </w:numPr>
        <w:tabs>
          <w:tab w:val="num" w:pos="2160"/>
        </w:tabs>
        <w:spacing w:after="240"/>
        <w:jc w:val="both"/>
      </w:pPr>
      <w:r w:rsidRPr="00882638">
        <w:t>Iepirkumu komisijai ir tiesības pieņemt lēmumu slēgt iepirkuma līgumu vai izbeigt konkursu, neizvēloties nevienu Piedāvājumu saskaņā ar šo Nolikumu un „Publisko iepirkumu likumu”.</w:t>
      </w:r>
    </w:p>
    <w:p w:rsidR="00827B65" w:rsidRPr="00882638" w:rsidRDefault="00827B65" w:rsidP="00827B65">
      <w:pPr>
        <w:numPr>
          <w:ilvl w:val="2"/>
          <w:numId w:val="1"/>
        </w:numPr>
        <w:spacing w:after="240"/>
        <w:jc w:val="both"/>
        <w:rPr>
          <w:b/>
          <w:caps/>
        </w:rPr>
      </w:pPr>
      <w:r w:rsidRPr="00882638">
        <w:t>Izvēlēties nākamo piedāvājumu ar viszemāko cenu, ja izraudzītais Pretendents atsakās slēgt iepirkuma līgumu ar pasūtītāju.</w:t>
      </w:r>
    </w:p>
    <w:p w:rsidR="00827B65" w:rsidRPr="00882638" w:rsidRDefault="00827B65" w:rsidP="00827B65">
      <w:pPr>
        <w:numPr>
          <w:ilvl w:val="1"/>
          <w:numId w:val="1"/>
        </w:numPr>
        <w:jc w:val="both"/>
        <w:rPr>
          <w:b/>
          <w:caps/>
        </w:rPr>
      </w:pPr>
      <w:r w:rsidRPr="00882638">
        <w:t xml:space="preserve"> </w:t>
      </w:r>
      <w:r w:rsidRPr="00882638">
        <w:rPr>
          <w:b/>
        </w:rPr>
        <w:t>Iepirkuma</w:t>
      </w:r>
      <w:r w:rsidRPr="00882638">
        <w:rPr>
          <w:b/>
          <w:bCs/>
        </w:rPr>
        <w:t xml:space="preserve"> komisijas pienākumi</w:t>
      </w:r>
    </w:p>
    <w:p w:rsidR="00827B65" w:rsidRPr="00882638" w:rsidRDefault="00827B65" w:rsidP="00827B65">
      <w:pPr>
        <w:numPr>
          <w:ilvl w:val="2"/>
          <w:numId w:val="1"/>
        </w:numPr>
        <w:spacing w:after="240"/>
        <w:jc w:val="both"/>
        <w:rPr>
          <w:b/>
          <w:caps/>
        </w:rPr>
      </w:pPr>
      <w:r w:rsidRPr="00882638">
        <w:rPr>
          <w:bCs/>
        </w:rPr>
        <w:t>Nodrošināt konkursa procedūras norisi un dokumentēšanu.</w:t>
      </w:r>
    </w:p>
    <w:p w:rsidR="00827B65" w:rsidRPr="00882638" w:rsidRDefault="00621C1E" w:rsidP="00827B65">
      <w:pPr>
        <w:numPr>
          <w:ilvl w:val="2"/>
          <w:numId w:val="1"/>
        </w:numPr>
        <w:spacing w:after="240"/>
        <w:jc w:val="both"/>
        <w:rPr>
          <w:b/>
          <w:caps/>
        </w:rPr>
      </w:pPr>
      <w:r w:rsidRPr="00882638">
        <w:t>Nodrošināt pretendentu brīvu</w:t>
      </w:r>
      <w:r w:rsidR="00827B65" w:rsidRPr="00882638">
        <w:t xml:space="preserve"> konkurenci, kā arī vienlīdzīgu un taisnīgu attieksmi pret tiem.</w:t>
      </w:r>
    </w:p>
    <w:p w:rsidR="00827B65" w:rsidRPr="00882638" w:rsidRDefault="00827B65" w:rsidP="00827B65">
      <w:pPr>
        <w:numPr>
          <w:ilvl w:val="2"/>
          <w:numId w:val="1"/>
        </w:numPr>
        <w:spacing w:after="240"/>
        <w:jc w:val="both"/>
        <w:rPr>
          <w:b/>
          <w:caps/>
        </w:rPr>
      </w:pPr>
      <w:r w:rsidRPr="00882638">
        <w:t>Pēc ieinteresēto personu pieprasījuma sniegt informāciju un atbildēt uz Pretendentu papildu pieprasījumiem par nolikumu saskaņā ar „Publisko iepirkumu likuma”</w:t>
      </w:r>
      <w:r w:rsidRPr="00882638">
        <w:rPr>
          <w:b/>
        </w:rPr>
        <w:t xml:space="preserve"> </w:t>
      </w:r>
      <w:r w:rsidRPr="0088263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882638" w:rsidRDefault="00827B65" w:rsidP="00827B65">
      <w:pPr>
        <w:numPr>
          <w:ilvl w:val="2"/>
          <w:numId w:val="1"/>
        </w:numPr>
        <w:spacing w:after="240"/>
        <w:jc w:val="both"/>
        <w:rPr>
          <w:b/>
          <w:caps/>
        </w:rPr>
      </w:pPr>
      <w:r w:rsidRPr="00882638">
        <w:t xml:space="preserve">Vērtēt pretendentus un to iesniegtos piedāvājumus saskaņā ar „Publisko iepirkumu likumu”, citiem normatīvajiem aktiem un Nolikumu, izvēlēties piedāvājumu vai pieņemt </w:t>
      </w:r>
      <w:r w:rsidRPr="00882638">
        <w:lastRenderedPageBreak/>
        <w:t>lēmumu par konkursa izbeigšanu, neizvēloties nevienu piedāvājumu.</w:t>
      </w:r>
    </w:p>
    <w:p w:rsidR="00317808" w:rsidRPr="00882638" w:rsidRDefault="00317808" w:rsidP="00317808">
      <w:pPr>
        <w:numPr>
          <w:ilvl w:val="2"/>
          <w:numId w:val="1"/>
        </w:numPr>
        <w:spacing w:after="240"/>
        <w:jc w:val="both"/>
        <w:rPr>
          <w:b/>
          <w:caps/>
        </w:rPr>
      </w:pPr>
      <w:r w:rsidRPr="00882638">
        <w:t>Labot finanšu piedāvājumos aritmētiskās kļūdas.</w:t>
      </w:r>
    </w:p>
    <w:p w:rsidR="00827B65" w:rsidRPr="00882638" w:rsidRDefault="00827B65" w:rsidP="00827B65">
      <w:pPr>
        <w:numPr>
          <w:ilvl w:val="2"/>
          <w:numId w:val="1"/>
        </w:numPr>
        <w:spacing w:after="240"/>
        <w:jc w:val="both"/>
        <w:rPr>
          <w:b/>
          <w:caps/>
        </w:rPr>
      </w:pPr>
      <w:r w:rsidRPr="0088263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882638">
        <w:rPr>
          <w:bCs/>
        </w:rPr>
        <w:t>paziņojumu par iepirkuma procedūras rezultātiem, kas minēts „Publisko iepirkumu likuma” 27. panta 1. daļā.</w:t>
      </w:r>
    </w:p>
    <w:p w:rsidR="00827B65" w:rsidRPr="00882638" w:rsidRDefault="006C645F" w:rsidP="006C645F">
      <w:pPr>
        <w:numPr>
          <w:ilvl w:val="2"/>
          <w:numId w:val="1"/>
        </w:numPr>
        <w:jc w:val="both"/>
        <w:rPr>
          <w:b/>
          <w:caps/>
        </w:rPr>
      </w:pPr>
      <w:r w:rsidRPr="00882638">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882638" w:rsidRDefault="00827B65" w:rsidP="00827B65">
      <w:pPr>
        <w:spacing w:after="240"/>
        <w:ind w:left="720"/>
        <w:jc w:val="both"/>
        <w:rPr>
          <w:b/>
          <w:caps/>
        </w:rPr>
      </w:pPr>
    </w:p>
    <w:p w:rsidR="00827B65" w:rsidRPr="00882638" w:rsidRDefault="00827B65" w:rsidP="00827B65">
      <w:pPr>
        <w:pStyle w:val="Heading2"/>
        <w:numPr>
          <w:ilvl w:val="0"/>
          <w:numId w:val="1"/>
        </w:numPr>
        <w:jc w:val="center"/>
        <w:rPr>
          <w:caps/>
        </w:rPr>
      </w:pPr>
      <w:bookmarkStart w:id="35" w:name="_Toc475705941"/>
      <w:bookmarkStart w:id="36" w:name="PRETENDENTA_TIES_PIEN_8"/>
      <w:r w:rsidRPr="00882638">
        <w:rPr>
          <w:caps/>
        </w:rPr>
        <w:t>Pretendenta tiesības un pienākumi</w:t>
      </w:r>
      <w:bookmarkEnd w:id="35"/>
    </w:p>
    <w:bookmarkEnd w:id="36"/>
    <w:p w:rsidR="00827B65" w:rsidRPr="00882638" w:rsidRDefault="00827B65" w:rsidP="00827B65">
      <w:pPr>
        <w:jc w:val="center"/>
        <w:rPr>
          <w:b/>
          <w:caps/>
        </w:rPr>
      </w:pPr>
    </w:p>
    <w:p w:rsidR="00827B65" w:rsidRPr="00882638" w:rsidRDefault="00827B65" w:rsidP="00827B65">
      <w:pPr>
        <w:numPr>
          <w:ilvl w:val="1"/>
          <w:numId w:val="1"/>
        </w:numPr>
        <w:jc w:val="both"/>
        <w:rPr>
          <w:b/>
          <w:caps/>
        </w:rPr>
      </w:pPr>
      <w:r w:rsidRPr="00882638">
        <w:rPr>
          <w:b/>
          <w:caps/>
        </w:rPr>
        <w:t xml:space="preserve"> </w:t>
      </w:r>
      <w:r w:rsidRPr="00882638">
        <w:rPr>
          <w:b/>
        </w:rPr>
        <w:t>Pretendenta tiesības</w:t>
      </w:r>
    </w:p>
    <w:p w:rsidR="00827B65" w:rsidRPr="00882638" w:rsidRDefault="00827B65" w:rsidP="00827B65">
      <w:pPr>
        <w:numPr>
          <w:ilvl w:val="2"/>
          <w:numId w:val="1"/>
        </w:numPr>
        <w:spacing w:after="240"/>
        <w:jc w:val="both"/>
        <w:rPr>
          <w:b/>
          <w:caps/>
        </w:rPr>
      </w:pPr>
      <w:r w:rsidRPr="00882638">
        <w:t>Apvienoties grupā ar citiem piegādātājiem un iesniegt vienu kopējo piedāvājumu.</w:t>
      </w:r>
    </w:p>
    <w:p w:rsidR="00827B65" w:rsidRPr="00882638" w:rsidRDefault="00827B65" w:rsidP="00827B65">
      <w:pPr>
        <w:numPr>
          <w:ilvl w:val="2"/>
          <w:numId w:val="1"/>
        </w:numPr>
        <w:spacing w:after="240"/>
        <w:jc w:val="both"/>
        <w:rPr>
          <w:b/>
          <w:caps/>
        </w:rPr>
      </w:pPr>
      <w:r w:rsidRPr="00882638">
        <w:t>Pretendentam ir tiesības izvirzīt nosacījumus tās informācijas konfidencialitātei, kuru iesniedzis iepirkumu komisijai.</w:t>
      </w:r>
    </w:p>
    <w:p w:rsidR="00827B65" w:rsidRPr="00882638" w:rsidRDefault="00827B65" w:rsidP="00827B65">
      <w:pPr>
        <w:numPr>
          <w:ilvl w:val="2"/>
          <w:numId w:val="1"/>
        </w:numPr>
        <w:spacing w:after="240"/>
        <w:jc w:val="both"/>
        <w:rPr>
          <w:b/>
          <w:caps/>
        </w:rPr>
      </w:pPr>
      <w:r w:rsidRPr="00882638">
        <w:t>Pretendentam ir tiesības pieprasīt papildu informāciju par Nolikumu saskaņā ar „Publisko iepirkumu likuma” 30. panta 3. daļas nosacījumiem.</w:t>
      </w:r>
    </w:p>
    <w:p w:rsidR="00827B65" w:rsidRPr="00882638" w:rsidRDefault="00827B65" w:rsidP="00827B65">
      <w:pPr>
        <w:numPr>
          <w:ilvl w:val="2"/>
          <w:numId w:val="1"/>
        </w:numPr>
        <w:spacing w:after="240"/>
        <w:jc w:val="both"/>
        <w:rPr>
          <w:b/>
          <w:caps/>
        </w:rPr>
      </w:pPr>
      <w:r w:rsidRPr="00882638">
        <w:t>Pretendentam ir tiesības iesniegt iesniegumu par atklāta konkursa nolikumā un paziņojumā par līgumu iekļautajām prasībām Iepirkumu uzraudzības birojam ne vēlāk kā 10 dienas pirms piedāvājumu iesniegšanas termiņa beigām.</w:t>
      </w:r>
    </w:p>
    <w:p w:rsidR="00827B65" w:rsidRPr="00882638" w:rsidRDefault="00827B65" w:rsidP="00827B65">
      <w:pPr>
        <w:numPr>
          <w:ilvl w:val="2"/>
          <w:numId w:val="1"/>
        </w:numPr>
        <w:spacing w:after="240"/>
        <w:jc w:val="both"/>
        <w:rPr>
          <w:b/>
          <w:caps/>
        </w:rPr>
      </w:pPr>
      <w:r w:rsidRPr="00882638">
        <w:t>Iesniedzot piedāvājumu, pieprasīt apliecinājumu, ka piedāvājums ir saņemts.</w:t>
      </w:r>
    </w:p>
    <w:p w:rsidR="00827B65" w:rsidRPr="00882638" w:rsidRDefault="00827B65" w:rsidP="00827B65">
      <w:pPr>
        <w:numPr>
          <w:ilvl w:val="2"/>
          <w:numId w:val="1"/>
        </w:numPr>
        <w:spacing w:after="240"/>
        <w:jc w:val="both"/>
        <w:rPr>
          <w:b/>
          <w:caps/>
        </w:rPr>
      </w:pPr>
      <w:r w:rsidRPr="00882638">
        <w:t>Pirms piedāvājumu iesniegšanas termiņa beigām grozīt vai atsaukt iesniegto piedāvājumu.</w:t>
      </w:r>
    </w:p>
    <w:p w:rsidR="00827B65" w:rsidRPr="00882638" w:rsidRDefault="00827B65" w:rsidP="00827B65">
      <w:pPr>
        <w:numPr>
          <w:ilvl w:val="2"/>
          <w:numId w:val="1"/>
        </w:numPr>
        <w:spacing w:after="240"/>
        <w:jc w:val="both"/>
        <w:rPr>
          <w:b/>
          <w:caps/>
        </w:rPr>
      </w:pPr>
      <w:r w:rsidRPr="00882638">
        <w:t>Piedalīties piedāvājumu atvēršanas sanāksmē.</w:t>
      </w:r>
    </w:p>
    <w:p w:rsidR="00827B65" w:rsidRPr="00882638" w:rsidRDefault="00827B65" w:rsidP="00827B65">
      <w:pPr>
        <w:numPr>
          <w:ilvl w:val="2"/>
          <w:numId w:val="1"/>
        </w:numPr>
        <w:spacing w:after="240"/>
        <w:jc w:val="both"/>
        <w:rPr>
          <w:b/>
          <w:caps/>
        </w:rPr>
      </w:pPr>
      <w:r w:rsidRPr="00882638">
        <w:t>Pieprasīt pasūtītājam iespēju iepazīties ar iepirkuma procedūras ziņojumu. (Noslēguma ziņojums)</w:t>
      </w:r>
    </w:p>
    <w:p w:rsidR="00827B65" w:rsidRPr="00882638" w:rsidRDefault="00827B65" w:rsidP="00827B65">
      <w:pPr>
        <w:numPr>
          <w:ilvl w:val="2"/>
          <w:numId w:val="1"/>
        </w:numPr>
        <w:spacing w:after="240"/>
        <w:jc w:val="both"/>
        <w:rPr>
          <w:b/>
          <w:caps/>
        </w:rPr>
      </w:pPr>
      <w:r w:rsidRPr="00882638">
        <w:t>Pretendentam ir tiesības pārsūdzēt Iepirkumu uzraudzības birojā iepirkuma komisijas pieņemto lēmumu, pamatojoties uz „Publisko iepirkuma likuma” 83. pantu (Līdz iepirkuma līguma nos</w:t>
      </w:r>
      <w:r w:rsidR="00FB6DA1" w:rsidRPr="00882638">
        <w:t>lēgšanai; skatīt Nolikuma</w:t>
      </w:r>
      <w:r w:rsidRPr="00882638">
        <w:t xml:space="preserve"> 6.2.</w:t>
      </w:r>
      <w:r w:rsidR="00FB6DA1" w:rsidRPr="00882638">
        <w:t xml:space="preserve"> punktu</w:t>
      </w:r>
      <w:r w:rsidRPr="00882638">
        <w:t>).</w:t>
      </w:r>
    </w:p>
    <w:p w:rsidR="00827B65" w:rsidRPr="00882638" w:rsidRDefault="00827B65" w:rsidP="00827B65">
      <w:pPr>
        <w:numPr>
          <w:ilvl w:val="1"/>
          <w:numId w:val="1"/>
        </w:numPr>
        <w:jc w:val="both"/>
        <w:rPr>
          <w:b/>
          <w:caps/>
        </w:rPr>
      </w:pPr>
      <w:r w:rsidRPr="00882638">
        <w:rPr>
          <w:b/>
          <w:caps/>
        </w:rPr>
        <w:t xml:space="preserve"> </w:t>
      </w:r>
      <w:r w:rsidRPr="00882638">
        <w:rPr>
          <w:b/>
        </w:rPr>
        <w:t>Pretendenta pienākumi</w:t>
      </w:r>
    </w:p>
    <w:p w:rsidR="00827B65" w:rsidRPr="00882638" w:rsidRDefault="00827B65" w:rsidP="00827B65">
      <w:pPr>
        <w:numPr>
          <w:ilvl w:val="2"/>
          <w:numId w:val="1"/>
        </w:numPr>
        <w:spacing w:after="240"/>
        <w:jc w:val="both"/>
        <w:rPr>
          <w:b/>
          <w:caps/>
        </w:rPr>
      </w:pPr>
      <w:r w:rsidRPr="00882638">
        <w:t>Sagatavot piedāvājumus atbilstoši Nolikuma prasībām.</w:t>
      </w:r>
    </w:p>
    <w:p w:rsidR="00827B65" w:rsidRPr="00882638" w:rsidRDefault="00827B65" w:rsidP="00827B65">
      <w:pPr>
        <w:numPr>
          <w:ilvl w:val="2"/>
          <w:numId w:val="1"/>
        </w:numPr>
        <w:spacing w:after="240"/>
        <w:jc w:val="both"/>
        <w:rPr>
          <w:b/>
          <w:caps/>
        </w:rPr>
      </w:pPr>
      <w:r w:rsidRPr="00882638">
        <w:t>Sniegt patiesu informāciju.</w:t>
      </w:r>
    </w:p>
    <w:p w:rsidR="00827B65" w:rsidRPr="00882638" w:rsidRDefault="00827B65" w:rsidP="00827B65">
      <w:pPr>
        <w:numPr>
          <w:ilvl w:val="2"/>
          <w:numId w:val="1"/>
        </w:numPr>
        <w:spacing w:after="240"/>
        <w:jc w:val="both"/>
        <w:rPr>
          <w:b/>
          <w:caps/>
        </w:rPr>
      </w:pPr>
      <w:r w:rsidRPr="00882638">
        <w:t xml:space="preserve">Sniegt atbildes uz iepirkuma komisijas pieprasījumiem par papildu informāciju, kas </w:t>
      </w:r>
      <w:r w:rsidRPr="00882638">
        <w:lastRenderedPageBreak/>
        <w:t>nepieciešama piedāvājumu noformējuma pārbaudei, pretendentu kvalifikācijas pārbaudei un piedāvājumu novērtēšanai.</w:t>
      </w:r>
    </w:p>
    <w:p w:rsidR="00827B65" w:rsidRPr="00882638" w:rsidRDefault="00827B65" w:rsidP="00827B65">
      <w:pPr>
        <w:numPr>
          <w:ilvl w:val="2"/>
          <w:numId w:val="1"/>
        </w:numPr>
        <w:spacing w:after="240"/>
        <w:jc w:val="both"/>
        <w:rPr>
          <w:b/>
          <w:caps/>
        </w:rPr>
      </w:pPr>
      <w:r w:rsidRPr="00882638">
        <w:t>Pretendents iesniedzot piedāvājumu, pilnībā akceptē visus atklāta konkursa nolikumā ietvertos nosacījumus.</w:t>
      </w:r>
    </w:p>
    <w:p w:rsidR="00827B65" w:rsidRPr="00882638" w:rsidRDefault="00827B65" w:rsidP="00827B65">
      <w:pPr>
        <w:numPr>
          <w:ilvl w:val="2"/>
          <w:numId w:val="1"/>
        </w:numPr>
        <w:jc w:val="both"/>
        <w:rPr>
          <w:b/>
          <w:caps/>
        </w:rPr>
      </w:pPr>
      <w:r w:rsidRPr="00882638">
        <w:t>Segt visas izmaksas, kas saistītas ar piedāvājumu sagatavošanu un iesniegšanu.</w:t>
      </w:r>
    </w:p>
    <w:p w:rsidR="000A6DE2" w:rsidRPr="00882638" w:rsidRDefault="000A6DE2" w:rsidP="000A6DE2">
      <w:pPr>
        <w:spacing w:after="240"/>
      </w:pPr>
    </w:p>
    <w:p w:rsidR="00D257FE" w:rsidRPr="00882638" w:rsidRDefault="00D257FE" w:rsidP="00621C1E">
      <w:pPr>
        <w:pStyle w:val="Heading2"/>
        <w:numPr>
          <w:ilvl w:val="0"/>
          <w:numId w:val="1"/>
        </w:numPr>
        <w:jc w:val="center"/>
        <w:rPr>
          <w:caps/>
        </w:rPr>
      </w:pPr>
      <w:bookmarkStart w:id="37" w:name="_Toc475705942"/>
      <w:r w:rsidRPr="00882638">
        <w:rPr>
          <w:caps/>
        </w:rPr>
        <w:t xml:space="preserve">Apakšuzņēmēji un </w:t>
      </w:r>
      <w:r w:rsidR="00CF0C34" w:rsidRPr="00882638">
        <w:rPr>
          <w:caps/>
        </w:rPr>
        <w:t>to veicamo būvdarbu apjoms</w:t>
      </w:r>
      <w:bookmarkEnd w:id="37"/>
    </w:p>
    <w:p w:rsidR="00D257FE" w:rsidRPr="00882638" w:rsidRDefault="00D257FE" w:rsidP="00D257FE"/>
    <w:p w:rsidR="00E30D08" w:rsidRPr="00882638" w:rsidRDefault="00E30D08" w:rsidP="00E30D08">
      <w:pPr>
        <w:pStyle w:val="ListParagraph"/>
        <w:numPr>
          <w:ilvl w:val="1"/>
          <w:numId w:val="1"/>
        </w:numPr>
        <w:rPr>
          <w:b/>
        </w:rPr>
      </w:pPr>
      <w:r w:rsidRPr="00882638">
        <w:rPr>
          <w:b/>
        </w:rPr>
        <w:t xml:space="preserve"> Apakšuzņēmēji</w:t>
      </w:r>
    </w:p>
    <w:p w:rsidR="00F15690" w:rsidRPr="00882638" w:rsidRDefault="00F15690" w:rsidP="00E30D08">
      <w:pPr>
        <w:pStyle w:val="ListParagraph"/>
        <w:numPr>
          <w:ilvl w:val="2"/>
          <w:numId w:val="1"/>
        </w:numPr>
        <w:spacing w:after="240"/>
        <w:rPr>
          <w:b/>
        </w:rPr>
      </w:pPr>
      <w:r w:rsidRPr="00882638">
        <w:t xml:space="preserve">Saskaņā ar PIL 20.panta sesto daļu apakšuzņēmējs ir pretendenta vai apakšuzņēmēja piesaistīta vai nolīgta persona, kura veic būvdarbus vai sniedz pakalpojumus, kas nepieciešami ar </w:t>
      </w:r>
      <w:r w:rsidR="00763661" w:rsidRPr="00882638">
        <w:t>p</w:t>
      </w:r>
      <w:r w:rsidRPr="00882638">
        <w:t>asūtītāja noslēgta publiska būvdarbu līguma izpildei neatkarīgi no tā, vai šī persona būvdarbus veic pretendentam vai citam apakšuzņēmējam. Sekojoši,</w:t>
      </w:r>
      <w:r w:rsidR="00763661" w:rsidRPr="00882638">
        <w:t xml:space="preserve"> visur, kur prasīts norādīt apakšuzņēmējus,</w:t>
      </w:r>
      <w:r w:rsidRPr="00882638">
        <w:t xml:space="preserve"> pretendentam ir jānorāda ne tikai „pirmās pakāpes” apakšuzņēmēji, bet arī šādu apakšuzņēmēju apakšuzņēmēji.</w:t>
      </w:r>
    </w:p>
    <w:p w:rsidR="00763661" w:rsidRPr="00882638" w:rsidRDefault="00763661" w:rsidP="00817F1E">
      <w:pPr>
        <w:pStyle w:val="ListParagraph"/>
        <w:numPr>
          <w:ilvl w:val="2"/>
          <w:numId w:val="1"/>
        </w:numPr>
        <w:spacing w:after="240"/>
        <w:rPr>
          <w:b/>
        </w:rPr>
      </w:pPr>
      <w:r w:rsidRPr="00882638">
        <w:t xml:space="preserve">Ja apakšuzņēmēja </w:t>
      </w:r>
      <w:proofErr w:type="spellStart"/>
      <w:r w:rsidRPr="00882638">
        <w:t>apakšuzņēmēja</w:t>
      </w:r>
      <w:proofErr w:type="spellEnd"/>
      <w:r w:rsidRPr="00882638">
        <w:t xml:space="preserve"> veicamo būvdarbu vai sniedzamo pakalpojumu kopējā vērtība ir 20 procenti no kopējās iepirkuma līguma vērtības vai lielāka, </w:t>
      </w:r>
      <w:r w:rsidR="00C904A5" w:rsidRPr="00882638">
        <w:t xml:space="preserve">arī </w:t>
      </w:r>
      <w:r w:rsidRPr="00882638">
        <w:t>uz to attiecas PIL 39.</w:t>
      </w:r>
      <w:r w:rsidRPr="00882638">
        <w:rPr>
          <w:vertAlign w:val="superscript"/>
        </w:rPr>
        <w:t>1</w:t>
      </w:r>
      <w:r w:rsidRPr="00882638">
        <w:t xml:space="preserve"> pant</w:t>
      </w:r>
      <w:r w:rsidR="002602EB" w:rsidRPr="00882638">
        <w:t>a pirmās daļas 2., 3., 4., 5.,</w:t>
      </w:r>
      <w:r w:rsidR="00C904A5" w:rsidRPr="00882638">
        <w:t xml:space="preserve"> 6.</w:t>
      </w:r>
      <w:r w:rsidR="002602EB" w:rsidRPr="00882638">
        <w:t xml:space="preserve"> un 7.</w:t>
      </w:r>
      <w:r w:rsidR="00C904A5" w:rsidRPr="00882638">
        <w:t>punktā</w:t>
      </w:r>
      <w:r w:rsidRPr="00882638">
        <w:t xml:space="preserve"> minētie izslēgšanas nosacījumi no iepirkumu procedūras.</w:t>
      </w:r>
    </w:p>
    <w:p w:rsidR="00872865" w:rsidRPr="00882638" w:rsidRDefault="00817F1E" w:rsidP="00817F1E">
      <w:pPr>
        <w:pStyle w:val="ListParagraph"/>
        <w:numPr>
          <w:ilvl w:val="1"/>
          <w:numId w:val="1"/>
        </w:numPr>
        <w:rPr>
          <w:b/>
        </w:rPr>
      </w:pPr>
      <w:r w:rsidRPr="00882638">
        <w:t xml:space="preserve"> </w:t>
      </w:r>
      <w:r w:rsidR="00872865" w:rsidRPr="00882638">
        <w:rPr>
          <w:b/>
        </w:rPr>
        <w:t>Apakšuzņēmēja veicamo būvdarbu vai sniedzamo pakalpojumu kopējā vērtība</w:t>
      </w:r>
    </w:p>
    <w:p w:rsidR="00B14CF6" w:rsidRPr="00882638" w:rsidRDefault="00872865" w:rsidP="00817F1E">
      <w:pPr>
        <w:pStyle w:val="ListParagraph"/>
        <w:numPr>
          <w:ilvl w:val="2"/>
          <w:numId w:val="1"/>
        </w:numPr>
        <w:rPr>
          <w:b/>
        </w:rPr>
      </w:pPr>
      <w:r w:rsidRPr="00882638">
        <w:t xml:space="preserve">Saskaņā ar PIL 20.panta piekto daļu </w:t>
      </w:r>
      <w:r w:rsidR="00CF0C34" w:rsidRPr="00882638">
        <w:t>a</w:t>
      </w:r>
      <w:r w:rsidRPr="00882638">
        <w:t>pakšuzņēmēja veicamo būvdarbu vai sniedzamo p</w:t>
      </w:r>
      <w:r w:rsidR="002602EB" w:rsidRPr="00882638">
        <w:t>akalpojumu kopējo vērtību nosaka</w:t>
      </w:r>
      <w:r w:rsidRPr="00882638">
        <w:t>,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882638">
        <w:t>.</w:t>
      </w:r>
      <w:r w:rsidR="00A85728" w:rsidRPr="00882638">
        <w:tab/>
      </w:r>
    </w:p>
    <w:p w:rsidR="00D257FE" w:rsidRPr="00882638" w:rsidRDefault="00D257FE" w:rsidP="00D257FE">
      <w:pPr>
        <w:spacing w:after="240"/>
      </w:pPr>
    </w:p>
    <w:p w:rsidR="000A6DE2" w:rsidRPr="00882638" w:rsidRDefault="000A6DE2" w:rsidP="00621C1E">
      <w:pPr>
        <w:pStyle w:val="Heading2"/>
        <w:numPr>
          <w:ilvl w:val="0"/>
          <w:numId w:val="1"/>
        </w:numPr>
        <w:jc w:val="center"/>
        <w:rPr>
          <w:caps/>
        </w:rPr>
      </w:pPr>
      <w:bookmarkStart w:id="38" w:name="_Toc475705943"/>
      <w:r w:rsidRPr="00882638">
        <w:rPr>
          <w:caps/>
        </w:rPr>
        <w:t>Formas piedāvājuma sagatavošanai un Nolikuma pielikumi</w:t>
      </w:r>
      <w:bookmarkEnd w:id="38"/>
    </w:p>
    <w:p w:rsidR="000A6DE2" w:rsidRPr="00882638" w:rsidRDefault="000A6DE2" w:rsidP="00621C1E"/>
    <w:p w:rsidR="002956D1" w:rsidRPr="00882638" w:rsidRDefault="000A6DE2" w:rsidP="002956D1">
      <w:pPr>
        <w:pStyle w:val="ListParagraph"/>
        <w:numPr>
          <w:ilvl w:val="1"/>
          <w:numId w:val="1"/>
        </w:numPr>
        <w:rPr>
          <w:b/>
        </w:rPr>
      </w:pPr>
      <w:bookmarkStart w:id="39" w:name="_Toc358712896"/>
      <w:bookmarkStart w:id="40" w:name="_Toc358715993"/>
      <w:bookmarkStart w:id="41" w:name="_Toc366760790"/>
      <w:r w:rsidRPr="00882638">
        <w:rPr>
          <w:b/>
        </w:rPr>
        <w:t>Formas piedāvājuma sagatavošanai (Nolikuma IV nodaļa)</w:t>
      </w:r>
      <w:r w:rsidR="002956D1" w:rsidRPr="00882638">
        <w:rPr>
          <w:b/>
        </w:rPr>
        <w:t>:</w:t>
      </w:r>
    </w:p>
    <w:p w:rsidR="000A6DE2" w:rsidRPr="00882638"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rsidRPr="00882638">
        <w:t xml:space="preserve"> </w:t>
      </w:r>
      <w:r w:rsidR="000A6DE2" w:rsidRPr="00882638">
        <w:t>1. Forma:</w:t>
      </w:r>
      <w:r w:rsidR="00927BEF" w:rsidRPr="00882638">
        <w:t xml:space="preserve"> Pieteikums dalībai atklātā konkursā;</w:t>
      </w:r>
      <w:bookmarkEnd w:id="42"/>
      <w:bookmarkEnd w:id="43"/>
      <w:bookmarkEnd w:id="44"/>
    </w:p>
    <w:p w:rsidR="00152EA7" w:rsidRPr="00882638" w:rsidRDefault="00560E7C" w:rsidP="002956D1">
      <w:pPr>
        <w:pStyle w:val="ListParagraph"/>
        <w:numPr>
          <w:ilvl w:val="2"/>
          <w:numId w:val="1"/>
        </w:numPr>
      </w:pPr>
      <w:bookmarkStart w:id="45" w:name="_Toc358712898"/>
      <w:bookmarkStart w:id="46" w:name="_Toc358715995"/>
      <w:bookmarkStart w:id="47" w:name="_Toc366760792"/>
      <w:r w:rsidRPr="00882638">
        <w:t xml:space="preserve"> </w:t>
      </w:r>
      <w:r w:rsidR="000A6DE2" w:rsidRPr="00882638">
        <w:t>2. Forma:</w:t>
      </w:r>
      <w:r w:rsidR="00152EA7" w:rsidRPr="00882638">
        <w:t xml:space="preserve"> Tehniskais piedāvājums;</w:t>
      </w:r>
      <w:bookmarkEnd w:id="45"/>
      <w:bookmarkEnd w:id="46"/>
      <w:bookmarkEnd w:id="47"/>
    </w:p>
    <w:p w:rsidR="000A6DE2" w:rsidRPr="00882638" w:rsidRDefault="00560E7C" w:rsidP="002956D1">
      <w:pPr>
        <w:pStyle w:val="ListParagraph"/>
        <w:numPr>
          <w:ilvl w:val="2"/>
          <w:numId w:val="1"/>
        </w:numPr>
      </w:pPr>
      <w:bookmarkStart w:id="48" w:name="_Toc358712899"/>
      <w:bookmarkStart w:id="49" w:name="_Toc358715996"/>
      <w:bookmarkStart w:id="50" w:name="_Toc366760793"/>
      <w:r w:rsidRPr="00882638">
        <w:t xml:space="preserve"> </w:t>
      </w:r>
      <w:r w:rsidR="000A6DE2" w:rsidRPr="00882638">
        <w:t>3. Forma:</w:t>
      </w:r>
      <w:r w:rsidR="00152EA7" w:rsidRPr="00882638">
        <w:t xml:space="preserve"> Finanšu piedāvājums;</w:t>
      </w:r>
      <w:bookmarkEnd w:id="48"/>
      <w:bookmarkEnd w:id="49"/>
      <w:bookmarkEnd w:id="50"/>
    </w:p>
    <w:p w:rsidR="000A6DE2" w:rsidRPr="00882638" w:rsidRDefault="00560E7C" w:rsidP="002956D1">
      <w:pPr>
        <w:pStyle w:val="ListParagraph"/>
        <w:numPr>
          <w:ilvl w:val="2"/>
          <w:numId w:val="1"/>
        </w:numPr>
      </w:pPr>
      <w:bookmarkStart w:id="51" w:name="_Toc358712900"/>
      <w:bookmarkStart w:id="52" w:name="_Toc358715997"/>
      <w:bookmarkStart w:id="53" w:name="_Toc366760794"/>
      <w:r w:rsidRPr="00882638">
        <w:t xml:space="preserve"> </w:t>
      </w:r>
      <w:r w:rsidR="000A6DE2" w:rsidRPr="00882638">
        <w:t>4.1. Forma:</w:t>
      </w:r>
      <w:r w:rsidR="004C01F7" w:rsidRPr="00882638">
        <w:t xml:space="preserve"> </w:t>
      </w:r>
      <w:r w:rsidR="0075051A" w:rsidRPr="00882638">
        <w:t>Vispārēja informācija par Pretendentu</w:t>
      </w:r>
      <w:r w:rsidR="004C01F7" w:rsidRPr="00882638">
        <w:t>;</w:t>
      </w:r>
      <w:bookmarkEnd w:id="51"/>
      <w:bookmarkEnd w:id="52"/>
      <w:bookmarkEnd w:id="53"/>
    </w:p>
    <w:p w:rsidR="000A6DE2" w:rsidRPr="00882638" w:rsidRDefault="00560E7C" w:rsidP="002956D1">
      <w:pPr>
        <w:pStyle w:val="ListParagraph"/>
        <w:numPr>
          <w:ilvl w:val="2"/>
          <w:numId w:val="1"/>
        </w:numPr>
      </w:pPr>
      <w:bookmarkStart w:id="54" w:name="_Toc358712901"/>
      <w:bookmarkStart w:id="55" w:name="_Toc358715998"/>
      <w:bookmarkStart w:id="56" w:name="_Toc366760795"/>
      <w:r w:rsidRPr="00882638">
        <w:t xml:space="preserve"> </w:t>
      </w:r>
      <w:r w:rsidR="000A6DE2" w:rsidRPr="00882638">
        <w:t>4.2. Forma:</w:t>
      </w:r>
      <w:r w:rsidR="004C01F7" w:rsidRPr="00882638">
        <w:t xml:space="preserve"> </w:t>
      </w:r>
      <w:r w:rsidR="0075051A" w:rsidRPr="00882638">
        <w:t>Informācija par partneriem un apakšuzņēmējiem</w:t>
      </w:r>
      <w:r w:rsidR="004C01F7" w:rsidRPr="00882638">
        <w:t>;</w:t>
      </w:r>
      <w:bookmarkEnd w:id="54"/>
      <w:bookmarkEnd w:id="55"/>
      <w:bookmarkEnd w:id="56"/>
    </w:p>
    <w:p w:rsidR="00AA7203" w:rsidRPr="00882638" w:rsidRDefault="00560E7C" w:rsidP="002956D1">
      <w:pPr>
        <w:pStyle w:val="ListParagraph"/>
        <w:numPr>
          <w:ilvl w:val="2"/>
          <w:numId w:val="1"/>
        </w:numPr>
      </w:pPr>
      <w:bookmarkStart w:id="57" w:name="_Toc358715999"/>
      <w:bookmarkStart w:id="58" w:name="_Toc366760796"/>
      <w:bookmarkStart w:id="59" w:name="_Toc358712902"/>
      <w:r w:rsidRPr="00882638">
        <w:t xml:space="preserve"> </w:t>
      </w:r>
      <w:r w:rsidR="000A6DE2" w:rsidRPr="00882638">
        <w:t>5. Forma:</w:t>
      </w:r>
      <w:r w:rsidR="004C01F7" w:rsidRPr="00882638">
        <w:t xml:space="preserve"> </w:t>
      </w:r>
      <w:r w:rsidR="0075051A" w:rsidRPr="00882638">
        <w:t>Piedāvājuma nodrošinājuma forma</w:t>
      </w:r>
      <w:r w:rsidR="00AA7203" w:rsidRPr="00882638">
        <w:t>;</w:t>
      </w:r>
      <w:bookmarkEnd w:id="57"/>
      <w:bookmarkEnd w:id="58"/>
    </w:p>
    <w:p w:rsidR="000A6DE2" w:rsidRPr="00882638" w:rsidRDefault="00560E7C" w:rsidP="002956D1">
      <w:pPr>
        <w:pStyle w:val="ListParagraph"/>
        <w:numPr>
          <w:ilvl w:val="2"/>
          <w:numId w:val="1"/>
        </w:numPr>
      </w:pPr>
      <w:bookmarkStart w:id="60" w:name="_Toc358716000"/>
      <w:bookmarkStart w:id="61" w:name="_Toc366760797"/>
      <w:r w:rsidRPr="00882638">
        <w:t xml:space="preserve"> </w:t>
      </w:r>
      <w:bookmarkStart w:id="62" w:name="_Toc358716001"/>
      <w:bookmarkStart w:id="63" w:name="_Toc366760798"/>
      <w:bookmarkEnd w:id="60"/>
      <w:bookmarkEnd w:id="61"/>
      <w:r w:rsidR="00754387" w:rsidRPr="00882638">
        <w:t>6</w:t>
      </w:r>
      <w:r w:rsidR="00AA7203" w:rsidRPr="00882638">
        <w:t>. Forma: Bankas neatsaucam</w:t>
      </w:r>
      <w:r w:rsidR="00B32FE2" w:rsidRPr="00882638">
        <w:t>a</w:t>
      </w:r>
      <w:r w:rsidR="00AA7203" w:rsidRPr="00882638">
        <w:t xml:space="preserve"> </w:t>
      </w:r>
      <w:r w:rsidR="00B32FE2" w:rsidRPr="00882638">
        <w:t xml:space="preserve">garantija </w:t>
      </w:r>
      <w:r w:rsidR="00AA7203" w:rsidRPr="00882638">
        <w:t>par līguma saistību izpildi</w:t>
      </w:r>
      <w:r w:rsidR="004C01F7" w:rsidRPr="00882638">
        <w:t>;</w:t>
      </w:r>
      <w:bookmarkEnd w:id="59"/>
      <w:bookmarkEnd w:id="62"/>
      <w:bookmarkEnd w:id="63"/>
    </w:p>
    <w:p w:rsidR="000A6DE2" w:rsidRPr="00882638" w:rsidRDefault="00560E7C" w:rsidP="002956D1">
      <w:pPr>
        <w:pStyle w:val="ListParagraph"/>
        <w:numPr>
          <w:ilvl w:val="2"/>
          <w:numId w:val="1"/>
        </w:numPr>
      </w:pPr>
      <w:bookmarkStart w:id="64" w:name="_Toc358712903"/>
      <w:bookmarkStart w:id="65" w:name="_Toc358716002"/>
      <w:bookmarkStart w:id="66" w:name="_Toc366760799"/>
      <w:r w:rsidRPr="00882638">
        <w:t xml:space="preserve"> </w:t>
      </w:r>
      <w:r w:rsidR="00754387" w:rsidRPr="00882638">
        <w:t>7</w:t>
      </w:r>
      <w:r w:rsidR="000A6DE2" w:rsidRPr="00882638">
        <w:t>. Forma:</w:t>
      </w:r>
      <w:r w:rsidR="004C01F7" w:rsidRPr="00882638">
        <w:t xml:space="preserve"> </w:t>
      </w:r>
      <w:r w:rsidR="0075051A" w:rsidRPr="00882638">
        <w:t>Informācija par prete</w:t>
      </w:r>
      <w:r w:rsidR="00D31769" w:rsidRPr="00882638">
        <w:t>ndenta veiktajiem būv</w:t>
      </w:r>
      <w:r w:rsidR="0075051A" w:rsidRPr="00882638">
        <w:t>darbiem;</w:t>
      </w:r>
      <w:bookmarkEnd w:id="64"/>
      <w:bookmarkEnd w:id="65"/>
      <w:bookmarkEnd w:id="66"/>
    </w:p>
    <w:p w:rsidR="000A60EF" w:rsidRPr="00882638"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rsidRPr="00882638">
        <w:t xml:space="preserve"> </w:t>
      </w:r>
      <w:r w:rsidR="00754387" w:rsidRPr="00882638">
        <w:t>8</w:t>
      </w:r>
      <w:r w:rsidR="000A60EF" w:rsidRPr="00882638">
        <w:t>. Forma: Speciālistu saraksts;</w:t>
      </w:r>
      <w:bookmarkEnd w:id="67"/>
    </w:p>
    <w:p w:rsidR="000A60EF" w:rsidRPr="00882638" w:rsidRDefault="00560E7C" w:rsidP="00FE4DE0">
      <w:pPr>
        <w:pStyle w:val="ListParagraph"/>
        <w:numPr>
          <w:ilvl w:val="2"/>
          <w:numId w:val="1"/>
        </w:numPr>
        <w:tabs>
          <w:tab w:val="clear" w:pos="720"/>
          <w:tab w:val="num" w:pos="851"/>
        </w:tabs>
      </w:pPr>
      <w:bookmarkStart w:id="70" w:name="_Toc366760801"/>
      <w:r w:rsidRPr="00882638">
        <w:t xml:space="preserve"> </w:t>
      </w:r>
      <w:r w:rsidR="00754387" w:rsidRPr="00882638">
        <w:t>9</w:t>
      </w:r>
      <w:r w:rsidR="000A6DE2" w:rsidRPr="00882638">
        <w:t>. Forma:</w:t>
      </w:r>
      <w:r w:rsidR="004C01F7" w:rsidRPr="00882638">
        <w:t xml:space="preserve"> </w:t>
      </w:r>
      <w:bookmarkEnd w:id="68"/>
      <w:bookmarkEnd w:id="69"/>
      <w:r w:rsidR="000A60EF" w:rsidRPr="00882638">
        <w:t>Informācija par pretendenta piedāvāto speciālistu veiktajiem  būvdarbiem</w:t>
      </w:r>
      <w:bookmarkEnd w:id="70"/>
      <w:r w:rsidR="00E75FBA" w:rsidRPr="00882638">
        <w:t>;</w:t>
      </w:r>
    </w:p>
    <w:p w:rsidR="005A4DFF" w:rsidRPr="00882638" w:rsidRDefault="005A4DFF" w:rsidP="005A4DFF">
      <w:pPr>
        <w:pStyle w:val="ListParagraph"/>
      </w:pPr>
    </w:p>
    <w:p w:rsidR="00522D4C" w:rsidRPr="00882638" w:rsidRDefault="005A4DFF" w:rsidP="005A4DFF">
      <w:pPr>
        <w:pStyle w:val="ListParagraph"/>
        <w:numPr>
          <w:ilvl w:val="1"/>
          <w:numId w:val="1"/>
        </w:numPr>
        <w:rPr>
          <w:b/>
        </w:rPr>
      </w:pPr>
      <w:bookmarkStart w:id="71" w:name="_Toc358712905"/>
      <w:bookmarkStart w:id="72" w:name="_Toc358716004"/>
      <w:bookmarkStart w:id="73" w:name="_Toc366760804"/>
      <w:r w:rsidRPr="00882638">
        <w:t xml:space="preserve"> </w:t>
      </w:r>
      <w:r w:rsidR="00522D4C" w:rsidRPr="00882638">
        <w:rPr>
          <w:b/>
        </w:rPr>
        <w:t>Nolikuma tiek pievienoti sekojoši pielikumi, kas pieejami elektroniskā veidā Pasūtītāja mājaslapā:</w:t>
      </w:r>
      <w:bookmarkEnd w:id="71"/>
      <w:bookmarkEnd w:id="72"/>
      <w:bookmarkEnd w:id="73"/>
    </w:p>
    <w:p w:rsidR="004A0B8D" w:rsidRPr="00882638" w:rsidRDefault="006071DE" w:rsidP="005A4DFF">
      <w:pPr>
        <w:pStyle w:val="ListParagraph"/>
        <w:numPr>
          <w:ilvl w:val="2"/>
          <w:numId w:val="1"/>
        </w:numPr>
        <w:rPr>
          <w:b/>
        </w:rPr>
      </w:pPr>
      <w:bookmarkStart w:id="74" w:name="_Toc358712906"/>
      <w:bookmarkStart w:id="75" w:name="_Toc358716005"/>
      <w:bookmarkStart w:id="76" w:name="_Toc366760805"/>
      <w:r w:rsidRPr="00882638">
        <w:rPr>
          <w:b/>
        </w:rPr>
        <w:t xml:space="preserve">Pielikums Nr. 1: </w:t>
      </w:r>
      <w:r w:rsidR="00232659" w:rsidRPr="00882638">
        <w:rPr>
          <w:b/>
        </w:rPr>
        <w:t>Tehniskais uzdevums un Darbu apjomi</w:t>
      </w:r>
      <w:r w:rsidR="004A0B8D" w:rsidRPr="00882638">
        <w:rPr>
          <w:b/>
        </w:rPr>
        <w:t>;</w:t>
      </w:r>
      <w:bookmarkEnd w:id="74"/>
      <w:bookmarkEnd w:id="75"/>
      <w:bookmarkEnd w:id="76"/>
    </w:p>
    <w:p w:rsidR="00827B65" w:rsidRPr="00882638" w:rsidRDefault="00827B65" w:rsidP="00827B65">
      <w:r w:rsidRPr="00882638">
        <w:br w:type="page"/>
      </w:r>
    </w:p>
    <w:p w:rsidR="00827B65" w:rsidRPr="00882638" w:rsidRDefault="00827B65" w:rsidP="00827B65">
      <w:pPr>
        <w:rPr>
          <w:b/>
        </w:rPr>
      </w:pPr>
    </w:p>
    <w:p w:rsidR="00827B65" w:rsidRPr="00882638" w:rsidRDefault="00827B65" w:rsidP="00827B65">
      <w:pPr>
        <w:jc w:val="center"/>
        <w:rPr>
          <w:b/>
          <w:sz w:val="32"/>
          <w:szCs w:val="32"/>
        </w:rPr>
      </w:pPr>
      <w:r w:rsidRPr="00882638">
        <w:rPr>
          <w:b/>
          <w:sz w:val="32"/>
          <w:szCs w:val="32"/>
        </w:rPr>
        <w:t>II.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77" w:name="_Toc475705944"/>
      <w:bookmarkStart w:id="78" w:name="TEHNISKĀS_SPECIFIKĀCIJAS_II"/>
      <w:r w:rsidRPr="00882638">
        <w:rPr>
          <w:rFonts w:ascii="Times New Roman" w:hAnsi="Times New Roman" w:cs="Times New Roman"/>
          <w:lang w:val="lv-LV"/>
        </w:rPr>
        <w:t>TEHNISKĀS  SPECIFIKĀCIJAS</w:t>
      </w:r>
      <w:bookmarkEnd w:id="77"/>
    </w:p>
    <w:bookmarkEnd w:id="78"/>
    <w:p w:rsidR="00827B65" w:rsidRPr="00882638" w:rsidRDefault="00827B65" w:rsidP="00827B65">
      <w:pPr>
        <w:jc w:val="center"/>
      </w:pPr>
      <w:r w:rsidRPr="00882638">
        <w:rPr>
          <w:b/>
          <w:sz w:val="32"/>
          <w:szCs w:val="32"/>
        </w:rPr>
        <w:br w:type="page"/>
      </w:r>
    </w:p>
    <w:p w:rsidR="00827B65" w:rsidRPr="00882638" w:rsidRDefault="00827B65" w:rsidP="00827B65">
      <w:pPr>
        <w:pStyle w:val="Heading2"/>
        <w:numPr>
          <w:ilvl w:val="0"/>
          <w:numId w:val="0"/>
        </w:numPr>
        <w:jc w:val="center"/>
      </w:pPr>
      <w:bookmarkStart w:id="79" w:name="_Toc475705945"/>
      <w:bookmarkStart w:id="80" w:name="VISPĀRĒJA_INFORMĀCIJA_II_1"/>
      <w:r w:rsidRPr="00882638">
        <w:lastRenderedPageBreak/>
        <w:t>VISPĀRĒJA INFORMĀCIJA</w:t>
      </w:r>
      <w:bookmarkEnd w:id="79"/>
    </w:p>
    <w:bookmarkEnd w:id="80"/>
    <w:p w:rsidR="00827B65" w:rsidRPr="00882638" w:rsidRDefault="00827B65" w:rsidP="00827B65">
      <w:pPr>
        <w:rPr>
          <w:b/>
        </w:rPr>
      </w:pPr>
    </w:p>
    <w:p w:rsidR="00FC350F" w:rsidRPr="00882638" w:rsidRDefault="00FC350F" w:rsidP="00827B65">
      <w:pPr>
        <w:rPr>
          <w:b/>
        </w:rPr>
      </w:pPr>
    </w:p>
    <w:p w:rsidR="00827B65" w:rsidRPr="00882638" w:rsidRDefault="00827B65" w:rsidP="00FC350F">
      <w:pPr>
        <w:rPr>
          <w:b/>
        </w:rPr>
      </w:pPr>
      <w:r w:rsidRPr="00882638">
        <w:t>Tehnisko piedāvājumu Pretendentam jāsagatavo atbilstoši Tehniskajai specifikācijai.</w:t>
      </w:r>
    </w:p>
    <w:p w:rsidR="00827B65" w:rsidRPr="00882638" w:rsidRDefault="00827B65" w:rsidP="00FC350F">
      <w:pPr>
        <w:rPr>
          <w:b/>
        </w:rPr>
      </w:pPr>
    </w:p>
    <w:p w:rsidR="00827B65" w:rsidRPr="00882638" w:rsidRDefault="00827B65" w:rsidP="00FC350F">
      <w:pPr>
        <w:rPr>
          <w:b/>
        </w:rPr>
      </w:pPr>
      <w:r w:rsidRPr="00882638">
        <w:rPr>
          <w:b/>
        </w:rPr>
        <w:t>Pasūtītājs</w:t>
      </w:r>
    </w:p>
    <w:p w:rsidR="00827B65" w:rsidRPr="00882638" w:rsidRDefault="00827B65" w:rsidP="00FC350F">
      <w:r w:rsidRPr="00882638">
        <w:t>APP Latvijas Organiskās sintēzes institūts, Aizkraukles 21, Rīga LV-1006, Latvija</w:t>
      </w:r>
    </w:p>
    <w:p w:rsidR="00E61B3E" w:rsidRPr="00882638" w:rsidRDefault="00E61B3E" w:rsidP="00FC350F"/>
    <w:p w:rsidR="00E61B3E" w:rsidRPr="00882638" w:rsidRDefault="00E61B3E" w:rsidP="00FC350F">
      <w:pPr>
        <w:rPr>
          <w:b/>
        </w:rPr>
      </w:pPr>
      <w:r w:rsidRPr="00882638">
        <w:rPr>
          <w:b/>
        </w:rPr>
        <w:t>Piegādes apraksts</w:t>
      </w:r>
    </w:p>
    <w:p w:rsidR="00E61B3E" w:rsidRPr="00882638" w:rsidRDefault="002602EB" w:rsidP="00FC350F">
      <w:r w:rsidRPr="00882638">
        <w:t>Latvijas Organiskās sintēzes institūta esošās laboratoriju korpusa ēkas laboratorijas moduļu renovācija Aizkraukles ielā 21, Rīgā, 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rsidR="00E61B3E" w:rsidRPr="00882638">
        <w:t>.</w:t>
      </w:r>
    </w:p>
    <w:p w:rsidR="00FC350F" w:rsidRPr="00882638" w:rsidRDefault="00FC350F" w:rsidP="00FC350F"/>
    <w:p w:rsidR="00B5082A" w:rsidRPr="00882638" w:rsidRDefault="00B5082A" w:rsidP="00FC350F">
      <w:pPr>
        <w:rPr>
          <w:rFonts w:cs="Monotype Sorts"/>
          <w:b/>
          <w:szCs w:val="20"/>
          <w:lang w:eastAsia="ar-SA"/>
        </w:rPr>
      </w:pPr>
      <w:bookmarkStart w:id="81" w:name="_Toc314824740"/>
      <w:bookmarkStart w:id="82" w:name="_Toc355968020"/>
      <w:bookmarkStart w:id="83" w:name="_Toc358711815"/>
      <w:bookmarkStart w:id="84" w:name="_Toc358712924"/>
      <w:bookmarkStart w:id="85" w:name="_Toc358716023"/>
      <w:bookmarkStart w:id="86" w:name="_Toc366760817"/>
      <w:r w:rsidRPr="00882638">
        <w:rPr>
          <w:rFonts w:cs="Monotype Sorts"/>
          <w:b/>
          <w:szCs w:val="20"/>
          <w:lang w:eastAsia="ar-SA"/>
        </w:rPr>
        <w:t xml:space="preserve">Būvdarbu </w:t>
      </w:r>
      <w:bookmarkEnd w:id="81"/>
      <w:bookmarkEnd w:id="82"/>
      <w:bookmarkEnd w:id="83"/>
      <w:bookmarkEnd w:id="84"/>
      <w:bookmarkEnd w:id="85"/>
      <w:r w:rsidRPr="00882638">
        <w:rPr>
          <w:rFonts w:cs="Monotype Sorts"/>
          <w:b/>
          <w:szCs w:val="20"/>
          <w:lang w:eastAsia="ar-SA"/>
        </w:rPr>
        <w:t>vieta</w:t>
      </w:r>
      <w:bookmarkEnd w:id="86"/>
    </w:p>
    <w:p w:rsidR="00B5082A" w:rsidRPr="00882638" w:rsidRDefault="00B5082A" w:rsidP="00FC350F">
      <w:pPr>
        <w:rPr>
          <w:rFonts w:cs="Monotype Sorts"/>
          <w:szCs w:val="20"/>
          <w:lang w:eastAsia="sv-SE"/>
        </w:rPr>
      </w:pPr>
      <w:r w:rsidRPr="00882638">
        <w:rPr>
          <w:rFonts w:cs="Monotype Sorts"/>
          <w:szCs w:val="20"/>
          <w:lang w:eastAsia="sv-SE"/>
        </w:rPr>
        <w:t xml:space="preserve">Būvdarbu vieta ir Latvijas Organiskās sintēzes institūta </w:t>
      </w:r>
      <w:r w:rsidR="002602EB" w:rsidRPr="00882638">
        <w:rPr>
          <w:rFonts w:cs="Monotype Sorts"/>
          <w:szCs w:val="20"/>
          <w:lang w:eastAsia="sv-SE"/>
        </w:rPr>
        <w:t>laboratoriju</w:t>
      </w:r>
      <w:r w:rsidR="00FE4DE0" w:rsidRPr="00882638">
        <w:rPr>
          <w:rFonts w:cs="Monotype Sorts"/>
          <w:szCs w:val="20"/>
          <w:lang w:eastAsia="sv-SE"/>
        </w:rPr>
        <w:t xml:space="preserve"> korpus</w:t>
      </w:r>
      <w:r w:rsidR="002602EB" w:rsidRPr="00882638">
        <w:rPr>
          <w:rFonts w:cs="Monotype Sorts"/>
          <w:szCs w:val="20"/>
          <w:lang w:eastAsia="sv-SE"/>
        </w:rPr>
        <w:t>s</w:t>
      </w:r>
      <w:r w:rsidR="002E4A68" w:rsidRPr="00882638">
        <w:rPr>
          <w:rFonts w:cs="Monotype Sorts"/>
          <w:szCs w:val="20"/>
          <w:lang w:eastAsia="sv-SE"/>
        </w:rPr>
        <w:t xml:space="preserve"> (kad. </w:t>
      </w:r>
      <w:proofErr w:type="spellStart"/>
      <w:r w:rsidR="002E4A68" w:rsidRPr="00882638">
        <w:rPr>
          <w:rFonts w:cs="Monotype Sorts"/>
          <w:szCs w:val="20"/>
          <w:lang w:eastAsia="sv-SE"/>
        </w:rPr>
        <w:t>apzīm</w:t>
      </w:r>
      <w:proofErr w:type="spellEnd"/>
      <w:r w:rsidR="002E4A68" w:rsidRPr="00882638">
        <w:rPr>
          <w:rFonts w:cs="Monotype Sorts"/>
          <w:szCs w:val="20"/>
          <w:lang w:eastAsia="sv-SE"/>
        </w:rPr>
        <w:t>. 0100 115 2028 001)</w:t>
      </w:r>
      <w:r w:rsidR="00FE4DE0" w:rsidRPr="00882638">
        <w:rPr>
          <w:rFonts w:cs="Monotype Sorts"/>
          <w:szCs w:val="20"/>
          <w:lang w:eastAsia="sv-SE"/>
        </w:rPr>
        <w:t>;</w:t>
      </w:r>
      <w:r w:rsidRPr="00882638">
        <w:rPr>
          <w:rFonts w:cs="Monotype Sorts"/>
          <w:szCs w:val="20"/>
          <w:lang w:eastAsia="sv-SE"/>
        </w:rPr>
        <w:t xml:space="preserve"> adrese: Aizkraukles 21, LV-1006, Rīga, Latvija.</w:t>
      </w:r>
    </w:p>
    <w:p w:rsidR="00FC350F" w:rsidRPr="00882638" w:rsidRDefault="00FC350F" w:rsidP="00FC350F"/>
    <w:p w:rsidR="00B5082A" w:rsidRPr="00882638" w:rsidRDefault="00B5082A" w:rsidP="00FC350F">
      <w:pPr>
        <w:rPr>
          <w:rFonts w:cs="Monotype Sorts"/>
          <w:b/>
          <w:szCs w:val="20"/>
          <w:lang w:eastAsia="ar-SA"/>
        </w:rPr>
      </w:pPr>
      <w:bookmarkStart w:id="87" w:name="_Toc366760818"/>
      <w:r w:rsidRPr="00882638">
        <w:rPr>
          <w:rFonts w:cs="Monotype Sorts"/>
          <w:b/>
          <w:szCs w:val="20"/>
          <w:lang w:eastAsia="ar-SA"/>
        </w:rPr>
        <w:t>Būvdarbu veikšanas termiņš</w:t>
      </w:r>
      <w:bookmarkEnd w:id="87"/>
    </w:p>
    <w:p w:rsidR="002602EB" w:rsidRPr="00882638" w:rsidRDefault="00B5082A" w:rsidP="00FC350F">
      <w:pPr>
        <w:rPr>
          <w:rFonts w:cs="Monotype Sorts"/>
          <w:szCs w:val="20"/>
          <w:lang w:eastAsia="sv-SE"/>
        </w:rPr>
      </w:pPr>
      <w:r w:rsidRPr="00882638">
        <w:rPr>
          <w:rFonts w:cs="Monotype Sorts"/>
          <w:szCs w:val="20"/>
          <w:lang w:eastAsia="sv-SE"/>
        </w:rPr>
        <w:t xml:space="preserve">Līguma izpildes termiņš </w:t>
      </w:r>
      <w:r w:rsidR="00560E7C" w:rsidRPr="00882638">
        <w:rPr>
          <w:rFonts w:cs="Monotype Sorts"/>
          <w:szCs w:val="20"/>
          <w:lang w:eastAsia="sv-SE"/>
        </w:rPr>
        <w:t xml:space="preserve">ir </w:t>
      </w:r>
      <w:r w:rsidR="00D27044" w:rsidRPr="00882638">
        <w:rPr>
          <w:rFonts w:cs="Monotype Sorts"/>
          <w:szCs w:val="20"/>
          <w:lang w:eastAsia="sv-SE"/>
        </w:rPr>
        <w:t>ne vairāk kā</w:t>
      </w:r>
      <w:r w:rsidR="00A36C06" w:rsidRPr="00882638">
        <w:rPr>
          <w:rFonts w:cs="Monotype Sorts"/>
          <w:szCs w:val="20"/>
          <w:lang w:eastAsia="sv-SE"/>
        </w:rPr>
        <w:t xml:space="preserve"> </w:t>
      </w:r>
      <w:r w:rsidR="002602EB" w:rsidRPr="00882638">
        <w:rPr>
          <w:rFonts w:cs="Monotype Sorts"/>
          <w:szCs w:val="20"/>
          <w:lang w:eastAsia="sv-SE"/>
        </w:rPr>
        <w:t>6</w:t>
      </w:r>
      <w:r w:rsidR="00CE0934" w:rsidRPr="00882638">
        <w:rPr>
          <w:rFonts w:cs="Monotype Sorts"/>
          <w:szCs w:val="20"/>
          <w:lang w:eastAsia="sv-SE"/>
        </w:rPr>
        <w:t xml:space="preserve"> </w:t>
      </w:r>
      <w:r w:rsidRPr="00882638">
        <w:rPr>
          <w:rFonts w:cs="Monotype Sorts"/>
          <w:szCs w:val="20"/>
          <w:lang w:eastAsia="sv-SE"/>
        </w:rPr>
        <w:t>(</w:t>
      </w:r>
      <w:r w:rsidR="002602EB" w:rsidRPr="00882638">
        <w:rPr>
          <w:rFonts w:cs="Monotype Sorts"/>
          <w:szCs w:val="20"/>
          <w:lang w:eastAsia="sv-SE"/>
        </w:rPr>
        <w:t>seši</w:t>
      </w:r>
      <w:r w:rsidRPr="00882638">
        <w:rPr>
          <w:rFonts w:cs="Monotype Sorts"/>
          <w:szCs w:val="20"/>
          <w:lang w:eastAsia="sv-SE"/>
        </w:rPr>
        <w:t xml:space="preserve">) </w:t>
      </w:r>
      <w:r w:rsidR="002602EB" w:rsidRPr="00882638">
        <w:rPr>
          <w:rFonts w:cs="Monotype Sorts"/>
          <w:szCs w:val="20"/>
          <w:lang w:eastAsia="sv-SE"/>
        </w:rPr>
        <w:t xml:space="preserve">mēneši </w:t>
      </w:r>
      <w:r w:rsidRPr="00882638">
        <w:rPr>
          <w:rFonts w:cs="Monotype Sorts"/>
          <w:szCs w:val="20"/>
          <w:lang w:eastAsia="sv-SE"/>
        </w:rPr>
        <w:t>no līguma noslēgšanas dienas (saskaņā ar Izpildītāja piedāvājumu).</w:t>
      </w:r>
    </w:p>
    <w:p w:rsidR="002602EB" w:rsidRPr="00882638" w:rsidRDefault="002602EB" w:rsidP="00FC350F">
      <w:pPr>
        <w:rPr>
          <w:rFonts w:cs="Monotype Sorts"/>
          <w:szCs w:val="20"/>
          <w:lang w:eastAsia="sv-SE"/>
        </w:rPr>
      </w:pPr>
    </w:p>
    <w:p w:rsidR="002602EB" w:rsidRPr="00882638" w:rsidRDefault="002602EB" w:rsidP="00FC350F">
      <w:pPr>
        <w:rPr>
          <w:rFonts w:cs="Monotype Sorts"/>
          <w:szCs w:val="20"/>
          <w:lang w:eastAsia="sv-SE"/>
        </w:rPr>
      </w:pPr>
    </w:p>
    <w:p w:rsidR="00EF3E18" w:rsidRPr="00882638" w:rsidRDefault="00FB512A" w:rsidP="00FC350F">
      <w:pPr>
        <w:rPr>
          <w:rFonts w:cs="Monotype Sorts"/>
          <w:szCs w:val="20"/>
          <w:lang w:eastAsia="sv-SE"/>
        </w:rPr>
      </w:pPr>
      <w:r w:rsidRPr="00882638">
        <w:br w:type="page"/>
      </w:r>
    </w:p>
    <w:p w:rsidR="00D82F58" w:rsidRPr="00882638" w:rsidRDefault="00D82F58" w:rsidP="00527B7A">
      <w:pPr>
        <w:widowControl/>
        <w:ind w:left="1080"/>
        <w:jc w:val="center"/>
        <w:rPr>
          <w:caps/>
          <w:sz w:val="32"/>
          <w:szCs w:val="32"/>
        </w:rPr>
      </w:pPr>
    </w:p>
    <w:p w:rsidR="00D82F58" w:rsidRPr="00882638" w:rsidRDefault="00D82F58" w:rsidP="00527B7A">
      <w:pPr>
        <w:widowControl/>
        <w:ind w:left="1080"/>
        <w:jc w:val="center"/>
        <w:rPr>
          <w:caps/>
          <w:sz w:val="32"/>
          <w:szCs w:val="32"/>
        </w:rPr>
      </w:pPr>
    </w:p>
    <w:p w:rsidR="00DE3C00" w:rsidRPr="00882638" w:rsidRDefault="00527B7A" w:rsidP="00D82F58">
      <w:pPr>
        <w:widowControl/>
        <w:jc w:val="center"/>
        <w:rPr>
          <w:rFonts w:ascii="Arial" w:hAnsi="Arial" w:cs="Arial"/>
          <w:sz w:val="20"/>
          <w:szCs w:val="20"/>
        </w:rPr>
      </w:pPr>
      <w:r w:rsidRPr="00882638">
        <w:rPr>
          <w:caps/>
          <w:sz w:val="32"/>
          <w:szCs w:val="32"/>
        </w:rPr>
        <w:t>Darba uzdevums</w:t>
      </w:r>
    </w:p>
    <w:p w:rsidR="0034046C" w:rsidRPr="00882638" w:rsidRDefault="0034046C" w:rsidP="0034046C">
      <w:pPr>
        <w:keepNext/>
        <w:widowControl/>
        <w:jc w:val="center"/>
        <w:outlineLvl w:val="1"/>
        <w:rPr>
          <w:b/>
          <w:caps/>
          <w:sz w:val="32"/>
          <w:szCs w:val="32"/>
        </w:rPr>
      </w:pPr>
    </w:p>
    <w:p w:rsidR="0034046C" w:rsidRPr="00882638" w:rsidRDefault="0034046C" w:rsidP="0034046C">
      <w:pPr>
        <w:widowControl/>
        <w:suppressAutoHyphens/>
        <w:spacing w:before="120" w:after="120"/>
        <w:jc w:val="both"/>
        <w:outlineLvl w:val="0"/>
        <w:rPr>
          <w:rFonts w:cs="Monotype Sorts"/>
          <w:szCs w:val="20"/>
          <w:lang w:eastAsia="ar-SA"/>
        </w:rPr>
      </w:pPr>
    </w:p>
    <w:p w:rsidR="0034046C" w:rsidRPr="00882638" w:rsidRDefault="0034046C" w:rsidP="00D93D5F">
      <w:pPr>
        <w:widowControl/>
        <w:suppressAutoHyphens/>
        <w:spacing w:before="120" w:after="120"/>
        <w:jc w:val="both"/>
        <w:outlineLvl w:val="0"/>
        <w:rPr>
          <w:rFonts w:cs="Monotype Sorts"/>
          <w:szCs w:val="20"/>
          <w:lang w:eastAsia="ar-SA"/>
        </w:rPr>
      </w:pPr>
    </w:p>
    <w:p w:rsidR="009F7C6A" w:rsidRPr="00882638" w:rsidRDefault="00D82F58" w:rsidP="009F7C6A">
      <w:pPr>
        <w:pStyle w:val="Heading2"/>
        <w:numPr>
          <w:ilvl w:val="0"/>
          <w:numId w:val="0"/>
        </w:numPr>
        <w:ind w:left="576"/>
      </w:pPr>
      <w:r w:rsidRPr="00882638">
        <w:rPr>
          <w:bCs/>
        </w:rPr>
        <w:tab/>
      </w:r>
      <w:bookmarkStart w:id="88" w:name="_Toc475705946"/>
      <w:bookmarkStart w:id="89" w:name="_Toc395111464"/>
      <w:r w:rsidR="00BD310B" w:rsidRPr="00882638">
        <w:rPr>
          <w:bCs/>
        </w:rPr>
        <w:t xml:space="preserve">Tehniskais </w:t>
      </w:r>
      <w:r w:rsidRPr="00882638">
        <w:rPr>
          <w:bCs/>
        </w:rPr>
        <w:t>uzde</w:t>
      </w:r>
      <w:r w:rsidR="00032388" w:rsidRPr="00882638">
        <w:rPr>
          <w:bCs/>
        </w:rPr>
        <w:t xml:space="preserve">vums, kas </w:t>
      </w:r>
      <w:r w:rsidR="00BD310B" w:rsidRPr="00882638">
        <w:rPr>
          <w:bCs/>
        </w:rPr>
        <w:t>papildina</w:t>
      </w:r>
      <w:r w:rsidR="00032388" w:rsidRPr="00882638">
        <w:rPr>
          <w:bCs/>
        </w:rPr>
        <w:t xml:space="preserve"> </w:t>
      </w:r>
      <w:r w:rsidR="00BD310B" w:rsidRPr="00882638">
        <w:rPr>
          <w:bCs/>
        </w:rPr>
        <w:t xml:space="preserve">Darbu apjomu tabulā </w:t>
      </w:r>
      <w:r w:rsidRPr="00882638">
        <w:rPr>
          <w:bCs/>
        </w:rPr>
        <w:t xml:space="preserve">ietverto informāciju </w:t>
      </w:r>
      <w:r w:rsidR="00BD310B" w:rsidRPr="00882638">
        <w:rPr>
          <w:bCs/>
        </w:rPr>
        <w:t>ir iekļauts failā ar darbu apjomiem</w:t>
      </w:r>
      <w:r w:rsidRPr="00882638">
        <w:rPr>
          <w:bCs/>
        </w:rPr>
        <w:t>. Visa nepieciešamā informācija par veicamajiem būvdarbiem atrodama Nolikuma p</w:t>
      </w:r>
      <w:r w:rsidR="00BD310B" w:rsidRPr="00882638">
        <w:t>ielikumā</w:t>
      </w:r>
      <w:r w:rsidR="009F7C6A" w:rsidRPr="00882638">
        <w:t>:</w:t>
      </w:r>
      <w:bookmarkEnd w:id="88"/>
    </w:p>
    <w:p w:rsidR="00032388" w:rsidRPr="00882638" w:rsidRDefault="00032388" w:rsidP="00032388">
      <w:pPr>
        <w:pStyle w:val="Heading2"/>
        <w:numPr>
          <w:ilvl w:val="0"/>
          <w:numId w:val="50"/>
        </w:numPr>
      </w:pPr>
      <w:bookmarkStart w:id="90" w:name="_Toc475705947"/>
      <w:r w:rsidRPr="00882638">
        <w:t xml:space="preserve">Pielikums Nr. </w:t>
      </w:r>
      <w:r w:rsidR="003D7003" w:rsidRPr="00882638">
        <w:t>1</w:t>
      </w:r>
      <w:r w:rsidRPr="00882638">
        <w:t>:</w:t>
      </w:r>
      <w:r w:rsidR="00D82F58" w:rsidRPr="00882638">
        <w:t xml:space="preserve"> </w:t>
      </w:r>
      <w:r w:rsidR="00BD310B" w:rsidRPr="00882638">
        <w:t>Tehniskais uzdevums un Darbu apjomi.</w:t>
      </w:r>
      <w:bookmarkEnd w:id="90"/>
    </w:p>
    <w:bookmarkEnd w:id="89"/>
    <w:p w:rsidR="008D0D82" w:rsidRPr="00882638" w:rsidRDefault="008D0D82" w:rsidP="00D93D5F">
      <w:pPr>
        <w:widowControl/>
        <w:jc w:val="both"/>
        <w:rPr>
          <w:rFonts w:ascii="Arial" w:hAnsi="Arial" w:cs="Arial"/>
        </w:rPr>
      </w:pPr>
    </w:p>
    <w:p w:rsidR="00AD1403" w:rsidRPr="00882638" w:rsidRDefault="00AD1403" w:rsidP="00D93D5F">
      <w:pPr>
        <w:widowControl/>
        <w:spacing w:after="200" w:line="276" w:lineRule="auto"/>
        <w:jc w:val="both"/>
        <w:rPr>
          <w:rFonts w:ascii="Arial" w:hAnsi="Arial" w:cs="Arial"/>
        </w:rPr>
      </w:pPr>
      <w:r w:rsidRPr="00882638">
        <w:rPr>
          <w:rFonts w:ascii="Arial" w:hAnsi="Arial" w:cs="Arial"/>
        </w:rPr>
        <w:t xml:space="preserve"> </w:t>
      </w:r>
    </w:p>
    <w:p w:rsidR="00D77250" w:rsidRPr="00882638" w:rsidRDefault="00D77250" w:rsidP="00AD1403">
      <w:pPr>
        <w:widowControl/>
        <w:spacing w:after="200" w:line="276" w:lineRule="auto"/>
      </w:pPr>
    </w:p>
    <w:p w:rsidR="0034046C" w:rsidRPr="00882638" w:rsidRDefault="0034046C" w:rsidP="00AD1403">
      <w:pPr>
        <w:widowControl/>
        <w:spacing w:after="200" w:line="276" w:lineRule="auto"/>
      </w:pPr>
      <w:r w:rsidRPr="00882638">
        <w:br w:type="page"/>
      </w:r>
    </w:p>
    <w:p w:rsidR="00E61B3E" w:rsidRPr="00882638" w:rsidRDefault="00E61B3E">
      <w:pPr>
        <w:widowControl/>
        <w:spacing w:after="200" w:line="276" w:lineRule="auto"/>
      </w:pPr>
    </w:p>
    <w:p w:rsidR="00FB512A" w:rsidRPr="00882638" w:rsidRDefault="00FB512A">
      <w:pPr>
        <w:widowControl/>
        <w:spacing w:after="200" w:line="276" w:lineRule="auto"/>
      </w:pPr>
    </w:p>
    <w:p w:rsidR="00827B65" w:rsidRPr="00882638" w:rsidRDefault="00827B65" w:rsidP="00827B65">
      <w:pPr>
        <w:rPr>
          <w:b/>
        </w:rPr>
      </w:pPr>
    </w:p>
    <w:p w:rsidR="00827B65" w:rsidRPr="00882638" w:rsidRDefault="00827B65" w:rsidP="00827B65">
      <w:pPr>
        <w:ind w:left="480"/>
        <w:rPr>
          <w:b/>
        </w:rPr>
      </w:pPr>
      <w:bookmarkStart w:id="91" w:name="PIEGĀDĀJAMO_PREČU_APRAKSTS_II_2"/>
    </w:p>
    <w:bookmarkEnd w:id="91"/>
    <w:p w:rsidR="00827B65" w:rsidRPr="00882638" w:rsidRDefault="00827B65" w:rsidP="00827B65">
      <w:pPr>
        <w:pStyle w:val="Heading2"/>
        <w:numPr>
          <w:ilvl w:val="0"/>
          <w:numId w:val="0"/>
        </w:numPr>
        <w:jc w:val="center"/>
        <w:rPr>
          <w:sz w:val="32"/>
          <w:szCs w:val="32"/>
        </w:rPr>
      </w:pPr>
    </w:p>
    <w:p w:rsidR="00827B65" w:rsidRPr="00882638" w:rsidRDefault="00827B65" w:rsidP="00827B65">
      <w:pPr>
        <w:jc w:val="center"/>
        <w:rPr>
          <w:b/>
          <w:sz w:val="32"/>
          <w:szCs w:val="32"/>
        </w:rPr>
      </w:pPr>
      <w:r w:rsidRPr="00882638">
        <w:rPr>
          <w:b/>
          <w:sz w:val="32"/>
          <w:szCs w:val="32"/>
        </w:rPr>
        <w:t>III.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92" w:name="_Toc358712926"/>
      <w:bookmarkStart w:id="93" w:name="_Toc475705948"/>
      <w:bookmarkStart w:id="94" w:name="LĪGUMA_PROJEKTS_III"/>
      <w:r w:rsidRPr="00882638">
        <w:rPr>
          <w:rFonts w:ascii="Times New Roman" w:hAnsi="Times New Roman" w:cs="Times New Roman"/>
          <w:lang w:val="lv-LV"/>
        </w:rPr>
        <w:t>LĪGUMA  PROJEKTS</w:t>
      </w:r>
      <w:bookmarkEnd w:id="92"/>
      <w:bookmarkEnd w:id="93"/>
    </w:p>
    <w:bookmarkEnd w:id="94"/>
    <w:p w:rsidR="00827B65" w:rsidRPr="00882638" w:rsidRDefault="00827B65" w:rsidP="00827B65">
      <w:pPr>
        <w:pStyle w:val="Footer"/>
        <w:tabs>
          <w:tab w:val="clear" w:pos="4153"/>
          <w:tab w:val="clear" w:pos="8306"/>
        </w:tabs>
        <w:rPr>
          <w:b/>
        </w:rPr>
      </w:pPr>
      <w:r w:rsidRPr="00882638">
        <w:rPr>
          <w:b/>
        </w:rPr>
        <w:br w:type="page"/>
      </w:r>
    </w:p>
    <w:p w:rsidR="00827B65" w:rsidRPr="00882638" w:rsidRDefault="00827B65" w:rsidP="00827B65">
      <w:pPr>
        <w:pStyle w:val="Footer"/>
        <w:tabs>
          <w:tab w:val="clear" w:pos="4153"/>
          <w:tab w:val="clear" w:pos="8306"/>
        </w:tabs>
        <w:rPr>
          <w:b/>
        </w:rPr>
      </w:pPr>
    </w:p>
    <w:p w:rsidR="00CD0419" w:rsidRPr="00882638" w:rsidRDefault="00CD0419" w:rsidP="00CD0419">
      <w:pPr>
        <w:spacing w:before="240" w:after="60"/>
        <w:jc w:val="center"/>
        <w:rPr>
          <w:b/>
          <w:bCs/>
          <w:kern w:val="28"/>
          <w:sz w:val="32"/>
        </w:rPr>
      </w:pPr>
      <w:bookmarkStart w:id="95" w:name="_Toc289092137"/>
      <w:bookmarkStart w:id="96" w:name="_Toc289172682"/>
      <w:bookmarkStart w:id="97" w:name="_Toc289174422"/>
      <w:bookmarkStart w:id="98" w:name="_Toc289183520"/>
      <w:bookmarkStart w:id="99" w:name="_Toc313361958"/>
      <w:bookmarkStart w:id="100" w:name="_Toc313875857"/>
      <w:bookmarkStart w:id="101" w:name="_Toc324757578"/>
      <w:r w:rsidRPr="00882638">
        <w:rPr>
          <w:b/>
          <w:bCs/>
          <w:kern w:val="28"/>
          <w:sz w:val="32"/>
        </w:rPr>
        <w:t>LĪGUMS Nr.</w:t>
      </w:r>
      <w:bookmarkEnd w:id="95"/>
      <w:bookmarkEnd w:id="96"/>
      <w:bookmarkEnd w:id="97"/>
      <w:bookmarkEnd w:id="98"/>
      <w:bookmarkEnd w:id="99"/>
      <w:bookmarkEnd w:id="100"/>
      <w:bookmarkEnd w:id="101"/>
      <w:r w:rsidRPr="00882638">
        <w:rPr>
          <w:b/>
          <w:bCs/>
          <w:kern w:val="28"/>
          <w:sz w:val="32"/>
        </w:rPr>
        <w:t xml:space="preserve"> </w:t>
      </w:r>
    </w:p>
    <w:p w:rsidR="00CD0419" w:rsidRPr="00882638" w:rsidRDefault="008B0F42" w:rsidP="00CD0419">
      <w:pPr>
        <w:spacing w:before="240" w:after="60"/>
        <w:jc w:val="center"/>
        <w:rPr>
          <w:b/>
          <w:bCs/>
          <w:kern w:val="28"/>
          <w:sz w:val="28"/>
          <w:szCs w:val="28"/>
        </w:rPr>
      </w:pPr>
      <w:r w:rsidRPr="00882638">
        <w:rPr>
          <w:b/>
          <w:bCs/>
          <w:spacing w:val="-1"/>
          <w:kern w:val="28"/>
          <w:sz w:val="28"/>
          <w:szCs w:val="28"/>
        </w:rPr>
        <w:t>&lt;līguma numurs&gt;</w:t>
      </w:r>
    </w:p>
    <w:p w:rsidR="00CD0419" w:rsidRPr="00882638" w:rsidRDefault="00CD0419" w:rsidP="00CD0419">
      <w:pPr>
        <w:jc w:val="center"/>
        <w:rPr>
          <w:b/>
        </w:rPr>
      </w:pPr>
    </w:p>
    <w:p w:rsidR="00CD0419" w:rsidRPr="00882638" w:rsidRDefault="00CD0419" w:rsidP="00CD0419">
      <w:pPr>
        <w:shd w:val="clear" w:color="auto" w:fill="FFFFFF"/>
        <w:tabs>
          <w:tab w:val="left" w:pos="6379"/>
        </w:tabs>
        <w:spacing w:before="245"/>
        <w:ind w:left="19"/>
        <w:jc w:val="both"/>
        <w:rPr>
          <w:spacing w:val="-6"/>
        </w:rPr>
      </w:pPr>
      <w:r w:rsidRPr="00882638">
        <w:t>Rīgā</w:t>
      </w:r>
      <w:r w:rsidRPr="00882638">
        <w:tab/>
      </w:r>
      <w:r w:rsidRPr="00882638">
        <w:rPr>
          <w:i/>
        </w:rPr>
        <w:t>&lt;parakstīšanas datums&gt;</w:t>
      </w:r>
    </w:p>
    <w:p w:rsidR="00CD0419" w:rsidRPr="00882638" w:rsidRDefault="00CD0419" w:rsidP="00CD0419">
      <w:pPr>
        <w:shd w:val="clear" w:color="auto" w:fill="FFFFFF"/>
        <w:rPr>
          <w:sz w:val="22"/>
          <w:szCs w:val="22"/>
        </w:rPr>
      </w:pPr>
    </w:p>
    <w:p w:rsidR="00CD0419" w:rsidRPr="00882638" w:rsidRDefault="00CD0419" w:rsidP="00CD0419">
      <w:pPr>
        <w:shd w:val="clear" w:color="auto" w:fill="FFFFFF"/>
        <w:rPr>
          <w:sz w:val="22"/>
          <w:szCs w:val="22"/>
        </w:rPr>
      </w:pPr>
    </w:p>
    <w:p w:rsidR="005F3AF1" w:rsidRPr="00882638" w:rsidRDefault="005F3AF1" w:rsidP="005F3AF1">
      <w:pPr>
        <w:jc w:val="both"/>
        <w:rPr>
          <w:noProof/>
        </w:rPr>
      </w:pPr>
      <w:r w:rsidRPr="00882638">
        <w:rPr>
          <w:b/>
          <w:noProof/>
        </w:rPr>
        <w:t>Latvijas Organiskās sintēzes institūts</w:t>
      </w:r>
      <w:r w:rsidRPr="00882638">
        <w:rPr>
          <w:noProof/>
        </w:rPr>
        <w:t xml:space="preserve">, </w:t>
      </w:r>
      <w:r w:rsidRPr="00882638">
        <w:rPr>
          <w:b/>
          <w:noProof/>
        </w:rPr>
        <w:t>Reģ. Nr. 90002111653</w:t>
      </w:r>
      <w:r w:rsidRPr="00882638">
        <w:rPr>
          <w:noProof/>
        </w:rPr>
        <w:t xml:space="preserve"> tā </w:t>
      </w:r>
      <w:r w:rsidRPr="00882638">
        <w:rPr>
          <w:b/>
          <w:noProof/>
        </w:rPr>
        <w:t>direktora Osvalda Pugoviča</w:t>
      </w:r>
      <w:r w:rsidRPr="00882638">
        <w:rPr>
          <w:noProof/>
        </w:rPr>
        <w:t xml:space="preserve"> personā, kas rīkojas uz Nolikuma pamata, turpmāk šā līguma tekstā saukts Pasūtītājs, no vienas puses, un</w:t>
      </w:r>
    </w:p>
    <w:p w:rsidR="005F3AF1" w:rsidRPr="00882638" w:rsidRDefault="005F3AF1" w:rsidP="005F3AF1">
      <w:pPr>
        <w:jc w:val="both"/>
        <w:rPr>
          <w:noProof/>
        </w:rPr>
      </w:pPr>
    </w:p>
    <w:p w:rsidR="005F3AF1" w:rsidRPr="00882638" w:rsidRDefault="005F3AF1" w:rsidP="005F3AF1">
      <w:pPr>
        <w:jc w:val="both"/>
        <w:rPr>
          <w:noProof/>
        </w:rPr>
      </w:pPr>
      <w:r w:rsidRPr="00882638">
        <w:rPr>
          <w:b/>
          <w:noProof/>
        </w:rPr>
        <w:t>&lt;</w:t>
      </w:r>
      <w:r w:rsidRPr="00882638">
        <w:rPr>
          <w:b/>
          <w:i/>
          <w:noProof/>
        </w:rPr>
        <w:t>Izpildītāja nosaukums</w:t>
      </w:r>
      <w:r w:rsidRPr="00882638">
        <w:rPr>
          <w:b/>
          <w:noProof/>
        </w:rPr>
        <w:t>&gt;, reģistrācijas Nr. &lt;</w:t>
      </w:r>
      <w:r w:rsidRPr="00882638">
        <w:rPr>
          <w:b/>
          <w:i/>
          <w:noProof/>
        </w:rPr>
        <w:t>reģistrācijas numurs</w:t>
      </w:r>
      <w:r w:rsidRPr="00882638">
        <w:rPr>
          <w:b/>
          <w:noProof/>
        </w:rPr>
        <w:t>&gt;</w:t>
      </w:r>
      <w:r w:rsidRPr="00882638">
        <w:rPr>
          <w:noProof/>
        </w:rPr>
        <w:t xml:space="preserve"> tās &lt;</w:t>
      </w:r>
      <w:r w:rsidRPr="00882638">
        <w:rPr>
          <w:i/>
          <w:noProof/>
        </w:rPr>
        <w:t>pilnvarotās personas amats, vārds, uzvārds</w:t>
      </w:r>
      <w:r w:rsidRPr="00882638">
        <w:rPr>
          <w:noProof/>
        </w:rPr>
        <w:t>&gt; personā, kas rīkojas uz Statūtu pamata, turpmāk šā līguma tekstā saukts Izpildītājs, no otras puses,</w:t>
      </w:r>
    </w:p>
    <w:p w:rsidR="005F3AF1" w:rsidRPr="00882638" w:rsidRDefault="005F3AF1" w:rsidP="005F3AF1">
      <w:pPr>
        <w:jc w:val="both"/>
        <w:rPr>
          <w:noProof/>
        </w:rPr>
      </w:pPr>
    </w:p>
    <w:p w:rsidR="005F3AF1" w:rsidRPr="00882638" w:rsidRDefault="005F3AF1" w:rsidP="005F3AF1">
      <w:pPr>
        <w:shd w:val="clear" w:color="auto" w:fill="FFFFFF"/>
        <w:ind w:right="7" w:firstLine="720"/>
        <w:jc w:val="both"/>
        <w:rPr>
          <w:noProof/>
        </w:rPr>
      </w:pPr>
      <w:r w:rsidRPr="00882638">
        <w:rPr>
          <w:noProof/>
        </w:rPr>
        <w:t xml:space="preserve">abi kopā un katrs atsevišķi saukti par Līdzējiem vai Pusēm, pamatojoties uz Latvijas Organiskās sintēzes institūta rīkotā atklātā konkursa ID Nr. </w:t>
      </w:r>
      <w:r w:rsidRPr="00882638">
        <w:rPr>
          <w:b/>
          <w:i/>
          <w:noProof/>
        </w:rPr>
        <w:t>&lt;iepirkuma numurs&gt;</w:t>
      </w:r>
      <w:r w:rsidRPr="00882638">
        <w:rPr>
          <w:noProof/>
        </w:rPr>
        <w:t xml:space="preserve"> </w:t>
      </w:r>
      <w:r w:rsidRPr="00882638">
        <w:rPr>
          <w:b/>
          <w:kern w:val="22"/>
          <w:lang w:eastAsia="ar-SA"/>
        </w:rPr>
        <w:t xml:space="preserve">, </w:t>
      </w:r>
      <w:r w:rsidRPr="00882638">
        <w:rPr>
          <w:b/>
          <w:i/>
        </w:rPr>
        <w:t>&lt;iepirkuma nosaukums&gt;</w:t>
      </w:r>
      <w:r w:rsidRPr="00882638">
        <w:rPr>
          <w:noProof/>
        </w:rPr>
        <w:t>, turpmāk tekstā saukts Iepirkums, rezultātiem un Izpildītāja iesniegto piedāvājumu, noslēdz šādu līgumu:</w:t>
      </w:r>
    </w:p>
    <w:p w:rsidR="005F3AF1" w:rsidRPr="00882638" w:rsidRDefault="005F3AF1" w:rsidP="005F3AF1">
      <w:pPr>
        <w:shd w:val="clear" w:color="auto" w:fill="FFFFFF"/>
        <w:ind w:right="7" w:firstLine="720"/>
        <w:jc w:val="both"/>
        <w:rPr>
          <w:noProof/>
        </w:rPr>
      </w:pPr>
    </w:p>
    <w:p w:rsidR="005F3AF1" w:rsidRPr="00882638" w:rsidRDefault="005F3AF1" w:rsidP="005F3AF1">
      <w:pPr>
        <w:jc w:val="center"/>
        <w:rPr>
          <w:b/>
          <w:bCs/>
          <w:sz w:val="22"/>
          <w:szCs w:val="22"/>
        </w:rPr>
      </w:pPr>
    </w:p>
    <w:p w:rsidR="005F3AF1" w:rsidRPr="00882638" w:rsidRDefault="005F3AF1" w:rsidP="005F3AF1">
      <w:pPr>
        <w:jc w:val="center"/>
        <w:rPr>
          <w:color w:val="000000"/>
        </w:rPr>
      </w:pPr>
    </w:p>
    <w:p w:rsidR="005F3AF1" w:rsidRPr="00882638" w:rsidRDefault="005F3AF1" w:rsidP="005F3AF1">
      <w:pPr>
        <w:pStyle w:val="Lmenis1"/>
        <w:numPr>
          <w:ilvl w:val="0"/>
          <w:numId w:val="16"/>
        </w:numPr>
        <w:spacing w:after="240" w:line="240" w:lineRule="auto"/>
        <w:ind w:left="426" w:hanging="426"/>
        <w:rPr>
          <w:caps/>
        </w:rPr>
      </w:pPr>
      <w:bookmarkStart w:id="102" w:name="_Toc244397562"/>
      <w:bookmarkStart w:id="103" w:name="_Toc249004670"/>
      <w:bookmarkStart w:id="104" w:name="_Toc95231761"/>
      <w:r w:rsidRPr="00882638">
        <w:rPr>
          <w:caps/>
        </w:rPr>
        <w:t>Līguma priekšmets</w:t>
      </w:r>
      <w:bookmarkEnd w:id="102"/>
      <w:bookmarkEnd w:id="103"/>
    </w:p>
    <w:p w:rsidR="005F3AF1" w:rsidRPr="00882638" w:rsidRDefault="005F3AF1" w:rsidP="000C4B8D">
      <w:pPr>
        <w:pStyle w:val="Lmenis2"/>
        <w:ind w:left="426" w:hanging="426"/>
        <w:rPr>
          <w:sz w:val="24"/>
          <w:szCs w:val="24"/>
        </w:rPr>
      </w:pPr>
      <w:bookmarkStart w:id="105" w:name="_Toc244397563"/>
      <w:r w:rsidRPr="00882638">
        <w:rPr>
          <w:sz w:val="24"/>
          <w:szCs w:val="24"/>
        </w:rPr>
        <w:t xml:space="preserve">Pasūtītājs uzdod Izpildītājam un Izpildītājs ar saviem rīkiem, iekārtām un darbaspēku veic </w:t>
      </w:r>
      <w:bookmarkStart w:id="106" w:name="_Toc244397565"/>
      <w:bookmarkEnd w:id="105"/>
      <w:r w:rsidR="009E00A7" w:rsidRPr="00882638">
        <w:rPr>
          <w:b/>
          <w:sz w:val="24"/>
          <w:szCs w:val="24"/>
        </w:rPr>
        <w:t>Latvijas Organiskās sintēzes institūta esošās laboratoriju korpusa ēkas laboratorijas moduļu renovāciju</w:t>
      </w:r>
      <w:r w:rsidRPr="00882638">
        <w:rPr>
          <w:sz w:val="24"/>
          <w:szCs w:val="24"/>
        </w:rPr>
        <w:t>, (turpmāk šā līguma tekstā – Darbus), saskaņ</w:t>
      </w:r>
      <w:r w:rsidR="009E00A7" w:rsidRPr="00882638">
        <w:rPr>
          <w:sz w:val="24"/>
          <w:szCs w:val="24"/>
        </w:rPr>
        <w:t>ā ar šo Līgumu, Tehnisko uzdevumu, Darbu apjomiem</w:t>
      </w:r>
      <w:r w:rsidRPr="00882638">
        <w:rPr>
          <w:sz w:val="24"/>
          <w:szCs w:val="24"/>
        </w:rPr>
        <w:t xml:space="preserve"> un Izpildītāja iesniegto piedāvājumu, turpmāk šā līguma tekstā - Piedāvājumu.</w:t>
      </w:r>
      <w:bookmarkStart w:id="107" w:name="_Toc95231762"/>
      <w:bookmarkEnd w:id="104"/>
      <w:bookmarkEnd w:id="106"/>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apliecina, ka viņš ir pienācīgi iepazinies ar darbu apjomu, tehnisko projektu, pielietojamiem materiāliem un prasībām, kā arī būves vietu, un atsakās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0E5235" w:rsidP="005F3AF1">
      <w:pPr>
        <w:pStyle w:val="Lmenis2"/>
        <w:spacing w:line="240" w:lineRule="auto"/>
        <w:ind w:left="426" w:hanging="426"/>
        <w:rPr>
          <w:sz w:val="24"/>
          <w:szCs w:val="24"/>
        </w:rPr>
      </w:pPr>
      <w:r w:rsidRPr="00882638">
        <w:rPr>
          <w:sz w:val="24"/>
          <w:szCs w:val="24"/>
        </w:rPr>
        <w:t xml:space="preserve">Visi darbi </w:t>
      </w:r>
      <w:r w:rsidR="00FA3B83" w:rsidRPr="00882638">
        <w:rPr>
          <w:sz w:val="24"/>
          <w:szCs w:val="24"/>
        </w:rPr>
        <w:t xml:space="preserve">ne vēlāk kā 3 dienas </w:t>
      </w:r>
      <w:r w:rsidRPr="00882638">
        <w:rPr>
          <w:sz w:val="24"/>
          <w:szCs w:val="24"/>
        </w:rPr>
        <w:t>pirms to uzsākšanas ir jāsaskaņo ar Pasūtītāja norādīto pārstāvi –_______, tālrunis, e-pasts ________.</w:t>
      </w:r>
    </w:p>
    <w:p w:rsidR="005F3AF1" w:rsidRPr="00882638" w:rsidRDefault="005F3AF1" w:rsidP="005F3AF1">
      <w:pPr>
        <w:pStyle w:val="Lmenis2"/>
        <w:numPr>
          <w:ilvl w:val="0"/>
          <w:numId w:val="0"/>
        </w:numPr>
        <w:spacing w:after="240" w:line="240" w:lineRule="auto"/>
        <w:ind w:left="426" w:hanging="426"/>
        <w:rPr>
          <w:sz w:val="24"/>
          <w:szCs w:val="24"/>
        </w:rPr>
      </w:pPr>
    </w:p>
    <w:p w:rsidR="005F3AF1" w:rsidRPr="00882638" w:rsidRDefault="005F3AF1" w:rsidP="005F3AF1">
      <w:pPr>
        <w:pStyle w:val="Lmenis1"/>
        <w:spacing w:after="240" w:line="240" w:lineRule="auto"/>
        <w:ind w:left="426" w:hanging="426"/>
        <w:rPr>
          <w:caps/>
        </w:rPr>
      </w:pPr>
      <w:bookmarkStart w:id="108" w:name="_Toc95231764"/>
      <w:bookmarkEnd w:id="107"/>
      <w:r w:rsidRPr="00882638">
        <w:rPr>
          <w:caps/>
        </w:rPr>
        <w:t>LĪGUMA DOKUMENTI</w:t>
      </w:r>
    </w:p>
    <w:p w:rsidR="005F3AF1" w:rsidRPr="00882638" w:rsidRDefault="005F3AF1" w:rsidP="005F3AF1">
      <w:pPr>
        <w:pStyle w:val="Lmenis2"/>
        <w:spacing w:after="0" w:line="240" w:lineRule="auto"/>
        <w:ind w:left="426" w:hanging="426"/>
        <w:rPr>
          <w:sz w:val="24"/>
          <w:szCs w:val="24"/>
        </w:rPr>
      </w:pPr>
      <w:bookmarkStart w:id="109" w:name="_Toc95231765"/>
      <w:bookmarkEnd w:id="108"/>
      <w:r w:rsidRPr="00882638">
        <w:rPr>
          <w:sz w:val="24"/>
          <w:szCs w:val="24"/>
        </w:rPr>
        <w:t>Līgums sastāv no sekojošiem dokumentiem, kuri ir uzskatāmi par tā neatņemamu sastāvdaļu:</w:t>
      </w:r>
    </w:p>
    <w:p w:rsidR="005F3AF1" w:rsidRPr="00882638" w:rsidRDefault="005F3AF1" w:rsidP="005F3AF1">
      <w:pPr>
        <w:numPr>
          <w:ilvl w:val="0"/>
          <w:numId w:val="17"/>
        </w:numPr>
      </w:pPr>
      <w:r w:rsidRPr="00882638">
        <w:t>Līguma noteikumi;</w:t>
      </w:r>
    </w:p>
    <w:p w:rsidR="005F3AF1" w:rsidRPr="00882638" w:rsidRDefault="005F3AF1" w:rsidP="005F3AF1">
      <w:pPr>
        <w:numPr>
          <w:ilvl w:val="0"/>
          <w:numId w:val="17"/>
        </w:numPr>
      </w:pPr>
      <w:r w:rsidRPr="00882638">
        <w:t xml:space="preserve">Tehniskās </w:t>
      </w:r>
      <w:r w:rsidR="0054510E" w:rsidRPr="00882638">
        <w:t>uzdevums un Darbu apjomu saraksts</w:t>
      </w:r>
      <w:r w:rsidRPr="00882638">
        <w:t xml:space="preserve"> (Līguma Pielikums Nr.1);</w:t>
      </w:r>
    </w:p>
    <w:p w:rsidR="005F3AF1" w:rsidRPr="00882638" w:rsidRDefault="005F3AF1" w:rsidP="005F3AF1">
      <w:pPr>
        <w:numPr>
          <w:ilvl w:val="0"/>
          <w:numId w:val="17"/>
        </w:numPr>
      </w:pPr>
      <w:r w:rsidRPr="00882638">
        <w:t>Tehniskais pi</w:t>
      </w:r>
      <w:r w:rsidR="0054510E" w:rsidRPr="00882638">
        <w:t>edāvājums (Līguma Pielikums Nr.2</w:t>
      </w:r>
      <w:r w:rsidRPr="00882638">
        <w:t>);</w:t>
      </w:r>
    </w:p>
    <w:p w:rsidR="005F3AF1" w:rsidRPr="00882638" w:rsidRDefault="005F3AF1" w:rsidP="005F3AF1">
      <w:pPr>
        <w:numPr>
          <w:ilvl w:val="0"/>
          <w:numId w:val="17"/>
        </w:numPr>
      </w:pPr>
      <w:r w:rsidRPr="00882638">
        <w:lastRenderedPageBreak/>
        <w:t>Finanšu piedāvājums (Tāmes) (Līguma Pieli</w:t>
      </w:r>
      <w:r w:rsidR="0054510E" w:rsidRPr="00882638">
        <w:t>kums Nr. 3</w:t>
      </w:r>
      <w:r w:rsidRPr="00882638">
        <w:t>);</w:t>
      </w:r>
    </w:p>
    <w:p w:rsidR="005F3AF1" w:rsidRPr="00882638" w:rsidRDefault="005F3AF1" w:rsidP="005F3AF1">
      <w:pPr>
        <w:numPr>
          <w:ilvl w:val="0"/>
          <w:numId w:val="17"/>
        </w:numPr>
      </w:pPr>
      <w:r w:rsidRPr="00882638">
        <w:t>Darbu veikšana</w:t>
      </w:r>
      <w:r w:rsidR="0054510E" w:rsidRPr="00882638">
        <w:t>s grafiks (Līguma Pielikums Nr.4</w:t>
      </w:r>
      <w:r w:rsidRPr="00882638">
        <w:t>);</w:t>
      </w:r>
    </w:p>
    <w:p w:rsidR="005F3AF1" w:rsidRPr="00882638" w:rsidRDefault="005F3AF1" w:rsidP="005F3AF1">
      <w:pPr>
        <w:numPr>
          <w:ilvl w:val="0"/>
          <w:numId w:val="17"/>
        </w:numPr>
      </w:pPr>
      <w:r w:rsidRPr="00882638">
        <w:t>Galvenā personāla</w:t>
      </w:r>
      <w:r w:rsidR="0054510E" w:rsidRPr="00882638">
        <w:t xml:space="preserve"> saraksts (Līguma Pielikums Nr.5</w:t>
      </w:r>
      <w:r w:rsidRPr="00882638">
        <w:t>);</w:t>
      </w:r>
    </w:p>
    <w:p w:rsidR="005F3AF1" w:rsidRPr="00882638" w:rsidRDefault="005F3AF1" w:rsidP="005F3AF1">
      <w:pPr>
        <w:numPr>
          <w:ilvl w:val="0"/>
          <w:numId w:val="17"/>
        </w:numPr>
      </w:pPr>
      <w:r w:rsidRPr="00882638">
        <w:t xml:space="preserve">Apakšuzņēmēju saraksts </w:t>
      </w:r>
      <w:r w:rsidRPr="00882638">
        <w:rPr>
          <w:i/>
        </w:rPr>
        <w:t>(ja attiecināms)</w:t>
      </w:r>
      <w:r w:rsidR="0054510E" w:rsidRPr="00882638">
        <w:t xml:space="preserve"> (Līguma Pielikums Nr.6</w:t>
      </w:r>
      <w:r w:rsidRPr="00882638">
        <w:t>);</w:t>
      </w:r>
    </w:p>
    <w:p w:rsidR="005F3AF1" w:rsidRPr="00882638" w:rsidRDefault="005F3AF1" w:rsidP="005F3AF1">
      <w:pPr>
        <w:numPr>
          <w:ilvl w:val="0"/>
          <w:numId w:val="17"/>
        </w:numPr>
      </w:pPr>
      <w:r w:rsidRPr="00882638">
        <w:t>Pieņemšanas-nodošanas a</w:t>
      </w:r>
      <w:r w:rsidR="0054510E" w:rsidRPr="00882638">
        <w:t>kta forma (Līguma Pielikums Nr.7</w:t>
      </w:r>
      <w:r w:rsidRPr="00882638">
        <w:t>);</w:t>
      </w:r>
    </w:p>
    <w:p w:rsidR="005F3AF1" w:rsidRPr="00882638" w:rsidRDefault="005F3AF1" w:rsidP="005F3AF1">
      <w:pPr>
        <w:numPr>
          <w:ilvl w:val="0"/>
          <w:numId w:val="17"/>
        </w:numPr>
      </w:pPr>
      <w:r w:rsidRPr="00882638">
        <w:t>Būvniecības ikmēneša izpildes akta par padarītiem darbiem (Forma Nr.</w:t>
      </w:r>
      <w:r w:rsidR="0054510E" w:rsidRPr="00882638">
        <w:t xml:space="preserve"> 2) forma (Līguma Pielikums Nr.8</w:t>
      </w:r>
      <w:r w:rsidRPr="00882638">
        <w:t>);</w:t>
      </w:r>
    </w:p>
    <w:p w:rsidR="005F3AF1" w:rsidRPr="00882638" w:rsidRDefault="005F3AF1" w:rsidP="005F3AF1">
      <w:pPr>
        <w:numPr>
          <w:ilvl w:val="0"/>
          <w:numId w:val="17"/>
        </w:numPr>
      </w:pPr>
      <w:r w:rsidRPr="00882638">
        <w:t xml:space="preserve">Būvniecības ikmēneša izpildes akta kopsavilkuma (Forma Nr. </w:t>
      </w:r>
      <w:r w:rsidR="0054510E" w:rsidRPr="00882638">
        <w:t>3) forma (Līguma Pielikums Nr.9</w:t>
      </w:r>
      <w:r w:rsidRPr="00882638">
        <w:t>).</w:t>
      </w:r>
    </w:p>
    <w:p w:rsidR="005F3AF1" w:rsidRPr="00882638" w:rsidRDefault="005F3AF1" w:rsidP="005F3AF1">
      <w:pPr>
        <w:ind w:left="720"/>
      </w:pPr>
    </w:p>
    <w:p w:rsidR="005F3AF1" w:rsidRPr="00882638" w:rsidRDefault="005F3AF1" w:rsidP="005F3AF1">
      <w:pPr>
        <w:pStyle w:val="Lmenis2"/>
        <w:spacing w:after="0" w:line="240" w:lineRule="auto"/>
        <w:ind w:left="426" w:hanging="426"/>
        <w:rPr>
          <w:sz w:val="24"/>
          <w:szCs w:val="24"/>
        </w:rPr>
      </w:pPr>
      <w:bookmarkStart w:id="110" w:name="_Toc95231767"/>
      <w:bookmarkStart w:id="111" w:name="_Toc244397571"/>
      <w:bookmarkEnd w:id="109"/>
      <w:r w:rsidRPr="00882638">
        <w:rPr>
          <w:sz w:val="24"/>
          <w:szCs w:val="24"/>
        </w:rPr>
        <w:t>Visas 2.1. punktā minētās daļas kopumā veido Līgumu. Interpretējot Līgumu vai kādu tā daļu, ir jāņem vērā visas šīs daļas.</w:t>
      </w:r>
      <w:bookmarkStart w:id="112" w:name="_Toc95231768"/>
      <w:bookmarkEnd w:id="110"/>
      <w:bookmarkEnd w:id="111"/>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13" w:name="_Toc244397572"/>
      <w:r w:rsidRPr="00882638">
        <w:rPr>
          <w:sz w:val="24"/>
          <w:szCs w:val="24"/>
        </w:rPr>
        <w:t>Ja rodas pretruna starp dažādām Līguma daļām, prioritāte (virzienā no augstākas prioritātes uz zemāku) ir daļām tādā secībā, kādā tās ir sakārtotas 2.1. punktā.</w:t>
      </w:r>
      <w:bookmarkEnd w:id="112"/>
      <w:bookmarkEnd w:id="11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14" w:name="_Toc244397573"/>
      <w:bookmarkStart w:id="115" w:name="_Toc249004672"/>
      <w:r w:rsidRPr="00882638">
        <w:rPr>
          <w:caps/>
        </w:rPr>
        <w:t>Līgumcena un norēķinu kārtība</w:t>
      </w:r>
      <w:bookmarkEnd w:id="114"/>
      <w:bookmarkEnd w:id="115"/>
    </w:p>
    <w:p w:rsidR="005F3AF1" w:rsidRPr="00882638" w:rsidRDefault="005F3AF1" w:rsidP="005F3AF1">
      <w:pPr>
        <w:pStyle w:val="Lmenis2"/>
        <w:spacing w:after="240" w:line="240" w:lineRule="auto"/>
        <w:ind w:left="426" w:hanging="426"/>
        <w:rPr>
          <w:sz w:val="24"/>
          <w:szCs w:val="24"/>
        </w:rPr>
      </w:pPr>
      <w:bookmarkStart w:id="116" w:name="_Toc95231771"/>
      <w:bookmarkStart w:id="117" w:name="_Toc244397575"/>
      <w:bookmarkStart w:id="118" w:name="_Ref248650019"/>
      <w:bookmarkStart w:id="119" w:name="_Ref248650319"/>
      <w:r w:rsidRPr="00882638">
        <w:rPr>
          <w:sz w:val="24"/>
          <w:szCs w:val="24"/>
        </w:rPr>
        <w:t xml:space="preserve">Maksa par līgumā paredzēto Darbu izpildi, ieskaitot nodokļus, nodevas, un visus citus ar līguma izpildi saistītos izdevumus izņemot PVN, ir </w:t>
      </w:r>
      <w:r w:rsidRPr="00882638">
        <w:rPr>
          <w:b/>
          <w:sz w:val="24"/>
          <w:szCs w:val="24"/>
        </w:rPr>
        <w:t xml:space="preserve">EUR </w:t>
      </w:r>
      <w:r w:rsidRPr="00882638">
        <w:rPr>
          <w:b/>
          <w:i/>
          <w:sz w:val="24"/>
          <w:szCs w:val="24"/>
        </w:rPr>
        <w:t>&lt;summa&gt;</w:t>
      </w:r>
      <w:r w:rsidRPr="00882638">
        <w:rPr>
          <w:i/>
          <w:sz w:val="24"/>
          <w:szCs w:val="24"/>
        </w:rPr>
        <w:t xml:space="preserve"> (&lt;summa vārdiem&gt;)</w:t>
      </w:r>
      <w:r w:rsidRPr="00882638">
        <w:rPr>
          <w:sz w:val="24"/>
          <w:szCs w:val="24"/>
        </w:rPr>
        <w:t xml:space="preserve"> (</w:t>
      </w:r>
      <w:r w:rsidRPr="00882638">
        <w:rPr>
          <w:i/>
        </w:rPr>
        <w:t>Būvniecības pakalpojumiem piemērojams īpašs PVN režīms  saskaņā ar Pievienotās vērtības nodokļa likuma 142. pantu</w:t>
      </w:r>
      <w:r w:rsidRPr="00882638">
        <w:rPr>
          <w:sz w:val="24"/>
          <w:szCs w:val="24"/>
        </w:rPr>
        <w:t>)</w:t>
      </w:r>
      <w:r w:rsidR="007F4264" w:rsidRPr="00882638">
        <w:rPr>
          <w:sz w:val="24"/>
          <w:szCs w:val="24"/>
        </w:rPr>
        <w:t xml:space="preserve">, Pasūtītāja rezerve (5% no Pretendenta piedāvātās Līgumcenas) sastāda EUR </w:t>
      </w:r>
      <w:proofErr w:type="spellStart"/>
      <w:r w:rsidR="007F4264" w:rsidRPr="00882638">
        <w:rPr>
          <w:b/>
          <w:sz w:val="24"/>
          <w:szCs w:val="24"/>
        </w:rPr>
        <w:t>EUR</w:t>
      </w:r>
      <w:proofErr w:type="spellEnd"/>
      <w:r w:rsidR="007F4264" w:rsidRPr="00882638">
        <w:rPr>
          <w:b/>
          <w:sz w:val="24"/>
          <w:szCs w:val="24"/>
        </w:rPr>
        <w:t xml:space="preserve"> </w:t>
      </w:r>
      <w:r w:rsidR="007F4264" w:rsidRPr="00882638">
        <w:rPr>
          <w:b/>
          <w:i/>
          <w:sz w:val="24"/>
          <w:szCs w:val="24"/>
        </w:rPr>
        <w:t>&lt;summa&gt;</w:t>
      </w:r>
      <w:r w:rsidR="007F4264" w:rsidRPr="00882638">
        <w:rPr>
          <w:i/>
          <w:sz w:val="24"/>
          <w:szCs w:val="24"/>
        </w:rPr>
        <w:t xml:space="preserve"> (&lt;summa vārdiem&gt;), un Kopējā Līgumcena ir </w:t>
      </w:r>
      <w:r w:rsidR="007F4264" w:rsidRPr="00882638">
        <w:rPr>
          <w:b/>
          <w:sz w:val="24"/>
          <w:szCs w:val="24"/>
        </w:rPr>
        <w:t xml:space="preserve">EUR </w:t>
      </w:r>
      <w:r w:rsidR="007F4264" w:rsidRPr="00882638">
        <w:rPr>
          <w:b/>
          <w:i/>
          <w:sz w:val="24"/>
          <w:szCs w:val="24"/>
        </w:rPr>
        <w:t>&lt;summa&gt;</w:t>
      </w:r>
      <w:r w:rsidR="007F4264" w:rsidRPr="00882638">
        <w:rPr>
          <w:i/>
          <w:sz w:val="24"/>
          <w:szCs w:val="24"/>
        </w:rPr>
        <w:t xml:space="preserve"> (&lt;summa vārdiem&gt;)</w:t>
      </w:r>
      <w:r w:rsidRPr="00882638">
        <w:rPr>
          <w:sz w:val="24"/>
          <w:szCs w:val="24"/>
        </w:rPr>
        <w:t>turpmāk šā līguma tekstā saukta Līgumcena.</w:t>
      </w:r>
      <w:bookmarkStart w:id="120" w:name="_Toc95231772"/>
      <w:bookmarkEnd w:id="116"/>
      <w:bookmarkEnd w:id="117"/>
      <w:bookmarkEnd w:id="118"/>
      <w:bookmarkEnd w:id="11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Līgumcenas samaksu Izpildītājam Pasūtītājs veic šādā kārtībā:</w:t>
      </w:r>
    </w:p>
    <w:p w:rsidR="00B734D1" w:rsidRPr="00882638" w:rsidRDefault="00B734D1" w:rsidP="00B734D1">
      <w:pPr>
        <w:pStyle w:val="Lmenis2"/>
        <w:numPr>
          <w:ilvl w:val="0"/>
          <w:numId w:val="0"/>
        </w:numPr>
        <w:spacing w:after="0" w:line="240" w:lineRule="auto"/>
        <w:rPr>
          <w:sz w:val="24"/>
          <w:szCs w:val="24"/>
        </w:rPr>
      </w:pPr>
    </w:p>
    <w:p w:rsidR="005F3AF1" w:rsidRPr="00882638" w:rsidRDefault="005F3AF1" w:rsidP="005F3AF1">
      <w:pPr>
        <w:pStyle w:val="Lmenis3"/>
        <w:spacing w:after="0" w:line="240" w:lineRule="auto"/>
        <w:ind w:left="709" w:hanging="425"/>
        <w:rPr>
          <w:sz w:val="24"/>
          <w:szCs w:val="24"/>
        </w:rPr>
      </w:pPr>
      <w:r w:rsidRPr="00882638">
        <w:rPr>
          <w:color w:val="000000"/>
          <w:spacing w:val="-2"/>
          <w:sz w:val="24"/>
          <w:szCs w:val="24"/>
        </w:rPr>
        <w:t xml:space="preserve">Starpmaksājumus par faktiski izpildītajiem </w:t>
      </w:r>
      <w:r w:rsidRPr="00882638">
        <w:rPr>
          <w:sz w:val="24"/>
          <w:szCs w:val="24"/>
        </w:rPr>
        <w:t xml:space="preserve">un Būvuzrauga pārbaudītiem Darbiem, saskaņā ar Izpildītāja, ne vēlāk kā līdz nākošā mēneša 7. darba dienai, iesniegtiem un Pasūtītāja apstiprinātiem ikmēneša Aktiem (Līguma pielikums Nr. </w:t>
      </w:r>
      <w:r w:rsidR="0054510E" w:rsidRPr="00882638">
        <w:rPr>
          <w:sz w:val="24"/>
          <w:szCs w:val="24"/>
        </w:rPr>
        <w:t>8 un 9</w:t>
      </w:r>
      <w:r w:rsidRPr="00882638">
        <w:rPr>
          <w:sz w:val="24"/>
          <w:szCs w:val="24"/>
        </w:rPr>
        <w:t xml:space="preserve">) </w:t>
      </w:r>
      <w:r w:rsidRPr="00882638">
        <w:rPr>
          <w:color w:val="000000"/>
          <w:spacing w:val="-2"/>
          <w:sz w:val="24"/>
          <w:szCs w:val="24"/>
        </w:rPr>
        <w:t xml:space="preserve">Pasūtītājs veic vienu reizi mēnesī, </w:t>
      </w:r>
      <w:r w:rsidR="0054510E" w:rsidRPr="00882638">
        <w:rPr>
          <w:color w:val="000000"/>
          <w:spacing w:val="-2"/>
          <w:sz w:val="24"/>
          <w:szCs w:val="24"/>
        </w:rPr>
        <w:t>3</w:t>
      </w:r>
      <w:r w:rsidRPr="00882638">
        <w:rPr>
          <w:color w:val="000000"/>
          <w:spacing w:val="-2"/>
          <w:sz w:val="24"/>
          <w:szCs w:val="24"/>
        </w:rPr>
        <w:t>0 (</w:t>
      </w:r>
      <w:r w:rsidR="0054510E" w:rsidRPr="00882638">
        <w:rPr>
          <w:color w:val="000000"/>
          <w:spacing w:val="-2"/>
          <w:sz w:val="24"/>
          <w:szCs w:val="24"/>
        </w:rPr>
        <w:t>trīsdesmit</w:t>
      </w:r>
      <w:r w:rsidRPr="00882638">
        <w:rPr>
          <w:color w:val="000000"/>
          <w:spacing w:val="-2"/>
          <w:sz w:val="24"/>
          <w:szCs w:val="24"/>
        </w:rPr>
        <w:t>) dienu laikā pēc tam, kad Izpildītājs iesniedzis un Pasūtītājs saņēmis rēķinu</w:t>
      </w:r>
      <w:r w:rsidRPr="00882638">
        <w:rPr>
          <w:sz w:val="24"/>
          <w:szCs w:val="24"/>
        </w:rPr>
        <w:t>.</w:t>
      </w:r>
    </w:p>
    <w:p w:rsidR="005F3AF1" w:rsidRPr="00882638" w:rsidRDefault="005F3AF1" w:rsidP="005F3AF1">
      <w:pPr>
        <w:pStyle w:val="Lmenis3"/>
        <w:numPr>
          <w:ilvl w:val="0"/>
          <w:numId w:val="0"/>
        </w:numPr>
        <w:spacing w:after="0" w:line="240" w:lineRule="auto"/>
        <w:ind w:left="709"/>
        <w:rPr>
          <w:sz w:val="24"/>
          <w:szCs w:val="24"/>
        </w:rPr>
      </w:pPr>
    </w:p>
    <w:p w:rsidR="005F3AF1" w:rsidRPr="00882638" w:rsidRDefault="005F3AF1" w:rsidP="005F3AF1">
      <w:pPr>
        <w:pStyle w:val="Lmenis3"/>
        <w:spacing w:after="0" w:line="240" w:lineRule="auto"/>
        <w:ind w:left="709" w:hanging="425"/>
        <w:rPr>
          <w:sz w:val="24"/>
          <w:szCs w:val="24"/>
        </w:rPr>
      </w:pPr>
      <w:r w:rsidRPr="00882638">
        <w:rPr>
          <w:sz w:val="24"/>
          <w:szCs w:val="24"/>
        </w:rPr>
        <w:t xml:space="preserve">Pasūtītāja veikto starpmaksājumu summa nepārsniedz </w:t>
      </w:r>
      <w:r w:rsidR="002E4A68" w:rsidRPr="00882638">
        <w:rPr>
          <w:sz w:val="24"/>
          <w:szCs w:val="24"/>
        </w:rPr>
        <w:t>80</w:t>
      </w:r>
      <w:r w:rsidRPr="00882638">
        <w:rPr>
          <w:sz w:val="24"/>
          <w:szCs w:val="24"/>
        </w:rPr>
        <w:t>% no kopējās Līgumcenas.</w:t>
      </w:r>
    </w:p>
    <w:p w:rsidR="005F3AF1" w:rsidRPr="00882638" w:rsidRDefault="005F3AF1" w:rsidP="005F3AF1">
      <w:pPr>
        <w:pStyle w:val="Lmenis3"/>
        <w:numPr>
          <w:ilvl w:val="0"/>
          <w:numId w:val="0"/>
        </w:numPr>
        <w:spacing w:after="0" w:line="240" w:lineRule="auto"/>
        <w:ind w:left="709"/>
      </w:pPr>
      <w:bookmarkStart w:id="121" w:name="_Toc95231775"/>
      <w:bookmarkStart w:id="122" w:name="_Toc244397576"/>
      <w:bookmarkEnd w:id="120"/>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Pēc darbu gala pieņemšanas – nodošanas akta </w:t>
      </w:r>
      <w:r w:rsidR="00CE0934" w:rsidRPr="00882638">
        <w:rPr>
          <w:sz w:val="24"/>
          <w:szCs w:val="24"/>
        </w:rPr>
        <w:t xml:space="preserve">(Līguma pielikums Nr. 8) </w:t>
      </w:r>
      <w:r w:rsidRPr="00882638">
        <w:rPr>
          <w:sz w:val="24"/>
          <w:szCs w:val="24"/>
        </w:rPr>
        <w:t xml:space="preserve">parakstīšanas Izpildītājs izraksta Pasūtītājam rēķinu par atlikušajiem </w:t>
      </w:r>
      <w:r w:rsidR="002E4A68" w:rsidRPr="00882638">
        <w:rPr>
          <w:sz w:val="24"/>
          <w:szCs w:val="24"/>
        </w:rPr>
        <w:t>20</w:t>
      </w:r>
      <w:r w:rsidRPr="00882638">
        <w:rPr>
          <w:sz w:val="24"/>
          <w:szCs w:val="24"/>
        </w:rPr>
        <w:t>% no Līguma kopsummas, kuru Pasūtītājs</w:t>
      </w:r>
      <w:r w:rsidR="00CE0934" w:rsidRPr="00882638">
        <w:rPr>
          <w:sz w:val="24"/>
          <w:szCs w:val="24"/>
        </w:rPr>
        <w:t xml:space="preserve"> apmaksā</w:t>
      </w:r>
      <w:r w:rsidRPr="00882638">
        <w:rPr>
          <w:sz w:val="24"/>
          <w:szCs w:val="24"/>
        </w:rPr>
        <w:t xml:space="preserve"> </w:t>
      </w:r>
      <w:r w:rsidR="0054510E" w:rsidRPr="00882638">
        <w:rPr>
          <w:sz w:val="24"/>
          <w:szCs w:val="24"/>
        </w:rPr>
        <w:t>3</w:t>
      </w:r>
      <w:r w:rsidR="00CE0934" w:rsidRPr="00882638">
        <w:rPr>
          <w:sz w:val="24"/>
          <w:szCs w:val="24"/>
        </w:rPr>
        <w:t xml:space="preserve">0 </w:t>
      </w:r>
      <w:r w:rsidRPr="00882638">
        <w:rPr>
          <w:sz w:val="24"/>
          <w:szCs w:val="24"/>
        </w:rPr>
        <w:t>(</w:t>
      </w:r>
      <w:r w:rsidR="0054510E" w:rsidRPr="00882638">
        <w:rPr>
          <w:sz w:val="24"/>
          <w:szCs w:val="24"/>
        </w:rPr>
        <w:t>trīsdesmit</w:t>
      </w:r>
      <w:r w:rsidRPr="00882638">
        <w:rPr>
          <w:sz w:val="24"/>
          <w:szCs w:val="24"/>
        </w:rPr>
        <w:t>) dienu laikā.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8B24E0">
      <w:pPr>
        <w:pStyle w:val="Lmenis2"/>
        <w:spacing w:after="0" w:line="240" w:lineRule="auto"/>
        <w:ind w:left="426" w:hanging="426"/>
        <w:rPr>
          <w:sz w:val="24"/>
          <w:szCs w:val="24"/>
        </w:rPr>
      </w:pPr>
      <w:r w:rsidRPr="00882638">
        <w:rPr>
          <w:sz w:val="24"/>
          <w:szCs w:val="24"/>
        </w:rPr>
        <w:t>Pieņemšanas – nodošanas aktus paraksta Pušu pilnvarotie pārstāvji, un tie kļūst par šā līguma neatņemamu sastāvdaļu.</w:t>
      </w:r>
      <w:bookmarkStart w:id="123" w:name="_Toc95231774"/>
      <w:bookmarkStart w:id="124" w:name="_Toc95231776"/>
      <w:bookmarkEnd w:id="121"/>
      <w:bookmarkEnd w:id="122"/>
    </w:p>
    <w:p w:rsidR="008B24E0" w:rsidRPr="00882638" w:rsidRDefault="008B24E0" w:rsidP="008B24E0">
      <w:pPr>
        <w:pStyle w:val="ListParagraph"/>
      </w:pPr>
    </w:p>
    <w:p w:rsidR="005F3AF1" w:rsidRPr="00882638" w:rsidRDefault="005F3AF1" w:rsidP="008B24E0">
      <w:pPr>
        <w:pStyle w:val="Lmenis2"/>
        <w:spacing w:after="0" w:line="240" w:lineRule="auto"/>
        <w:ind w:left="426" w:hanging="426"/>
        <w:rPr>
          <w:sz w:val="24"/>
          <w:szCs w:val="24"/>
        </w:rPr>
      </w:pPr>
      <w:bookmarkStart w:id="125" w:name="_Toc95231777"/>
      <w:bookmarkStart w:id="126" w:name="_Toc244397578"/>
      <w:bookmarkEnd w:id="123"/>
      <w:bookmarkEnd w:id="124"/>
      <w:r w:rsidRPr="00882638">
        <w:rPr>
          <w:sz w:val="24"/>
          <w:szCs w:val="24"/>
        </w:rPr>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25"/>
      <w:bookmarkEnd w:id="126"/>
    </w:p>
    <w:p w:rsidR="008B24E0" w:rsidRPr="00882638" w:rsidRDefault="008B24E0" w:rsidP="008B24E0">
      <w:pPr>
        <w:pStyle w:val="ListParagraph"/>
      </w:pPr>
    </w:p>
    <w:p w:rsidR="008B24E0" w:rsidRPr="00882638" w:rsidRDefault="008B24E0" w:rsidP="008B24E0">
      <w:pPr>
        <w:pStyle w:val="ListParagraph"/>
      </w:pPr>
    </w:p>
    <w:p w:rsidR="005F3AF1" w:rsidRPr="00882638" w:rsidRDefault="005F3AF1" w:rsidP="007260B1">
      <w:pPr>
        <w:pStyle w:val="Lmenis2"/>
        <w:spacing w:after="0" w:line="240" w:lineRule="auto"/>
        <w:ind w:left="426" w:hanging="426"/>
        <w:rPr>
          <w:sz w:val="24"/>
          <w:szCs w:val="24"/>
        </w:rPr>
      </w:pPr>
      <w:r w:rsidRPr="00882638">
        <w:rPr>
          <w:sz w:val="24"/>
          <w:szCs w:val="24"/>
        </w:rPr>
        <w:lastRenderedPageBreak/>
        <w:t>Līgumsodu un zaudējumus Izpildītājs atmaksā Pasūtītājam vai Pasūtītājs atskaita no Izpildītājam, saskaņā ar izrakstīto rēķinu, paredzētā maksājuma.</w:t>
      </w:r>
    </w:p>
    <w:p w:rsidR="005F3AF1" w:rsidRPr="00882638" w:rsidRDefault="005F3AF1" w:rsidP="005F3AF1">
      <w:pPr>
        <w:pStyle w:val="ListParagraph"/>
      </w:pPr>
    </w:p>
    <w:p w:rsidR="005F3AF1" w:rsidRPr="00882638" w:rsidRDefault="005F3AF1" w:rsidP="005F3AF1">
      <w:pPr>
        <w:pStyle w:val="Lmenis2"/>
        <w:spacing w:after="240" w:line="240" w:lineRule="auto"/>
        <w:ind w:left="426" w:hanging="426"/>
        <w:rPr>
          <w:sz w:val="24"/>
          <w:szCs w:val="24"/>
        </w:rPr>
      </w:pPr>
      <w:r w:rsidRPr="00882638">
        <w:rPr>
          <w:rFonts w:eastAsia="Calibri"/>
          <w:sz w:val="24"/>
          <w:szCs w:val="24"/>
        </w:rPr>
        <w:t>Pasūtītājs maksā Izpildītājam par faktiski izpildīto un saskaņā ar Līguma noteikumiem pieņemto Darbu apjomu.</w:t>
      </w:r>
    </w:p>
    <w:p w:rsidR="00CC59C5" w:rsidRPr="00882638" w:rsidRDefault="00CC59C5">
      <w:pPr>
        <w:pStyle w:val="ListParagraph"/>
      </w:pPr>
    </w:p>
    <w:p w:rsidR="00176C66" w:rsidRPr="00882638" w:rsidRDefault="00176C66" w:rsidP="00176C66">
      <w:pPr>
        <w:pStyle w:val="Lmenis2"/>
        <w:spacing w:after="0" w:line="240" w:lineRule="auto"/>
        <w:ind w:left="426" w:hanging="426"/>
        <w:rPr>
          <w:sz w:val="24"/>
          <w:szCs w:val="24"/>
        </w:rPr>
      </w:pPr>
      <w:r w:rsidRPr="00882638">
        <w:rPr>
          <w:rFonts w:eastAsia="Calibri"/>
          <w:sz w:val="24"/>
          <w:szCs w:val="24"/>
        </w:rPr>
        <w:t>Pasūtītāja rezerve 5 % (piecu procentu apmērā) var tikt izmantota Līguma 3.9. punktā noteiktajos gadījumos. Ja Līguma darbības laikā Pasūtītāja rezerve netiek izmantota vai netiek izmantota pilnībā, tad Izpildītājam nav tiesību pieprasīt no Pasūtītāja neizmantoto Pasūtītāja rezerves daļu.</w:t>
      </w:r>
    </w:p>
    <w:p w:rsidR="00176C66" w:rsidRPr="00882638" w:rsidRDefault="00176C66" w:rsidP="00176C66">
      <w:pPr>
        <w:pStyle w:val="Lmenis2"/>
        <w:ind w:left="426" w:hanging="426"/>
        <w:rPr>
          <w:sz w:val="24"/>
          <w:szCs w:val="24"/>
        </w:rPr>
      </w:pPr>
      <w:r w:rsidRPr="00882638">
        <w:rPr>
          <w:sz w:val="24"/>
          <w:szCs w:val="24"/>
        </w:rPr>
        <w:t xml:space="preserve">Pasūtītājs  drīkst veicamajam Darbam izmainīt tehniskās prasības, apjomu vai to papildināt, uzdodot veikt Līgumā sākotnēji neparedzētus darbus un noteikt ar izmaiņām saistītus Darbu pabeigšanas termiņa grozījumus gadījumos, kas saistīti ar tehniskā uzdevuma un apjomu kļūdu novēršanu. Darbu izmaiņas ir veicamas sekojošā kārtībā: </w:t>
      </w:r>
    </w:p>
    <w:p w:rsidR="00176C66" w:rsidRPr="00882638" w:rsidRDefault="00176C66" w:rsidP="00176C66">
      <w:pPr>
        <w:pStyle w:val="Lmenis3"/>
        <w:rPr>
          <w:sz w:val="24"/>
          <w:szCs w:val="24"/>
        </w:rPr>
      </w:pPr>
      <w:r w:rsidRPr="00882638">
        <w:rPr>
          <w:sz w:val="24"/>
          <w:szCs w:val="24"/>
        </w:rPr>
        <w:t xml:space="preserve">Izmaiņu akts, ar kuru noteiktas Darbu izmaiņas, ir šī līguma sastāvdaļa un Izpildītājam jāpilda bezierunu kārtībā. Par Darbu izmaiņām Pasūtītājs sagatavo izmaiņu aktu, ko apstiprina Pasūtītājs un Izpildītājs. </w:t>
      </w:r>
    </w:p>
    <w:p w:rsidR="00176C66" w:rsidRPr="00882638" w:rsidRDefault="00176C66" w:rsidP="00176C66">
      <w:pPr>
        <w:pStyle w:val="Lmenis3"/>
        <w:rPr>
          <w:sz w:val="24"/>
          <w:szCs w:val="24"/>
        </w:rPr>
      </w:pPr>
      <w:r w:rsidRPr="00882638">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Pasūtītāja saskaņotās cenas kalkulācijas un līdzīga rakstura darbu cenām tirgū. </w:t>
      </w:r>
    </w:p>
    <w:p w:rsidR="00176C66" w:rsidRPr="00882638" w:rsidRDefault="00176C66" w:rsidP="00176C66">
      <w:pPr>
        <w:pStyle w:val="Lmenis3"/>
        <w:rPr>
          <w:sz w:val="24"/>
          <w:szCs w:val="24"/>
        </w:rPr>
      </w:pPr>
      <w:r w:rsidRPr="00882638">
        <w:rPr>
          <w:sz w:val="24"/>
          <w:szCs w:val="24"/>
        </w:rPr>
        <w:t xml:space="preserve">Par Darba izmaiņām Pasūtītājs sagatavo izmaiņu aktu un izsniedz vienu eksemplāru Izpildītājam, vienu eksemplāru Pasūtītājam. </w:t>
      </w:r>
    </w:p>
    <w:p w:rsidR="00176C66" w:rsidRPr="00882638" w:rsidRDefault="00176C66" w:rsidP="00176C66">
      <w:pPr>
        <w:pStyle w:val="Lmenis3"/>
        <w:rPr>
          <w:sz w:val="24"/>
          <w:szCs w:val="24"/>
        </w:rPr>
      </w:pPr>
      <w:r w:rsidRPr="00882638">
        <w:rPr>
          <w:sz w:val="24"/>
          <w:szCs w:val="24"/>
        </w:rPr>
        <w:t xml:space="preserve">Izmaiņu aktu sastāda, ja Darba izmaiņas paredz: </w:t>
      </w:r>
    </w:p>
    <w:p w:rsidR="00176C66" w:rsidRPr="00882638" w:rsidRDefault="00176C66" w:rsidP="00176C66">
      <w:pPr>
        <w:pStyle w:val="Lmenis3"/>
        <w:numPr>
          <w:ilvl w:val="3"/>
          <w:numId w:val="15"/>
        </w:numPr>
        <w:rPr>
          <w:sz w:val="24"/>
          <w:szCs w:val="24"/>
        </w:rPr>
      </w:pPr>
      <w:r w:rsidRPr="00882638">
        <w:rPr>
          <w:sz w:val="24"/>
          <w:szCs w:val="24"/>
        </w:rPr>
        <w:t xml:space="preserve">jaunu darbu veikšanu, kā arī darbu aizstāšanu, </w:t>
      </w:r>
    </w:p>
    <w:p w:rsidR="00176C66" w:rsidRPr="00882638" w:rsidRDefault="00176C66" w:rsidP="00176C66">
      <w:pPr>
        <w:pStyle w:val="Lmenis3"/>
        <w:numPr>
          <w:ilvl w:val="3"/>
          <w:numId w:val="15"/>
        </w:numPr>
        <w:rPr>
          <w:sz w:val="24"/>
          <w:szCs w:val="24"/>
        </w:rPr>
      </w:pPr>
      <w:r w:rsidRPr="00882638">
        <w:rPr>
          <w:sz w:val="24"/>
          <w:szCs w:val="24"/>
        </w:rPr>
        <w:t xml:space="preserve">faktiski uzmērītā darba apjoma atšķirības no darba uzdevumā paredzētā, </w:t>
      </w:r>
    </w:p>
    <w:p w:rsidR="00176C66" w:rsidRPr="00882638" w:rsidRDefault="00176C66" w:rsidP="00176C66">
      <w:pPr>
        <w:pStyle w:val="Lmenis3"/>
        <w:numPr>
          <w:ilvl w:val="3"/>
          <w:numId w:val="15"/>
        </w:numPr>
        <w:rPr>
          <w:sz w:val="24"/>
          <w:szCs w:val="24"/>
        </w:rPr>
      </w:pPr>
      <w:r w:rsidRPr="00882638">
        <w:rPr>
          <w:sz w:val="24"/>
          <w:szCs w:val="24"/>
        </w:rPr>
        <w:t xml:space="preserve">ietekmi uz būves ekspluatāciju, uzturēšanu vai kalpošanu, </w:t>
      </w:r>
    </w:p>
    <w:p w:rsidR="00176C66" w:rsidRPr="00882638" w:rsidRDefault="00176C66" w:rsidP="00176C66">
      <w:pPr>
        <w:pStyle w:val="Lmenis3"/>
        <w:numPr>
          <w:ilvl w:val="3"/>
          <w:numId w:val="15"/>
        </w:numPr>
        <w:rPr>
          <w:sz w:val="24"/>
          <w:szCs w:val="24"/>
        </w:rPr>
      </w:pPr>
      <w:r w:rsidRPr="00882638">
        <w:rPr>
          <w:sz w:val="24"/>
          <w:szCs w:val="24"/>
        </w:rPr>
        <w:t xml:space="preserve">Darba pabeigšanas termiņa pagarinājumu vairāk kā par 3 (trīs) dienām. </w:t>
      </w:r>
    </w:p>
    <w:p w:rsidR="00176C66" w:rsidRPr="00882638" w:rsidRDefault="00176C66" w:rsidP="00176C66">
      <w:pPr>
        <w:pStyle w:val="Lmenis3"/>
        <w:rPr>
          <w:sz w:val="24"/>
          <w:szCs w:val="24"/>
        </w:rPr>
      </w:pPr>
      <w:r w:rsidRPr="00882638">
        <w:rPr>
          <w:sz w:val="24"/>
          <w:szCs w:val="24"/>
        </w:rPr>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 </w:t>
      </w:r>
    </w:p>
    <w:p w:rsidR="00176C66" w:rsidRPr="00882638" w:rsidRDefault="00176C66" w:rsidP="00176C66">
      <w:pPr>
        <w:pStyle w:val="Lmenis3"/>
        <w:spacing w:after="0"/>
        <w:rPr>
          <w:sz w:val="24"/>
          <w:szCs w:val="24"/>
        </w:rPr>
      </w:pPr>
      <w:r w:rsidRPr="00882638">
        <w:rPr>
          <w:sz w:val="24"/>
          <w:szCs w:val="24"/>
        </w:rPr>
        <w:t>Pasūtītājam ir tiesības, bet nav pienākums apstiprināt alternatīvu produktu pielietojumu.</w:t>
      </w:r>
    </w:p>
    <w:p w:rsidR="00176C66" w:rsidRPr="00882638" w:rsidRDefault="00176C66" w:rsidP="005F3AF1">
      <w:pPr>
        <w:pStyle w:val="Lmenis2"/>
        <w:spacing w:after="240" w:line="240" w:lineRule="auto"/>
        <w:ind w:left="426" w:hanging="426"/>
        <w:rPr>
          <w:sz w:val="24"/>
          <w:szCs w:val="24"/>
        </w:rPr>
      </w:pPr>
    </w:p>
    <w:p w:rsidR="007260B1" w:rsidRPr="00882638" w:rsidRDefault="007260B1" w:rsidP="007260B1">
      <w:pPr>
        <w:pStyle w:val="Lmenis2"/>
        <w:numPr>
          <w:ilvl w:val="0"/>
          <w:numId w:val="0"/>
        </w:numPr>
        <w:spacing w:after="240" w:line="240" w:lineRule="auto"/>
        <w:ind w:left="426"/>
        <w:rPr>
          <w:sz w:val="24"/>
          <w:szCs w:val="24"/>
        </w:rPr>
      </w:pPr>
    </w:p>
    <w:p w:rsidR="005F3AF1" w:rsidRPr="00882638" w:rsidRDefault="005F3AF1" w:rsidP="00A065EF">
      <w:pPr>
        <w:pStyle w:val="Lmenis2"/>
        <w:numPr>
          <w:ilvl w:val="0"/>
          <w:numId w:val="0"/>
        </w:numPr>
        <w:spacing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27" w:name="_Toc244397580"/>
      <w:bookmarkStart w:id="128" w:name="_Toc249004673"/>
      <w:r w:rsidRPr="00882638">
        <w:rPr>
          <w:caps/>
        </w:rPr>
        <w:lastRenderedPageBreak/>
        <w:t>Līguma izpildes kārtība</w:t>
      </w:r>
      <w:bookmarkEnd w:id="127"/>
      <w:bookmarkEnd w:id="128"/>
    </w:p>
    <w:p w:rsidR="005F3AF1" w:rsidRPr="00882638" w:rsidRDefault="005F3AF1" w:rsidP="005F3AF1">
      <w:pPr>
        <w:pStyle w:val="Lmenis2"/>
        <w:spacing w:after="240" w:line="240" w:lineRule="auto"/>
        <w:ind w:left="426" w:hanging="426"/>
        <w:rPr>
          <w:sz w:val="24"/>
          <w:szCs w:val="24"/>
        </w:rPr>
      </w:pPr>
      <w:bookmarkStart w:id="129" w:name="_Toc244397581"/>
      <w:bookmarkStart w:id="130" w:name="_Toc95231779"/>
      <w:r w:rsidRPr="00882638">
        <w:rPr>
          <w:sz w:val="24"/>
          <w:szCs w:val="24"/>
        </w:rPr>
        <w:t>Darbu organizāciju būvobjektā nodr</w:t>
      </w:r>
      <w:r w:rsidR="000E5235" w:rsidRPr="00882638">
        <w:rPr>
          <w:sz w:val="24"/>
          <w:szCs w:val="24"/>
        </w:rPr>
        <w:t xml:space="preserve">ošina Izpildītājs. Izpildītājs </w:t>
      </w:r>
      <w:r w:rsidRPr="00882638">
        <w:rPr>
          <w:sz w:val="24"/>
          <w:szCs w:val="24"/>
        </w:rPr>
        <w:t>5 (piec</w:t>
      </w:r>
      <w:r w:rsidR="000E5235" w:rsidRPr="00882638">
        <w:rPr>
          <w:sz w:val="24"/>
          <w:szCs w:val="24"/>
        </w:rPr>
        <w:t>u</w:t>
      </w:r>
      <w:r w:rsidRPr="00882638">
        <w:rPr>
          <w:sz w:val="24"/>
          <w:szCs w:val="24"/>
        </w:rPr>
        <w:t>) darba dienu laikā no Līguma noslēgšanas izstrādā un saskaņo ar Pasūtītāju</w:t>
      </w:r>
      <w:r w:rsidR="0054510E" w:rsidRPr="00882638">
        <w:rPr>
          <w:sz w:val="24"/>
          <w:szCs w:val="24"/>
        </w:rPr>
        <w:t xml:space="preserve"> </w:t>
      </w:r>
      <w:r w:rsidRPr="00882638">
        <w:rPr>
          <w:sz w:val="24"/>
          <w:szCs w:val="24"/>
        </w:rPr>
        <w:t>Darbu veikšanas projektu, tai skaitā detalizētu Darbu veikšanas laika grafiku, ņemot vērā Pasūtītāja norādījumus par Darbu veikšanas ierobežojumiem, lai netraucētu Pasūtītāja darbību</w:t>
      </w:r>
      <w:r w:rsidRPr="00882638">
        <w:rPr>
          <w:sz w:val="24"/>
          <w:szCs w:val="22"/>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7E5F9B" w:rsidP="005F3AF1">
      <w:pPr>
        <w:pStyle w:val="Lmenis2"/>
        <w:spacing w:after="240" w:line="240" w:lineRule="auto"/>
        <w:ind w:left="426" w:hanging="426"/>
        <w:rPr>
          <w:sz w:val="24"/>
          <w:szCs w:val="24"/>
        </w:rPr>
      </w:pPr>
      <w:r w:rsidRPr="00882638">
        <w:rPr>
          <w:sz w:val="24"/>
          <w:szCs w:val="24"/>
        </w:rPr>
        <w:t>Līgumā noteikto darbu izpilde tiek plānota tā, lai</w:t>
      </w:r>
      <w:r w:rsidR="0054510E" w:rsidRPr="00882638">
        <w:rPr>
          <w:sz w:val="24"/>
          <w:szCs w:val="24"/>
        </w:rPr>
        <w:t xml:space="preserve"> netraucētu Pasūtītāja ikdienas darbību.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Izpildītājam ir pienākums Darbus sākt ne vēlāk kā 5 (piecu) darba dienu laikā no </w:t>
      </w:r>
      <w:r w:rsidR="007E5F9B" w:rsidRPr="00882638">
        <w:rPr>
          <w:sz w:val="24"/>
          <w:szCs w:val="24"/>
        </w:rPr>
        <w:t>līguma parakstīšanas dienas.</w:t>
      </w:r>
      <w:r w:rsidRPr="00882638">
        <w:rPr>
          <w:sz w:val="24"/>
          <w:szCs w:val="24"/>
        </w:rPr>
        <w:t>.</w:t>
      </w:r>
      <w:bookmarkEnd w:id="12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1" w:name="_Ref248649950"/>
      <w:r w:rsidRPr="00882638">
        <w:rPr>
          <w:sz w:val="24"/>
          <w:szCs w:val="24"/>
        </w:rPr>
        <w:t xml:space="preserve">Izpildītājam, saskaņā ar Izpildītāja tehnisko piedāvājumu (pielikums „Laika grafiks”) iepirkumā Nr. </w:t>
      </w:r>
      <w:r w:rsidRPr="00882638">
        <w:rPr>
          <w:i/>
          <w:sz w:val="24"/>
          <w:szCs w:val="24"/>
        </w:rPr>
        <w:t>&lt;iepirkuma nr.&gt;</w:t>
      </w:r>
      <w:r w:rsidRPr="00882638">
        <w:rPr>
          <w:sz w:val="24"/>
          <w:szCs w:val="24"/>
        </w:rPr>
        <w:t xml:space="preserve">, jāpabeidz Darbi </w:t>
      </w:r>
      <w:r w:rsidRPr="00882638">
        <w:rPr>
          <w:b/>
          <w:i/>
          <w:sz w:val="24"/>
          <w:szCs w:val="24"/>
        </w:rPr>
        <w:t>&lt;</w:t>
      </w:r>
      <w:r w:rsidR="0054510E" w:rsidRPr="00882638">
        <w:rPr>
          <w:b/>
          <w:i/>
          <w:sz w:val="24"/>
          <w:szCs w:val="24"/>
        </w:rPr>
        <w:t>mēnešu</w:t>
      </w:r>
      <w:r w:rsidRPr="00882638">
        <w:rPr>
          <w:b/>
          <w:i/>
          <w:sz w:val="24"/>
          <w:szCs w:val="24"/>
        </w:rPr>
        <w:t xml:space="preserve"> skaits&gt;</w:t>
      </w:r>
      <w:r w:rsidRPr="00882638">
        <w:rPr>
          <w:sz w:val="24"/>
          <w:szCs w:val="24"/>
        </w:rPr>
        <w:t xml:space="preserve"> </w:t>
      </w:r>
      <w:r w:rsidR="001D4779" w:rsidRPr="00882638">
        <w:rPr>
          <w:sz w:val="24"/>
          <w:szCs w:val="24"/>
        </w:rPr>
        <w:t>nedēļu</w:t>
      </w:r>
      <w:r w:rsidRPr="00882638">
        <w:rPr>
          <w:sz w:val="24"/>
          <w:szCs w:val="24"/>
        </w:rPr>
        <w:t xml:space="preserve"> laikā no </w:t>
      </w:r>
      <w:bookmarkEnd w:id="131"/>
      <w:r w:rsidRPr="00882638">
        <w:rPr>
          <w:sz w:val="24"/>
          <w:szCs w:val="24"/>
        </w:rPr>
        <w:t>līguma noslēgšanas datuma.</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2" w:name="_Ref89234825"/>
      <w:r w:rsidRPr="00882638">
        <w:rPr>
          <w:sz w:val="24"/>
          <w:szCs w:val="24"/>
        </w:rPr>
        <w:t xml:space="preserve">Sākot no līguma parakstīšanas datuma </w:t>
      </w:r>
      <w:r w:rsidR="009F158A" w:rsidRPr="00882638">
        <w:rPr>
          <w:sz w:val="24"/>
          <w:szCs w:val="24"/>
        </w:rPr>
        <w:t xml:space="preserve">5 darba dienu laikā Pasūtītājs un Izpildītājs vienojas par detalizētu telpu nodošanas laika grafiku Izpildītājam, </w:t>
      </w:r>
      <w:r w:rsidRPr="00882638">
        <w:rPr>
          <w:sz w:val="24"/>
          <w:szCs w:val="24"/>
        </w:rPr>
        <w:t xml:space="preserve">sastādot </w:t>
      </w:r>
      <w:r w:rsidR="009F158A" w:rsidRPr="00882638">
        <w:rPr>
          <w:sz w:val="24"/>
          <w:szCs w:val="24"/>
        </w:rPr>
        <w:t>atbilstošu</w:t>
      </w:r>
      <w:r w:rsidRPr="00882638">
        <w:rPr>
          <w:sz w:val="24"/>
          <w:szCs w:val="24"/>
        </w:rPr>
        <w:t xml:space="preserve"> nodošanas – pieņemšanas aktu, kuru parakstot Izpildītājs uzņemas atbildību par būvdarbu vietu un tās uzturēšanu</w:t>
      </w:r>
      <w:bookmarkEnd w:id="132"/>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3" w:name="_Toc244397582"/>
      <w:r w:rsidRPr="00882638">
        <w:rPr>
          <w:sz w:val="24"/>
          <w:szCs w:val="24"/>
        </w:rPr>
        <w:t>Izpildītāja izpildīto Darbu pabeigšana un nodošana tiek noformēta ar Darbu pieņemšanas-nodošanas aktu.</w:t>
      </w:r>
      <w:bookmarkStart w:id="134" w:name="_Toc95231780"/>
      <w:bookmarkEnd w:id="130"/>
      <w:bookmarkEnd w:id="13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5" w:name="_Toc244397583"/>
      <w:r w:rsidRPr="00882638">
        <w:rPr>
          <w:sz w:val="24"/>
          <w:szCs w:val="24"/>
        </w:rPr>
        <w:t>Pasūtītāja ikmēneša izpildīto darbu pieņemšana ir pamats tikai izpildītā darba apjoma apmaksas veikšanai, bet nenozīmē šo darbu gala pieņemšanu no Pasūtītāja puses.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36" w:name="_Toc95231781"/>
      <w:bookmarkEnd w:id="134"/>
      <w:bookmarkEnd w:id="13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7" w:name="_Toc244397584"/>
      <w:bookmarkStart w:id="138" w:name="_Toc95231782"/>
      <w:bookmarkEnd w:id="136"/>
      <w:r w:rsidRPr="00882638">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37"/>
      <w:bookmarkEnd w:id="138"/>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Visiem Izpildītāja rasējumiem un specifikācijām, kas sagatavotas Līguma izpildes laikā palīgdarbu un pastāvīgo darbu veikšanai, ir nepieciešams </w:t>
      </w:r>
      <w:r w:rsidR="002E4A68" w:rsidRPr="00882638">
        <w:rPr>
          <w:sz w:val="24"/>
          <w:szCs w:val="24"/>
        </w:rPr>
        <w:t xml:space="preserve">Pasūtītāja </w:t>
      </w:r>
      <w:r w:rsidRPr="00882638">
        <w:rPr>
          <w:sz w:val="24"/>
          <w:szCs w:val="24"/>
        </w:rPr>
        <w:t>apstiprinājums to veikšanai. Šāds apstiprinājums nemazina Izpildītāja atbildību par Būvdarbiem.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lastRenderedPageBreak/>
        <w:t>Izpildītājs nodrošina nepieciešamo būvizstrādājumu pareizu un kvalitatīvu izmantošanu Būvdarbu procesā.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39" w:name="_Toc244397585"/>
      <w:r w:rsidRPr="00882638">
        <w:rPr>
          <w:sz w:val="24"/>
          <w:szCs w:val="24"/>
        </w:rPr>
        <w:t>Pušu pārstāvji Darbu izpildes gaitā vienu reizi nedēļā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3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nepieciešams, Pasūtītājs ierāda izpildītājam vietu dzīvojamo vagoniņu novietošanai savā teritorijā.</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 autotransportam atļauts iebraukt Pasūtītāja teritorijā tikai materiālu pievešanai un būvgružu aizvešanai. Izpildītāja un tā darbinieku autotransports nedrīkst atrasties Pasūtītāja teritorijā, atskaitot Izpildītājam ierādīto teritoriju materiālu un vagoniņu novietošanai.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dzīvojamo vagoniņu pieslēgšanu inženierkomunikācijām (elektroenerģija, ūdens, kanalizācija) nodrošina par saviem līdzekļiem, uzstādot ūdens un elektrības skaitītājus.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40" w:name="_Toc226791163"/>
      <w:bookmarkStart w:id="141" w:name="_Toc165081874"/>
      <w:bookmarkStart w:id="142" w:name="_Toc85449950"/>
      <w:bookmarkStart w:id="143" w:name="_Toc58054008"/>
      <w:bookmarkStart w:id="144" w:name="_Toc249004674"/>
      <w:r w:rsidRPr="00882638">
        <w:rPr>
          <w:caps/>
        </w:rPr>
        <w:t>Sadarbība</w:t>
      </w:r>
      <w:bookmarkEnd w:id="140"/>
      <w:bookmarkEnd w:id="141"/>
      <w:bookmarkEnd w:id="142"/>
      <w:bookmarkEnd w:id="143"/>
      <w:bookmarkEnd w:id="144"/>
    </w:p>
    <w:p w:rsidR="005F3AF1" w:rsidRPr="00882638" w:rsidRDefault="005F3AF1" w:rsidP="005F3AF1">
      <w:pPr>
        <w:pStyle w:val="Lmenis2"/>
        <w:spacing w:after="240" w:line="240" w:lineRule="auto"/>
        <w:ind w:left="426" w:hanging="426"/>
        <w:rPr>
          <w:sz w:val="24"/>
          <w:szCs w:val="24"/>
        </w:rPr>
      </w:pPr>
      <w:r w:rsidRPr="00882638">
        <w:rPr>
          <w:sz w:val="24"/>
          <w:szCs w:val="24"/>
        </w:rPr>
        <w:t>Visos ar Darba veikšanu saistītajos jautājumos Izpildītājs sadarbojas ar Pasūtītāju.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Šajā </w:t>
      </w:r>
      <w:smartTag w:uri="schemas-tilde-lv/tildestengine" w:element="veidnes">
        <w:smartTagPr>
          <w:attr w:name="text" w:val="līgumā"/>
          <w:attr w:name="id" w:val="-1"/>
          <w:attr w:name="baseform" w:val="līgum|s"/>
        </w:smartTagPr>
        <w:r w:rsidRPr="00882638">
          <w:rPr>
            <w:sz w:val="24"/>
            <w:szCs w:val="24"/>
          </w:rPr>
          <w:t>līgumā</w:t>
        </w:r>
      </w:smartTag>
      <w:r w:rsidRPr="00882638">
        <w:rPr>
          <w:sz w:val="24"/>
          <w:szCs w:val="24"/>
        </w:rPr>
        <w:t xml:space="preserve"> paredzētie visa veida </w:t>
      </w:r>
      <w:smartTag w:uri="schemas-tilde-lv/tildestengine" w:element="veidnes">
        <w:smartTagPr>
          <w:attr w:name="text" w:val="paziņojumi"/>
          <w:attr w:name="id" w:val="-1"/>
          <w:attr w:name="baseform" w:val="paziņojum|s"/>
        </w:smartTagPr>
        <w:r w:rsidRPr="00882638">
          <w:rPr>
            <w:sz w:val="24"/>
            <w:szCs w:val="24"/>
          </w:rPr>
          <w:t>paziņojumi</w:t>
        </w:r>
      </w:smartTag>
      <w:r w:rsidRPr="00882638">
        <w:rPr>
          <w:sz w:val="24"/>
          <w:szCs w:val="24"/>
        </w:rPr>
        <w:t xml:space="preserve">, </w:t>
      </w:r>
      <w:smartTag w:uri="schemas-tilde-lv/tildestengine" w:element="veidnes">
        <w:smartTagPr>
          <w:attr w:name="text" w:val="rīkojumi"/>
          <w:attr w:name="id" w:val="-1"/>
          <w:attr w:name="baseform" w:val="rīkojum|s"/>
        </w:smartTagPr>
        <w:r w:rsidRPr="00882638">
          <w:rPr>
            <w:sz w:val="24"/>
            <w:szCs w:val="24"/>
          </w:rPr>
          <w:t>rīkojumi</w:t>
        </w:r>
      </w:smartTag>
      <w:r w:rsidRPr="00882638">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882638">
          <w:rPr>
            <w:sz w:val="24"/>
            <w:szCs w:val="24"/>
          </w:rPr>
          <w:t>lēmumi</w:t>
        </w:r>
      </w:smartTag>
      <w:r w:rsidRPr="00882638">
        <w:rPr>
          <w:sz w:val="24"/>
          <w:szCs w:val="24"/>
        </w:rPr>
        <w:t xml:space="preserve"> jāizdod rakstiski.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izpildi.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145" w:name="_Ref89501231"/>
      <w:r w:rsidRPr="00882638">
        <w:rPr>
          <w:sz w:val="24"/>
          <w:szCs w:val="24"/>
        </w:rPr>
        <w:t>Par apstākļiem, kas var ietekmēt Darbu kvalitāti, termiņus vai līgumcenu, Izpildītājam, cik ātri vien iespējams, bet ne vē</w:t>
      </w:r>
      <w:bookmarkStart w:id="146" w:name="_GoBack"/>
      <w:bookmarkEnd w:id="146"/>
      <w:r w:rsidRPr="00882638">
        <w:rPr>
          <w:sz w:val="24"/>
          <w:szCs w:val="24"/>
        </w:rPr>
        <w:t>lāk kā 5 (piecu) darba dienu laikā no dienas, kad tas uzzināja vai tam vajadzēja uzzināt, jābrīdina Pasūtītājs, jāiesniedz ietekmes novērtējum</w:t>
      </w:r>
      <w:bookmarkEnd w:id="145"/>
      <w:r w:rsidRPr="00882638">
        <w:rPr>
          <w:sz w:val="24"/>
          <w:szCs w:val="24"/>
        </w:rPr>
        <w:t>s un</w:t>
      </w:r>
      <w:bookmarkStart w:id="147" w:name="_Ref89501269"/>
      <w:r w:rsidRPr="00882638">
        <w:rPr>
          <w:sz w:val="24"/>
          <w:szCs w:val="24"/>
        </w:rPr>
        <w:t xml:space="preserve"> jāveic nepieciešamās darbības, lai samazinātu zaudējumus vai izvairītos no tiem.</w:t>
      </w:r>
      <w:bookmarkEnd w:id="14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Darbu termiņu vai līgumcenas grozījumi šī līguma ietvaros ir iespējami tikai PIL 63. panta ceturtās daļas 1.punktā minētajā gadījumā, ievērojot 64.pantā paredzēto kārtību</w:t>
      </w:r>
      <w:r w:rsidR="001B3A89" w:rsidRPr="00882638">
        <w:rPr>
          <w:sz w:val="24"/>
          <w:szCs w:val="24"/>
        </w:rPr>
        <w:t xml:space="preserve"> kā arī Līguma 3.9. punktā noteiktajos gadījumos</w:t>
      </w:r>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r w:rsidRPr="00882638">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izpildē iesaistīto personu, pamatojot to ar kādu no šādiem iemesliem: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atkārtota pavirša savu pienākumu pildīšana;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nekompetence vai nolaidība;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lastRenderedPageBreak/>
        <w:t>līgumā noteikto saistību vai pienākumu nepildīšana;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atkārtota tādu darbību veikšana, kas kaitē drošībai, veselībai vai vides aizsardzībai.</w:t>
      </w: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Pasūtītājs ir tiesīgs tiesību </w:t>
      </w:r>
      <w:smartTag w:uri="schemas-tilde-lv/tildestengine" w:element="veidnes">
        <w:smartTagPr>
          <w:attr w:name="text" w:val="aktu"/>
          <w:attr w:name="id" w:val="-1"/>
          <w:attr w:name="baseform" w:val="akt|s"/>
        </w:smartTagPr>
        <w:r w:rsidRPr="00882638">
          <w:rPr>
            <w:sz w:val="24"/>
            <w:szCs w:val="24"/>
          </w:rPr>
          <w:t>aktu</w:t>
        </w:r>
      </w:smartTag>
      <w:r w:rsidRPr="00882638">
        <w:rPr>
          <w:sz w:val="24"/>
          <w:szCs w:val="24"/>
        </w:rPr>
        <w:t xml:space="preserve"> vai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noteikumu neievērošanas gadījumā apturēt Darba izpildi līdz trūkumu novēršanai, un par šo kavējumu Izpildītājam nepienākas kompensācija.</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Pasūtītājam jāatbild uz Izpildītāja iesniegtajiem dokumentiem, cik ātri vien iespējams, bet ne vēlāk kā 5 (piecu) darba dienu laikā pēc dokumentu saņemšanas.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FA3B83">
      <w:pPr>
        <w:pStyle w:val="Lmenis1"/>
        <w:spacing w:after="240" w:line="240" w:lineRule="auto"/>
        <w:ind w:left="426" w:hanging="426"/>
        <w:rPr>
          <w:caps/>
        </w:rPr>
      </w:pPr>
      <w:bookmarkStart w:id="148" w:name="_Toc244397586"/>
      <w:bookmarkStart w:id="149" w:name="_Toc249004675"/>
      <w:r w:rsidRPr="00882638">
        <w:rPr>
          <w:caps/>
        </w:rPr>
        <w:t>Publicitātes pasākumi</w:t>
      </w:r>
      <w:r w:rsidR="003227FD" w:rsidRPr="00882638">
        <w:rPr>
          <w:caps/>
        </w:rPr>
        <w:t xml:space="preserve"> </w:t>
      </w:r>
    </w:p>
    <w:p w:rsidR="005F3AF1" w:rsidRPr="00882638" w:rsidRDefault="005F3AF1" w:rsidP="005F3AF1">
      <w:pPr>
        <w:pStyle w:val="Lmenis2"/>
        <w:spacing w:line="240" w:lineRule="auto"/>
        <w:ind w:left="426" w:hanging="426"/>
        <w:rPr>
          <w:sz w:val="24"/>
          <w:szCs w:val="24"/>
        </w:rPr>
      </w:pPr>
      <w:r w:rsidRPr="00882638">
        <w:rPr>
          <w:sz w:val="24"/>
          <w:szCs w:val="24"/>
        </w:rPr>
        <w:t>Jebkurās publikācijās informēšanas nolūkos Izpildītājs izmanto ES publicitātes nodrošināšanas vadlīnijas.</w:t>
      </w:r>
    </w:p>
    <w:p w:rsidR="005F3AF1" w:rsidRPr="00882638" w:rsidRDefault="005F3AF1" w:rsidP="005F3AF1">
      <w:pPr>
        <w:pStyle w:val="Lmenis2"/>
        <w:numPr>
          <w:ilvl w:val="0"/>
          <w:numId w:val="0"/>
        </w:numPr>
        <w:spacing w:line="240" w:lineRule="auto"/>
        <w:ind w:left="426"/>
        <w:rPr>
          <w:sz w:val="24"/>
          <w:szCs w:val="24"/>
        </w:rPr>
      </w:pPr>
    </w:p>
    <w:p w:rsidR="005F3AF1" w:rsidRPr="00882638" w:rsidRDefault="005F3AF1" w:rsidP="005F3AF1">
      <w:pPr>
        <w:pStyle w:val="Lmenis2"/>
        <w:spacing w:line="240" w:lineRule="auto"/>
        <w:ind w:left="426" w:hanging="426"/>
        <w:rPr>
          <w:sz w:val="24"/>
          <w:szCs w:val="24"/>
        </w:rPr>
      </w:pPr>
      <w:r w:rsidRPr="00882638">
        <w:rPr>
          <w:sz w:val="24"/>
          <w:szCs w:val="24"/>
        </w:rPr>
        <w:t>Izpildītājam nav atļauts izmantot Būvobjektu / jebkuru atsevišķu darbu veikšanas teritoriju reklāmas zīmju uzstādīšanas nolūkos bez Pasūtītāja rakstiskas piekrišanas.</w:t>
      </w:r>
    </w:p>
    <w:p w:rsidR="005F3AF1" w:rsidRPr="00882638" w:rsidRDefault="005F3AF1" w:rsidP="005F3AF1">
      <w:pPr>
        <w:pStyle w:val="Lmenis2"/>
        <w:numPr>
          <w:ilvl w:val="0"/>
          <w:numId w:val="0"/>
        </w:numPr>
        <w:spacing w:line="240" w:lineRule="auto"/>
        <w:ind w:left="426"/>
        <w:rPr>
          <w:sz w:val="24"/>
          <w:szCs w:val="24"/>
        </w:rPr>
      </w:pPr>
    </w:p>
    <w:p w:rsidR="005F3AF1" w:rsidRPr="00882638" w:rsidRDefault="005F3AF1" w:rsidP="005F3AF1">
      <w:pPr>
        <w:pStyle w:val="Lmenis1"/>
        <w:spacing w:after="240" w:line="240" w:lineRule="auto"/>
        <w:ind w:left="426" w:hanging="426"/>
        <w:rPr>
          <w:caps/>
        </w:rPr>
      </w:pPr>
      <w:r w:rsidRPr="00882638">
        <w:rPr>
          <w:caps/>
        </w:rPr>
        <w:t>Izpildītāja pienākumi un tiesības</w:t>
      </w:r>
      <w:bookmarkEnd w:id="148"/>
      <w:bookmarkEnd w:id="149"/>
    </w:p>
    <w:p w:rsidR="005F3AF1" w:rsidRPr="00882638" w:rsidRDefault="005F3AF1" w:rsidP="005F3AF1">
      <w:pPr>
        <w:pStyle w:val="Lmenis2"/>
        <w:spacing w:after="0" w:line="240" w:lineRule="auto"/>
        <w:ind w:left="426" w:hanging="426"/>
        <w:rPr>
          <w:sz w:val="24"/>
          <w:szCs w:val="24"/>
        </w:rPr>
      </w:pPr>
      <w:bookmarkStart w:id="150" w:name="_Toc244397587"/>
      <w:bookmarkStart w:id="151" w:name="_Toc95231784"/>
      <w:r w:rsidRPr="00882638">
        <w:rPr>
          <w:sz w:val="24"/>
          <w:szCs w:val="24"/>
        </w:rPr>
        <w:t>Izpildītāja pienākumi:</w:t>
      </w:r>
      <w:bookmarkEnd w:id="150"/>
      <w:bookmarkEnd w:id="151"/>
    </w:p>
    <w:p w:rsidR="005F3AF1" w:rsidRPr="00882638" w:rsidRDefault="005F3AF1" w:rsidP="005F3AF1">
      <w:pPr>
        <w:pStyle w:val="Lmenis3"/>
        <w:tabs>
          <w:tab w:val="num" w:pos="1418"/>
        </w:tabs>
        <w:spacing w:after="240" w:line="240" w:lineRule="auto"/>
        <w:ind w:left="709" w:hanging="426"/>
        <w:rPr>
          <w:sz w:val="24"/>
          <w:szCs w:val="24"/>
        </w:rPr>
      </w:pPr>
      <w:bookmarkStart w:id="152" w:name="_Toc95231786"/>
      <w:bookmarkStart w:id="153" w:name="_Toc244397588"/>
      <w:bookmarkStart w:id="154" w:name="_Ref248650200"/>
      <w:bookmarkStart w:id="155" w:name="_Toc95231785"/>
      <w:r w:rsidRPr="00882638">
        <w:rPr>
          <w:sz w:val="24"/>
          <w:szCs w:val="24"/>
        </w:rPr>
        <w:t>Pieņemt no Pasūtītāja būvdarbu zo</w:t>
      </w:r>
      <w:r w:rsidR="003C30A2" w:rsidRPr="00882638">
        <w:rPr>
          <w:sz w:val="24"/>
          <w:szCs w:val="24"/>
        </w:rPr>
        <w:t xml:space="preserve">nu pēc faktiskā esošā stāvokļa </w:t>
      </w:r>
      <w:r w:rsidRPr="00882638">
        <w:rPr>
          <w:sz w:val="24"/>
          <w:szCs w:val="24"/>
        </w:rPr>
        <w:t>5 (piec</w:t>
      </w:r>
      <w:r w:rsidR="003C30A2" w:rsidRPr="00882638">
        <w:rPr>
          <w:sz w:val="24"/>
          <w:szCs w:val="24"/>
        </w:rPr>
        <w:t>u</w:t>
      </w:r>
      <w:r w:rsidRPr="00882638">
        <w:rPr>
          <w:sz w:val="24"/>
          <w:szCs w:val="24"/>
        </w:rPr>
        <w:t>) darba dienu laikā pēc Līguma parakstīšanas, Pusēm sastādot par to aktu</w:t>
      </w:r>
      <w:bookmarkEnd w:id="152"/>
      <w:r w:rsidRPr="00882638">
        <w:rPr>
          <w:sz w:val="24"/>
          <w:szCs w:val="24"/>
        </w:rPr>
        <w:t>.</w:t>
      </w:r>
      <w:bookmarkEnd w:id="153"/>
      <w:bookmarkEnd w:id="154"/>
    </w:p>
    <w:p w:rsidR="005F3AF1" w:rsidRPr="00882638" w:rsidRDefault="005F3AF1" w:rsidP="005F3AF1">
      <w:pPr>
        <w:pStyle w:val="Lmenis3"/>
        <w:tabs>
          <w:tab w:val="num" w:pos="1418"/>
        </w:tabs>
        <w:spacing w:after="240" w:line="240" w:lineRule="auto"/>
        <w:ind w:left="709" w:hanging="426"/>
        <w:rPr>
          <w:sz w:val="24"/>
          <w:szCs w:val="24"/>
        </w:rPr>
      </w:pPr>
      <w:bookmarkStart w:id="156" w:name="_Toc244397589"/>
      <w:r w:rsidRPr="00882638">
        <w:rPr>
          <w:sz w:val="24"/>
          <w:szCs w:val="24"/>
        </w:rPr>
        <w:t>Veikt Darbu izpildi līgumā paredzētajā termiņā, apjomā un kvalitātē.</w:t>
      </w:r>
      <w:bookmarkStart w:id="157" w:name="_Toc95231790"/>
      <w:bookmarkStart w:id="158" w:name="_Toc95231788"/>
      <w:bookmarkEnd w:id="155"/>
      <w:bookmarkEnd w:id="156"/>
    </w:p>
    <w:p w:rsidR="005F3AF1" w:rsidRPr="00882638" w:rsidRDefault="005F3AF1" w:rsidP="005F3AF1">
      <w:pPr>
        <w:pStyle w:val="Lmenis3"/>
        <w:tabs>
          <w:tab w:val="num" w:pos="1418"/>
        </w:tabs>
        <w:spacing w:after="240" w:line="240" w:lineRule="auto"/>
        <w:ind w:left="709" w:hanging="426"/>
        <w:rPr>
          <w:sz w:val="24"/>
          <w:szCs w:val="24"/>
        </w:rPr>
      </w:pPr>
      <w:bookmarkStart w:id="159" w:name="_Toc244397590"/>
      <w:r w:rsidRPr="00882638">
        <w:rPr>
          <w:sz w:val="24"/>
          <w:szCs w:val="24"/>
        </w:rPr>
        <w:t>Darbus veikt saskaņā ar Latvijas būvnormatīvu un citu Latvijas Republikas normatīvo aktu noteikumu, kā arī Latvijas nacionālo standartu prasībām.</w:t>
      </w:r>
      <w:bookmarkStart w:id="160" w:name="_Toc95231791"/>
      <w:bookmarkStart w:id="161" w:name="_Toc95231789"/>
      <w:bookmarkEnd w:id="157"/>
      <w:bookmarkEnd w:id="158"/>
      <w:bookmarkEnd w:id="159"/>
    </w:p>
    <w:p w:rsidR="005F3AF1" w:rsidRPr="00882638" w:rsidRDefault="005F3AF1" w:rsidP="005F3AF1">
      <w:pPr>
        <w:pStyle w:val="Lmenis3"/>
        <w:tabs>
          <w:tab w:val="num" w:pos="1418"/>
        </w:tabs>
        <w:spacing w:after="240" w:line="240" w:lineRule="auto"/>
        <w:ind w:left="709" w:hanging="426"/>
        <w:rPr>
          <w:sz w:val="24"/>
          <w:szCs w:val="24"/>
        </w:rPr>
      </w:pPr>
      <w:bookmarkStart w:id="162" w:name="_Toc244397591"/>
      <w:r w:rsidRPr="00882638">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60"/>
      <w:bookmarkEnd w:id="162"/>
    </w:p>
    <w:p w:rsidR="003C30A2" w:rsidRPr="00882638" w:rsidRDefault="003C30A2" w:rsidP="005F3AF1">
      <w:pPr>
        <w:pStyle w:val="Lmenis3"/>
        <w:tabs>
          <w:tab w:val="num" w:pos="1418"/>
        </w:tabs>
        <w:spacing w:after="240" w:line="240" w:lineRule="auto"/>
        <w:ind w:left="709" w:hanging="426"/>
        <w:rPr>
          <w:sz w:val="24"/>
          <w:szCs w:val="24"/>
        </w:rPr>
      </w:pPr>
      <w:r w:rsidRPr="00882638">
        <w:rPr>
          <w:sz w:val="24"/>
          <w:szCs w:val="24"/>
        </w:rPr>
        <w:t xml:space="preserve">Visus darbus </w:t>
      </w:r>
      <w:r w:rsidR="00FA3B83" w:rsidRPr="00882638">
        <w:rPr>
          <w:sz w:val="24"/>
          <w:szCs w:val="24"/>
        </w:rPr>
        <w:t xml:space="preserve">ne vēlāk kā 3 dienas </w:t>
      </w:r>
      <w:r w:rsidRPr="00882638">
        <w:rPr>
          <w:sz w:val="24"/>
          <w:szCs w:val="24"/>
        </w:rPr>
        <w:t>pirms to uzsākšanas saskaņot ar Pasūtītāja norādīto pārstāvi –_______, tālrunis, e-pasts ________.</w:t>
      </w:r>
    </w:p>
    <w:p w:rsidR="003C30A2" w:rsidRPr="00882638" w:rsidRDefault="003C30A2" w:rsidP="005F3AF1">
      <w:pPr>
        <w:pStyle w:val="Lmenis3"/>
        <w:tabs>
          <w:tab w:val="num" w:pos="1418"/>
        </w:tabs>
        <w:spacing w:after="240" w:line="240" w:lineRule="auto"/>
        <w:ind w:left="709" w:hanging="426"/>
        <w:rPr>
          <w:sz w:val="24"/>
          <w:szCs w:val="24"/>
        </w:rPr>
      </w:pPr>
      <w:r w:rsidRPr="00882638">
        <w:rPr>
          <w:sz w:val="24"/>
          <w:szCs w:val="24"/>
        </w:rPr>
        <w:t xml:space="preserve">Plānot Līgumā noteikto darbu izpildi tā, </w:t>
      </w:r>
      <w:r w:rsidR="007F4CD8" w:rsidRPr="00882638">
        <w:rPr>
          <w:sz w:val="24"/>
          <w:szCs w:val="24"/>
        </w:rPr>
        <w:t>lai netraucētu Pasūtītāja ikdienas darbību.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publicitātes pasākumus Būvlaukumā – izkārtnes un informatīvos stendus atbilstoši Pasūtītāja prasībām un normatīvajos aktos noteiktajā kārtībā.</w:t>
      </w:r>
      <w:bookmarkStart w:id="163" w:name="_Toc95231806"/>
      <w:bookmarkStart w:id="164" w:name="_Toc95231795"/>
    </w:p>
    <w:p w:rsidR="005F3AF1" w:rsidRPr="00882638" w:rsidRDefault="005F3AF1" w:rsidP="005F3AF1">
      <w:pPr>
        <w:pStyle w:val="Lmenis3"/>
        <w:tabs>
          <w:tab w:val="num" w:pos="1418"/>
        </w:tabs>
        <w:spacing w:after="240" w:line="240" w:lineRule="auto"/>
        <w:ind w:left="709" w:hanging="426"/>
        <w:rPr>
          <w:sz w:val="24"/>
          <w:szCs w:val="24"/>
        </w:rPr>
      </w:pPr>
      <w:bookmarkStart w:id="165" w:name="_Toc244397592"/>
      <w:r w:rsidRPr="00882638">
        <w:rPr>
          <w:sz w:val="24"/>
          <w:szCs w:val="24"/>
        </w:rPr>
        <w:t>Pildīt visus citus no šā Līguma un Latvijas būvnormatīviem izrietošos Izpildītāja pienākumus.</w:t>
      </w:r>
      <w:bookmarkEnd w:id="163"/>
      <w:bookmarkEnd w:id="165"/>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Tiesību  aktos  noteiktajā  kārtībā  izstrādāt  un  kārtot Būvdarbu veikšanas dokumentāciju visā Būvdarbu veikšanas laikā (Būvdarbu žurnāls</w:t>
      </w:r>
      <w:r w:rsidR="009F158A" w:rsidRPr="00882638">
        <w:rPr>
          <w:sz w:val="24"/>
          <w:szCs w:val="24"/>
        </w:rPr>
        <w:t xml:space="preserve">, ja attiecināms, </w:t>
      </w:r>
      <w:r w:rsidRPr="00882638">
        <w:rPr>
          <w:sz w:val="24"/>
          <w:szCs w:val="24"/>
        </w:rPr>
        <w:t>, utt.).</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lai tiktu sagatavota un iesniegta visa nepieciešamā dokumentācija Darbu nodošanai;</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Nodrošināt, lai Būvdarbus vadītu konkursa piedāvājumā norādītais Būvdarbu vadītājs (izņemot 7.2.2. punktā minētajā gadījumā).</w:t>
      </w:r>
    </w:p>
    <w:p w:rsidR="005F3AF1" w:rsidRPr="00882638" w:rsidRDefault="005F3AF1" w:rsidP="005F3AF1">
      <w:pPr>
        <w:pStyle w:val="Lmenis3"/>
        <w:tabs>
          <w:tab w:val="num" w:pos="1418"/>
        </w:tabs>
        <w:spacing w:after="240" w:line="240" w:lineRule="auto"/>
        <w:ind w:left="709" w:hanging="426"/>
        <w:rPr>
          <w:sz w:val="24"/>
          <w:szCs w:val="24"/>
        </w:rPr>
      </w:pPr>
      <w:bookmarkStart w:id="166" w:name="_Toc95231798"/>
      <w:bookmarkStart w:id="167" w:name="_Toc244397601"/>
      <w:bookmarkEnd w:id="161"/>
      <w:bookmarkEnd w:id="164"/>
      <w:r w:rsidRPr="00882638">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68" w:name="_Toc95231800"/>
      <w:bookmarkEnd w:id="166"/>
      <w:r w:rsidRPr="00882638">
        <w:rPr>
          <w:sz w:val="24"/>
          <w:szCs w:val="24"/>
        </w:rPr>
        <w:t>.</w:t>
      </w:r>
      <w:bookmarkEnd w:id="167"/>
    </w:p>
    <w:p w:rsidR="005F3AF1" w:rsidRPr="00882638" w:rsidRDefault="005F3AF1" w:rsidP="005F3AF1">
      <w:pPr>
        <w:pStyle w:val="Lmenis3"/>
        <w:tabs>
          <w:tab w:val="num" w:pos="1418"/>
        </w:tabs>
        <w:spacing w:after="240" w:line="240" w:lineRule="auto"/>
        <w:ind w:left="709" w:hanging="426"/>
        <w:rPr>
          <w:sz w:val="24"/>
          <w:szCs w:val="24"/>
        </w:rPr>
      </w:pPr>
      <w:bookmarkStart w:id="169" w:name="_Toc244397602"/>
      <w:r w:rsidRPr="00882638">
        <w:rPr>
          <w:sz w:val="24"/>
          <w:szCs w:val="24"/>
        </w:rPr>
        <w:t>Rakstveidā saskaņot ar Pasūtītāju jebkuru būvdarbu izpildes procesā radušos nepieciešamo atkāpi no Pušu sākotnējās vienošanās</w:t>
      </w:r>
      <w:bookmarkStart w:id="170" w:name="_Toc95231815"/>
      <w:bookmarkStart w:id="171" w:name="_Toc95231802"/>
      <w:bookmarkStart w:id="172" w:name="_Toc95231801"/>
      <w:bookmarkEnd w:id="168"/>
      <w:r w:rsidRPr="00882638">
        <w:rPr>
          <w:sz w:val="24"/>
          <w:szCs w:val="24"/>
        </w:rPr>
        <w:t>.</w:t>
      </w:r>
      <w:bookmarkStart w:id="173" w:name="_Toc95231807"/>
      <w:bookmarkEnd w:id="169"/>
      <w:bookmarkEnd w:id="170"/>
      <w:bookmarkEnd w:id="171"/>
      <w:bookmarkEnd w:id="172"/>
    </w:p>
    <w:p w:rsidR="005F3AF1" w:rsidRPr="00882638" w:rsidRDefault="005F3AF1" w:rsidP="005F3AF1">
      <w:pPr>
        <w:pStyle w:val="Lmenis3"/>
        <w:tabs>
          <w:tab w:val="num" w:pos="1418"/>
        </w:tabs>
        <w:spacing w:after="240" w:line="240" w:lineRule="auto"/>
        <w:ind w:left="709" w:hanging="426"/>
        <w:rPr>
          <w:sz w:val="24"/>
          <w:szCs w:val="24"/>
        </w:rPr>
      </w:pPr>
      <w:bookmarkStart w:id="174" w:name="_Toc244397605"/>
      <w:r w:rsidRPr="00882638">
        <w:rPr>
          <w:sz w:val="24"/>
          <w:szCs w:val="24"/>
        </w:rPr>
        <w:lastRenderedPageBreak/>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75" w:name="_Toc95231808"/>
      <w:bookmarkEnd w:id="173"/>
      <w:bookmarkEnd w:id="174"/>
    </w:p>
    <w:p w:rsidR="005F3AF1" w:rsidRPr="00882638" w:rsidRDefault="005F3AF1" w:rsidP="005F3AF1">
      <w:pPr>
        <w:pStyle w:val="Lmenis3"/>
        <w:tabs>
          <w:tab w:val="num" w:pos="1418"/>
        </w:tabs>
        <w:spacing w:after="240" w:line="240" w:lineRule="auto"/>
        <w:ind w:left="709" w:hanging="426"/>
        <w:rPr>
          <w:sz w:val="24"/>
          <w:szCs w:val="24"/>
        </w:rPr>
      </w:pPr>
      <w:bookmarkStart w:id="176" w:name="_Toc244397606"/>
      <w:r w:rsidRPr="00882638">
        <w:rPr>
          <w:sz w:val="24"/>
          <w:szCs w:val="24"/>
        </w:rPr>
        <w:t>Izpildītājs ir atbildīgs par piegādāto materiālu kvalitāti. Visiem materiāliem jābūt sertificētiem atbilstoši LBN prasībām</w:t>
      </w:r>
      <w:bookmarkStart w:id="177" w:name="_Toc95231810"/>
      <w:bookmarkStart w:id="178" w:name="_Toc95231809"/>
      <w:bookmarkEnd w:id="175"/>
      <w:bookmarkEnd w:id="176"/>
      <w:r w:rsidRPr="00882638">
        <w:rPr>
          <w:sz w:val="24"/>
          <w:szCs w:val="24"/>
        </w:rPr>
        <w:t>.</w:t>
      </w:r>
      <w:bookmarkStart w:id="179" w:name="_Toc95231814"/>
      <w:bookmarkEnd w:id="177"/>
      <w:bookmarkEnd w:id="178"/>
    </w:p>
    <w:p w:rsidR="005F3AF1" w:rsidRPr="00882638" w:rsidRDefault="005F3AF1" w:rsidP="005F3AF1">
      <w:pPr>
        <w:pStyle w:val="Lmenis3"/>
        <w:tabs>
          <w:tab w:val="num" w:pos="1418"/>
        </w:tabs>
        <w:spacing w:after="240" w:line="240" w:lineRule="auto"/>
        <w:ind w:left="709" w:hanging="426"/>
        <w:rPr>
          <w:sz w:val="24"/>
          <w:szCs w:val="24"/>
        </w:rPr>
      </w:pPr>
      <w:bookmarkStart w:id="180" w:name="_Toc244397610"/>
      <w:r w:rsidRPr="00882638">
        <w:rPr>
          <w:sz w:val="24"/>
          <w:szCs w:val="24"/>
        </w:rPr>
        <w:t>Uzņemties pilnu materiālo atbildību par Būvobjektā esošajām materiālajām vērtībām</w:t>
      </w:r>
      <w:bookmarkStart w:id="181" w:name="_Toc95231792"/>
      <w:r w:rsidRPr="00882638">
        <w:rPr>
          <w:sz w:val="24"/>
          <w:szCs w:val="24"/>
        </w:rPr>
        <w:t xml:space="preserve"> visā Līguma darbības laikā.</w:t>
      </w:r>
      <w:bookmarkStart w:id="182" w:name="_Toc95231803"/>
      <w:bookmarkEnd w:id="180"/>
      <w:bookmarkEnd w:id="181"/>
    </w:p>
    <w:p w:rsidR="005F3AF1" w:rsidRPr="00882638" w:rsidRDefault="005F3AF1" w:rsidP="005F3AF1">
      <w:pPr>
        <w:pStyle w:val="Lmenis3"/>
        <w:tabs>
          <w:tab w:val="num" w:pos="1418"/>
        </w:tabs>
        <w:spacing w:after="240" w:line="240" w:lineRule="auto"/>
        <w:ind w:left="709" w:hanging="426"/>
        <w:rPr>
          <w:sz w:val="24"/>
          <w:szCs w:val="24"/>
        </w:rPr>
      </w:pPr>
      <w:bookmarkStart w:id="183" w:name="_Toc244397611"/>
      <w:r w:rsidRPr="00882638">
        <w:rPr>
          <w:sz w:val="24"/>
          <w:szCs w:val="24"/>
        </w:rPr>
        <w:t>Uzņemties risku (nelaimes gadījumi, bojājumu rašanās, zaudējumu nodarīšana Pasūtītājam vai trešajām personām u.c.) par Būvobjektu līdz gala pieņemšana</w:t>
      </w:r>
      <w:bookmarkEnd w:id="182"/>
      <w:r w:rsidRPr="00882638">
        <w:rPr>
          <w:sz w:val="24"/>
          <w:szCs w:val="24"/>
        </w:rPr>
        <w:t>s – nodošanas akta parakstīšanai.</w:t>
      </w:r>
      <w:bookmarkEnd w:id="183"/>
    </w:p>
    <w:p w:rsidR="005F3AF1" w:rsidRPr="00882638" w:rsidRDefault="005F3AF1" w:rsidP="005F3AF1">
      <w:pPr>
        <w:pStyle w:val="Lmenis3"/>
        <w:tabs>
          <w:tab w:val="num" w:pos="1418"/>
        </w:tabs>
        <w:spacing w:after="240" w:line="240" w:lineRule="auto"/>
        <w:ind w:left="709" w:hanging="426"/>
        <w:rPr>
          <w:sz w:val="24"/>
          <w:szCs w:val="24"/>
        </w:rPr>
      </w:pPr>
      <w:bookmarkStart w:id="184" w:name="_Toc244397612"/>
      <w:r w:rsidRPr="00882638">
        <w:rPr>
          <w:sz w:val="24"/>
          <w:szCs w:val="24"/>
        </w:rPr>
        <w:t xml:space="preserve">Izpildītājam ir pienākums pēc Darbu nodošanas Pasūtītājam </w:t>
      </w:r>
      <w:r w:rsidRPr="00882638">
        <w:rPr>
          <w:sz w:val="24"/>
          <w:szCs w:val="24"/>
          <w:u w:val="single"/>
        </w:rPr>
        <w:t>24 (divdesmit četru) mēnešu laikā</w:t>
      </w:r>
      <w:r w:rsidRPr="00882638">
        <w:rPr>
          <w:sz w:val="24"/>
          <w:szCs w:val="24"/>
        </w:rPr>
        <w:t xml:space="preserve"> par saviem līdzekļiem novērst konstatētos trūkumus, arī slēptos trūkumus, kuri netika atklāti, nododot objektu ekspluatācijā.</w:t>
      </w:r>
      <w:bookmarkEnd w:id="179"/>
      <w:bookmarkEnd w:id="184"/>
    </w:p>
    <w:p w:rsidR="005F3AF1" w:rsidRPr="00882638" w:rsidRDefault="005F3AF1" w:rsidP="005F3AF1">
      <w:pPr>
        <w:pStyle w:val="Lmenis3"/>
        <w:numPr>
          <w:ilvl w:val="0"/>
          <w:numId w:val="0"/>
        </w:numPr>
        <w:spacing w:after="0" w:line="240" w:lineRule="auto"/>
        <w:ind w:left="426" w:hanging="426"/>
        <w:rPr>
          <w:sz w:val="24"/>
          <w:szCs w:val="24"/>
        </w:rPr>
      </w:pPr>
    </w:p>
    <w:p w:rsidR="005F3AF1" w:rsidRPr="00882638" w:rsidRDefault="005F3AF1" w:rsidP="005F3AF1">
      <w:pPr>
        <w:pStyle w:val="Lmenis2"/>
        <w:spacing w:after="0" w:line="240" w:lineRule="auto"/>
        <w:ind w:left="426" w:hanging="426"/>
        <w:rPr>
          <w:sz w:val="24"/>
          <w:szCs w:val="24"/>
        </w:rPr>
      </w:pPr>
      <w:bookmarkStart w:id="185" w:name="_Toc244397613"/>
      <w:r w:rsidRPr="00882638">
        <w:rPr>
          <w:sz w:val="24"/>
          <w:szCs w:val="24"/>
        </w:rPr>
        <w:t>Izpildītāja tiesības</w:t>
      </w:r>
      <w:bookmarkEnd w:id="185"/>
    </w:p>
    <w:p w:rsidR="005F3AF1" w:rsidRPr="00882638" w:rsidRDefault="005F3AF1" w:rsidP="005F3AF1">
      <w:pPr>
        <w:pStyle w:val="Lmenis3"/>
        <w:tabs>
          <w:tab w:val="num" w:pos="1418"/>
        </w:tabs>
        <w:spacing w:after="240" w:line="240" w:lineRule="auto"/>
        <w:ind w:left="709" w:hanging="426"/>
        <w:rPr>
          <w:sz w:val="24"/>
          <w:szCs w:val="24"/>
        </w:rPr>
      </w:pPr>
      <w:bookmarkStart w:id="186" w:name="_Toc95231818"/>
      <w:bookmarkStart w:id="187" w:name="_Toc244397615"/>
      <w:r w:rsidRPr="00882638">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88" w:name="_Toc95231819"/>
      <w:bookmarkEnd w:id="186"/>
      <w:bookmarkEnd w:id="187"/>
    </w:p>
    <w:p w:rsidR="005F3AF1" w:rsidRPr="00882638" w:rsidRDefault="005F3AF1" w:rsidP="005F3AF1">
      <w:pPr>
        <w:pStyle w:val="Lmenis3"/>
        <w:tabs>
          <w:tab w:val="num" w:pos="1418"/>
        </w:tabs>
        <w:spacing w:after="240" w:line="240" w:lineRule="auto"/>
        <w:ind w:left="709" w:hanging="426"/>
        <w:rPr>
          <w:sz w:val="24"/>
          <w:szCs w:val="24"/>
        </w:rPr>
      </w:pPr>
      <w:bookmarkStart w:id="189" w:name="_Toc244397616"/>
      <w:r w:rsidRPr="00882638">
        <w:rPr>
          <w:sz w:val="24"/>
          <w:szCs w:val="24"/>
        </w:rPr>
        <w:t>Darbu vadītāju Izpildītājs ir tiesīgs nomainīt vienīgi ar Pasūtītāja iepriekšēju rakstisku piekrišanu, nozīmējot jaunu speciālistu ar līdzvērtīgu pieredzi un kvalifikāciju.</w:t>
      </w:r>
      <w:bookmarkStart w:id="190" w:name="_Toc95231820"/>
      <w:bookmarkEnd w:id="188"/>
      <w:bookmarkEnd w:id="189"/>
    </w:p>
    <w:p w:rsidR="005F3AF1" w:rsidRPr="00882638" w:rsidRDefault="005F3AF1" w:rsidP="005F3AF1">
      <w:pPr>
        <w:pStyle w:val="Lmenis3"/>
        <w:tabs>
          <w:tab w:val="num" w:pos="1418"/>
        </w:tabs>
        <w:spacing w:after="240" w:line="240" w:lineRule="auto"/>
        <w:ind w:left="709" w:hanging="426"/>
        <w:rPr>
          <w:sz w:val="24"/>
          <w:szCs w:val="24"/>
        </w:rPr>
      </w:pPr>
      <w:bookmarkStart w:id="191" w:name="_Toc244397617"/>
      <w:r w:rsidRPr="00882638">
        <w:rPr>
          <w:sz w:val="24"/>
          <w:szCs w:val="24"/>
        </w:rPr>
        <w:t>Izpildītājam ir tiesības mainīt Apakšuzņēmējus saskaņā ar Publisko iepirkumu likuma 68. panta nosacījumiem.</w:t>
      </w:r>
      <w:bookmarkEnd w:id="190"/>
      <w:bookmarkEnd w:id="191"/>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192" w:name="_Toc226791164"/>
      <w:bookmarkStart w:id="193" w:name="_Toc165081875"/>
      <w:bookmarkStart w:id="194" w:name="_Toc85449951"/>
      <w:bookmarkStart w:id="195" w:name="_Toc58054009"/>
      <w:bookmarkStart w:id="196" w:name="_Toc249004676"/>
      <w:r w:rsidRPr="00882638">
        <w:rPr>
          <w:caps/>
        </w:rPr>
        <w:t>Personāls, Apakšuzņēmēji un citi Pretendenti</w:t>
      </w:r>
      <w:bookmarkEnd w:id="192"/>
      <w:bookmarkEnd w:id="193"/>
      <w:bookmarkEnd w:id="194"/>
      <w:bookmarkEnd w:id="195"/>
      <w:bookmarkEnd w:id="196"/>
    </w:p>
    <w:p w:rsidR="005F3AF1" w:rsidRPr="00882638" w:rsidRDefault="005F3AF1" w:rsidP="005F3AF1">
      <w:pPr>
        <w:pStyle w:val="Lmenis2"/>
        <w:spacing w:after="240" w:line="240" w:lineRule="auto"/>
        <w:ind w:left="426" w:hanging="426"/>
        <w:rPr>
          <w:sz w:val="24"/>
          <w:szCs w:val="24"/>
        </w:rPr>
      </w:pPr>
      <w:r w:rsidRPr="00882638">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r w:rsidRPr="00882638">
        <w:rPr>
          <w:sz w:val="24"/>
          <w:szCs w:val="24"/>
        </w:rPr>
        <w:t>Iesaistītā personāla vai apakšuzņēmēju maiņa vai jaunu apakšuzņēmēju iesaistīšana jāsaskaņo ar Pasūtītāju sekojošos gadījumos:</w:t>
      </w:r>
    </w:p>
    <w:p w:rsidR="005F3AF1" w:rsidRPr="00882638" w:rsidRDefault="005F3AF1" w:rsidP="00777EC1">
      <w:pPr>
        <w:pStyle w:val="Lmenis3"/>
        <w:spacing w:after="0" w:line="276" w:lineRule="auto"/>
        <w:ind w:left="709" w:hanging="425"/>
        <w:rPr>
          <w:sz w:val="24"/>
          <w:szCs w:val="24"/>
        </w:rPr>
      </w:pPr>
      <w:r w:rsidRPr="00882638">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882638" w:rsidRDefault="005F3AF1" w:rsidP="00777EC1">
      <w:pPr>
        <w:pStyle w:val="Lmenis3"/>
        <w:spacing w:after="0" w:line="276" w:lineRule="auto"/>
        <w:ind w:left="709" w:hanging="425"/>
        <w:rPr>
          <w:sz w:val="24"/>
          <w:szCs w:val="24"/>
        </w:rPr>
      </w:pPr>
      <w:r w:rsidRPr="00882638">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882638" w:rsidRDefault="005F3AF1" w:rsidP="005F3AF1">
      <w:pPr>
        <w:pStyle w:val="Lmenis3"/>
        <w:spacing w:after="0"/>
        <w:ind w:left="709" w:hanging="425"/>
        <w:rPr>
          <w:sz w:val="24"/>
          <w:szCs w:val="24"/>
        </w:rPr>
      </w:pPr>
      <w:r w:rsidRPr="00882638">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 Pasūtītājs nepiekrīt 8.2.punktā minētā personāla un/vai apakšuzņēmēju nomaiņai, ja pastāv kāds no sekojošiem nosacījumiem:</w:t>
      </w:r>
    </w:p>
    <w:p w:rsidR="005F3AF1" w:rsidRPr="00882638" w:rsidRDefault="005F3AF1" w:rsidP="005F3AF1">
      <w:pPr>
        <w:pStyle w:val="Lmenis3"/>
        <w:ind w:left="709" w:hanging="425"/>
        <w:rPr>
          <w:sz w:val="24"/>
          <w:szCs w:val="24"/>
        </w:rPr>
      </w:pPr>
      <w:r w:rsidRPr="00882638">
        <w:rPr>
          <w:sz w:val="24"/>
          <w:szCs w:val="24"/>
        </w:rPr>
        <w:lastRenderedPageBreak/>
        <w:t>Izpildītāja piedāvātais personāls vai apakšuzņēmējs neatbilst tām paziņojumā par līgumu un iepirkuma procedūras dokumentos noteiktajām prasībām, kas attiecas uz Izpildītāja personālu vai apakšuzņēmējiem;</w:t>
      </w:r>
    </w:p>
    <w:p w:rsidR="005F3AF1" w:rsidRPr="00882638" w:rsidRDefault="005F3AF1" w:rsidP="005F3AF1">
      <w:pPr>
        <w:pStyle w:val="Lmenis3"/>
        <w:ind w:left="709" w:hanging="425"/>
        <w:rPr>
          <w:sz w:val="24"/>
          <w:szCs w:val="24"/>
        </w:rPr>
      </w:pPr>
      <w:r w:rsidRPr="00882638">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882638" w:rsidRDefault="005F3AF1" w:rsidP="00725390">
      <w:pPr>
        <w:pStyle w:val="Lmenis3"/>
        <w:spacing w:after="0" w:line="276" w:lineRule="auto"/>
        <w:ind w:left="709" w:hanging="425"/>
        <w:rPr>
          <w:sz w:val="24"/>
          <w:szCs w:val="24"/>
        </w:rPr>
      </w:pPr>
      <w:r w:rsidRPr="00882638">
        <w:rPr>
          <w:sz w:val="24"/>
          <w:szCs w:val="24"/>
        </w:rPr>
        <w:t>Piedāvātais apakšuzņēmējs atbilst PIL likuma 39.</w:t>
      </w:r>
      <w:r w:rsidRPr="00882638">
        <w:rPr>
          <w:sz w:val="24"/>
          <w:szCs w:val="24"/>
          <w:vertAlign w:val="superscript"/>
        </w:rPr>
        <w:t>1</w:t>
      </w:r>
      <w:r w:rsidRPr="00882638">
        <w:rPr>
          <w:sz w:val="24"/>
          <w:szCs w:val="24"/>
        </w:rPr>
        <w:t xml:space="preserve"> panta pirmajā daļā minētajiem pretendentu izslēgšanas nosacījumiem. Pārbaudot apakšuzņēmēja atbilstību, pasūtītājs piemēro PIL 39.</w:t>
      </w:r>
      <w:r w:rsidRPr="00882638">
        <w:rPr>
          <w:sz w:val="24"/>
          <w:szCs w:val="24"/>
          <w:vertAlign w:val="superscript"/>
        </w:rPr>
        <w:t>1</w:t>
      </w:r>
      <w:r w:rsidRPr="00882638">
        <w:rPr>
          <w:sz w:val="24"/>
          <w:szCs w:val="24"/>
        </w:rPr>
        <w:t xml:space="preserve"> panta noteikumus. PIL 39.</w:t>
      </w:r>
      <w:r w:rsidRPr="00882638">
        <w:rPr>
          <w:sz w:val="24"/>
          <w:szCs w:val="24"/>
          <w:vertAlign w:val="superscript"/>
        </w:rPr>
        <w:t>1</w:t>
      </w:r>
      <w:r w:rsidRPr="00882638">
        <w:rPr>
          <w:sz w:val="24"/>
          <w:szCs w:val="24"/>
        </w:rPr>
        <w:t xml:space="preserve"> panta ceturtajā daļā minētos termiņus skaita no dienas, kad lūgums par personāla vai apakšuzņēmēja nomaiņu iesniegts pasūtītājam.</w:t>
      </w:r>
    </w:p>
    <w:p w:rsidR="005F3AF1" w:rsidRPr="00882638" w:rsidRDefault="005F3AF1" w:rsidP="005F3AF1">
      <w:pPr>
        <w:pStyle w:val="Lmenis2"/>
        <w:numPr>
          <w:ilvl w:val="0"/>
          <w:numId w:val="0"/>
        </w:numPr>
        <w:spacing w:after="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ir atbildīgs par apakšuzņēmēju darbu.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197" w:name="_Toc244397618"/>
      <w:bookmarkStart w:id="198" w:name="_Toc249004677"/>
      <w:r w:rsidRPr="00882638">
        <w:rPr>
          <w:caps/>
        </w:rPr>
        <w:t>Pasūtītāja pienākumi un tiesības</w:t>
      </w:r>
      <w:bookmarkEnd w:id="197"/>
      <w:bookmarkEnd w:id="198"/>
    </w:p>
    <w:p w:rsidR="005F3AF1" w:rsidRPr="00882638" w:rsidRDefault="005F3AF1" w:rsidP="005F3AF1">
      <w:pPr>
        <w:pStyle w:val="Lmenis2"/>
        <w:spacing w:after="0" w:line="240" w:lineRule="auto"/>
        <w:ind w:left="426" w:hanging="426"/>
        <w:rPr>
          <w:sz w:val="24"/>
          <w:szCs w:val="24"/>
        </w:rPr>
      </w:pPr>
      <w:bookmarkStart w:id="199" w:name="_Toc244397619"/>
      <w:r w:rsidRPr="00882638">
        <w:rPr>
          <w:sz w:val="24"/>
          <w:szCs w:val="24"/>
        </w:rPr>
        <w:t>Pasūtītāja pienākumi:</w:t>
      </w:r>
      <w:bookmarkEnd w:id="199"/>
    </w:p>
    <w:p w:rsidR="005F3AF1" w:rsidRPr="00882638" w:rsidRDefault="005F3AF1" w:rsidP="005F3AF1">
      <w:pPr>
        <w:pStyle w:val="Lmenis3"/>
        <w:tabs>
          <w:tab w:val="num" w:pos="1418"/>
        </w:tabs>
        <w:spacing w:after="240" w:line="240" w:lineRule="auto"/>
        <w:ind w:left="709" w:hanging="426"/>
        <w:rPr>
          <w:sz w:val="24"/>
          <w:szCs w:val="24"/>
        </w:rPr>
      </w:pPr>
      <w:bookmarkStart w:id="200" w:name="_Toc95231824"/>
      <w:bookmarkStart w:id="201" w:name="_Toc244397621"/>
      <w:r w:rsidRPr="00882638">
        <w:rPr>
          <w:sz w:val="24"/>
          <w:szCs w:val="24"/>
        </w:rPr>
        <w:t>Pasūtītājs apņemas veikt samaksu par kvalitatīvi un laikā izpildītajiem Darbiem šajā līgumā noteiktajos termiņos un kārtībā.</w:t>
      </w:r>
      <w:bookmarkStart w:id="202" w:name="_Toc95231825"/>
      <w:bookmarkEnd w:id="200"/>
      <w:bookmarkEnd w:id="201"/>
    </w:p>
    <w:p w:rsidR="005F3AF1" w:rsidRPr="00882638" w:rsidRDefault="005F3AF1" w:rsidP="005F3AF1">
      <w:pPr>
        <w:pStyle w:val="Lmenis3"/>
        <w:tabs>
          <w:tab w:val="num" w:pos="1418"/>
        </w:tabs>
        <w:spacing w:after="240" w:line="240" w:lineRule="auto"/>
        <w:ind w:left="709" w:hanging="426"/>
        <w:rPr>
          <w:sz w:val="24"/>
          <w:szCs w:val="24"/>
        </w:rPr>
      </w:pPr>
      <w:bookmarkStart w:id="203" w:name="_Toc244397622"/>
      <w:r w:rsidRPr="00882638">
        <w:rPr>
          <w:sz w:val="24"/>
          <w:szCs w:val="24"/>
        </w:rPr>
        <w:t>Pasūtītājs apņemas savlaicīgi veikt Izpildītāja izpildīto Darbu pieņemšanu, ja tie atbilst šā Līguma noteikumiem un būvnormatīvu prasībām.</w:t>
      </w:r>
      <w:bookmarkStart w:id="204" w:name="_Toc95231826"/>
      <w:bookmarkEnd w:id="202"/>
      <w:bookmarkEnd w:id="203"/>
    </w:p>
    <w:p w:rsidR="005F3AF1" w:rsidRPr="00882638" w:rsidRDefault="005F3AF1" w:rsidP="005F3AF1">
      <w:pPr>
        <w:pStyle w:val="Lmenis3"/>
        <w:tabs>
          <w:tab w:val="num" w:pos="1418"/>
        </w:tabs>
        <w:spacing w:after="240" w:line="240" w:lineRule="auto"/>
        <w:ind w:left="709" w:hanging="426"/>
        <w:rPr>
          <w:sz w:val="24"/>
          <w:szCs w:val="24"/>
        </w:rPr>
      </w:pPr>
      <w:bookmarkStart w:id="205" w:name="_Toc244397623"/>
      <w:r w:rsidRPr="00882638">
        <w:rPr>
          <w:sz w:val="24"/>
          <w:szCs w:val="24"/>
        </w:rPr>
        <w:t>Pasūtītājam ir jānodrošina Izpildītājam netraucēta piekļūšana Būvobjektam, lai tajā varētu veikt Darbus.</w:t>
      </w:r>
      <w:bookmarkStart w:id="206" w:name="_Toc95231828"/>
      <w:bookmarkEnd w:id="204"/>
      <w:bookmarkEnd w:id="205"/>
    </w:p>
    <w:p w:rsidR="005F3AF1" w:rsidRPr="00882638" w:rsidRDefault="005F3AF1" w:rsidP="005F3AF1">
      <w:pPr>
        <w:pStyle w:val="Lmenis3"/>
        <w:tabs>
          <w:tab w:val="num" w:pos="1418"/>
        </w:tabs>
        <w:spacing w:after="0" w:line="240" w:lineRule="auto"/>
        <w:ind w:left="709" w:hanging="426"/>
        <w:rPr>
          <w:sz w:val="24"/>
          <w:szCs w:val="24"/>
        </w:rPr>
      </w:pPr>
      <w:bookmarkStart w:id="207" w:name="_Toc244397625"/>
      <w:r w:rsidRPr="00882638">
        <w:rPr>
          <w:sz w:val="24"/>
          <w:szCs w:val="24"/>
        </w:rPr>
        <w:t>Līdz līgumā paredzēto darbu uzsākšanai Pasūtītājam ir pienākums nodot Izpildītājam visu nepieciešamo tehnisko dokumentāciju.</w:t>
      </w:r>
      <w:bookmarkEnd w:id="206"/>
      <w:bookmarkEnd w:id="207"/>
    </w:p>
    <w:p w:rsidR="005F3AF1" w:rsidRPr="00882638" w:rsidRDefault="005F3AF1" w:rsidP="005F3AF1">
      <w:pPr>
        <w:pStyle w:val="Lmenis3"/>
        <w:numPr>
          <w:ilvl w:val="0"/>
          <w:numId w:val="0"/>
        </w:numPr>
        <w:spacing w:after="0" w:line="240" w:lineRule="auto"/>
        <w:ind w:left="709"/>
        <w:rPr>
          <w:sz w:val="24"/>
          <w:szCs w:val="24"/>
        </w:rPr>
      </w:pPr>
    </w:p>
    <w:p w:rsidR="005F3AF1" w:rsidRPr="00882638" w:rsidRDefault="005F3AF1" w:rsidP="005F3AF1">
      <w:pPr>
        <w:pStyle w:val="Lmenis2"/>
        <w:spacing w:after="0" w:line="240" w:lineRule="auto"/>
        <w:ind w:left="426" w:hanging="426"/>
        <w:rPr>
          <w:sz w:val="24"/>
          <w:szCs w:val="24"/>
        </w:rPr>
      </w:pPr>
      <w:bookmarkStart w:id="208" w:name="_Toc244397627"/>
      <w:r w:rsidRPr="00882638">
        <w:rPr>
          <w:sz w:val="24"/>
          <w:szCs w:val="24"/>
        </w:rPr>
        <w:t>Pasūtītāja tiesības:</w:t>
      </w:r>
      <w:bookmarkEnd w:id="208"/>
    </w:p>
    <w:p w:rsidR="005F3AF1" w:rsidRPr="00882638" w:rsidRDefault="005F3AF1" w:rsidP="005F3AF1">
      <w:pPr>
        <w:pStyle w:val="Lmenis3"/>
        <w:tabs>
          <w:tab w:val="num" w:pos="1418"/>
        </w:tabs>
        <w:spacing w:after="240" w:line="240" w:lineRule="auto"/>
        <w:ind w:left="709" w:hanging="426"/>
        <w:rPr>
          <w:sz w:val="24"/>
          <w:szCs w:val="24"/>
        </w:rPr>
      </w:pPr>
      <w:bookmarkStart w:id="209" w:name="_Toc244397628"/>
      <w:bookmarkStart w:id="210" w:name="_Toc95231831"/>
      <w:r w:rsidRPr="00882638">
        <w:rPr>
          <w:sz w:val="24"/>
          <w:szCs w:val="24"/>
        </w:rPr>
        <w:t>Pasūtītājam ir tiesības kontrolēt Līguma izpildes gaitu un pieprasīt no Izpildītāja kontroles veikšanai nepieciešamo informāciju.</w:t>
      </w:r>
      <w:bookmarkStart w:id="211" w:name="_Toc95231832"/>
      <w:bookmarkEnd w:id="209"/>
      <w:bookmarkEnd w:id="210"/>
    </w:p>
    <w:p w:rsidR="005F3AF1" w:rsidRPr="00882638" w:rsidRDefault="005F3AF1" w:rsidP="005F3AF1">
      <w:pPr>
        <w:pStyle w:val="Lmenis3"/>
        <w:tabs>
          <w:tab w:val="num" w:pos="1418"/>
        </w:tabs>
        <w:spacing w:after="240" w:line="240" w:lineRule="auto"/>
        <w:ind w:left="709" w:hanging="426"/>
        <w:rPr>
          <w:sz w:val="24"/>
          <w:szCs w:val="24"/>
        </w:rPr>
      </w:pPr>
      <w:bookmarkStart w:id="212" w:name="_Toc244397629"/>
      <w:r w:rsidRPr="00882638">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13" w:name="_Toc95231833"/>
      <w:bookmarkEnd w:id="211"/>
      <w:r w:rsidRPr="00882638">
        <w:rPr>
          <w:sz w:val="24"/>
          <w:szCs w:val="24"/>
        </w:rPr>
        <w:t>.</w:t>
      </w:r>
      <w:bookmarkEnd w:id="212"/>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Atteikties pieņemt Darbus, ja tie nav izpildīti atbilstoši līgumam, nav izpildīti pilnīgi vai nav izpildīti pienācīgā kvalitātē.</w:t>
      </w:r>
    </w:p>
    <w:p w:rsidR="005F3AF1" w:rsidRPr="00882638" w:rsidRDefault="005F3AF1" w:rsidP="005F3AF1">
      <w:pPr>
        <w:pStyle w:val="Lmenis3"/>
        <w:tabs>
          <w:tab w:val="num" w:pos="1418"/>
        </w:tabs>
        <w:spacing w:after="240" w:line="240" w:lineRule="auto"/>
        <w:ind w:left="709" w:hanging="426"/>
        <w:rPr>
          <w:sz w:val="24"/>
          <w:szCs w:val="24"/>
        </w:rPr>
      </w:pPr>
      <w:bookmarkStart w:id="214" w:name="_Toc244397630"/>
      <w:r w:rsidRPr="00882638">
        <w:rPr>
          <w:sz w:val="24"/>
          <w:szCs w:val="24"/>
        </w:rPr>
        <w:t>Vienpusēji apturēt būvniecību gadījumā, ja Izpildītājs pārkāpj normatīvo aktu prasības, kā arī citos šajā Līgumā noteiktajos gadījumos</w:t>
      </w:r>
      <w:bookmarkStart w:id="215" w:name="_Toc95231835"/>
      <w:bookmarkEnd w:id="213"/>
      <w:r w:rsidRPr="00882638">
        <w:rPr>
          <w:sz w:val="24"/>
          <w:szCs w:val="24"/>
        </w:rPr>
        <w:t>.</w:t>
      </w:r>
      <w:bookmarkStart w:id="216" w:name="_Toc95231836"/>
      <w:bookmarkEnd w:id="214"/>
      <w:bookmarkEnd w:id="215"/>
    </w:p>
    <w:p w:rsidR="005F3AF1" w:rsidRPr="00882638" w:rsidRDefault="005F3AF1" w:rsidP="005F3AF1">
      <w:pPr>
        <w:pStyle w:val="Lmenis3"/>
        <w:tabs>
          <w:tab w:val="num" w:pos="1418"/>
        </w:tabs>
        <w:spacing w:after="240" w:line="240" w:lineRule="auto"/>
        <w:ind w:left="709" w:hanging="426"/>
        <w:rPr>
          <w:sz w:val="24"/>
          <w:szCs w:val="24"/>
        </w:rPr>
      </w:pPr>
      <w:bookmarkStart w:id="217" w:name="_Toc244397632"/>
      <w:r w:rsidRPr="00882638">
        <w:rPr>
          <w:sz w:val="24"/>
          <w:szCs w:val="24"/>
        </w:rPr>
        <w:t>Citas pasūtītāja tiesības, kādas ir noteiktas spēkā esošajos normatīvajos aktos vai Līgumā.</w:t>
      </w:r>
      <w:bookmarkEnd w:id="216"/>
      <w:bookmarkEnd w:id="217"/>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Vienpusēji apturēt būvniecību gadījumā, ja tas nepieciešams, lai nodrošinātu Pasūtītāja pētniecības procesu nepārtrauktību.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Pasūtītājam ir tiesības uz laiku apturēt Līguma izpildi sekojošos gadījumos:</w:t>
      </w:r>
    </w:p>
    <w:p w:rsidR="005F3AF1" w:rsidRPr="00882638" w:rsidRDefault="005F3AF1" w:rsidP="005F3AF1">
      <w:pPr>
        <w:pStyle w:val="Lmenis3"/>
        <w:numPr>
          <w:ilvl w:val="3"/>
          <w:numId w:val="15"/>
        </w:numPr>
        <w:spacing w:line="240" w:lineRule="auto"/>
        <w:rPr>
          <w:sz w:val="24"/>
          <w:szCs w:val="24"/>
        </w:rPr>
      </w:pPr>
      <w:r w:rsidRPr="00882638">
        <w:rPr>
          <w:sz w:val="24"/>
          <w:szCs w:val="24"/>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5F3AF1" w:rsidRPr="00882638" w:rsidRDefault="005F3AF1" w:rsidP="005F3AF1">
      <w:pPr>
        <w:pStyle w:val="Lmenis3"/>
        <w:numPr>
          <w:ilvl w:val="3"/>
          <w:numId w:val="15"/>
        </w:numPr>
        <w:spacing w:line="240" w:lineRule="auto"/>
        <w:rPr>
          <w:sz w:val="24"/>
          <w:szCs w:val="24"/>
        </w:rPr>
      </w:pPr>
      <w:r w:rsidRPr="00882638">
        <w:rPr>
          <w:sz w:val="24"/>
          <w:szCs w:val="24"/>
        </w:rPr>
        <w:t>Saskaņā ar ārvalstu finanšu instrumenta vadībā iesaistītas iestādes vai Ministru kabineta lēmumu;</w:t>
      </w:r>
    </w:p>
    <w:p w:rsidR="005F3AF1" w:rsidRPr="00882638" w:rsidRDefault="005F3AF1" w:rsidP="008D242C">
      <w:pPr>
        <w:pStyle w:val="Lmenis3"/>
        <w:numPr>
          <w:ilvl w:val="3"/>
          <w:numId w:val="15"/>
        </w:numPr>
        <w:spacing w:after="0" w:line="240" w:lineRule="auto"/>
        <w:rPr>
          <w:sz w:val="24"/>
          <w:szCs w:val="24"/>
        </w:rPr>
      </w:pPr>
      <w:r w:rsidRPr="00882638">
        <w:rPr>
          <w:sz w:val="24"/>
          <w:szCs w:val="24"/>
        </w:rPr>
        <w:lastRenderedPageBreak/>
        <w:t>Uz ārvalstu finanšu instrumenta vadībā iesaistītas iestādes pārbaudes laiku.</w:t>
      </w:r>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218" w:name="_Toc244397633"/>
      <w:bookmarkStart w:id="219" w:name="_Toc249004678"/>
      <w:r w:rsidRPr="00882638">
        <w:rPr>
          <w:caps/>
        </w:rPr>
        <w:t>Garantijas</w:t>
      </w:r>
      <w:bookmarkEnd w:id="218"/>
      <w:bookmarkEnd w:id="219"/>
      <w:r w:rsidRPr="00882638">
        <w:rPr>
          <w:caps/>
        </w:rPr>
        <w:t xml:space="preserve"> un Apdrošināšana</w:t>
      </w:r>
    </w:p>
    <w:p w:rsidR="005F3AF1" w:rsidRPr="00882638" w:rsidRDefault="005F3AF1" w:rsidP="005F3AF1">
      <w:pPr>
        <w:pStyle w:val="Lmenis2"/>
        <w:spacing w:after="240" w:line="240" w:lineRule="auto"/>
        <w:ind w:left="426" w:hanging="426"/>
        <w:rPr>
          <w:sz w:val="24"/>
          <w:szCs w:val="24"/>
        </w:rPr>
      </w:pPr>
      <w:bookmarkStart w:id="220" w:name="_Toc244397634"/>
      <w:bookmarkStart w:id="221" w:name="_Toc95231838"/>
      <w:r w:rsidRPr="00882638">
        <w:rPr>
          <w:sz w:val="24"/>
          <w:szCs w:val="24"/>
        </w:rPr>
        <w:t xml:space="preserve">Veikto Darbu garantijas termiņš ir </w:t>
      </w:r>
      <w:r w:rsidRPr="00882638">
        <w:rPr>
          <w:b/>
          <w:sz w:val="24"/>
          <w:szCs w:val="24"/>
        </w:rPr>
        <w:t>24</w:t>
      </w:r>
      <w:r w:rsidRPr="00882638">
        <w:rPr>
          <w:sz w:val="24"/>
          <w:szCs w:val="24"/>
        </w:rPr>
        <w:t xml:space="preserve"> (divdesmit četri) </w:t>
      </w:r>
      <w:r w:rsidRPr="00882638">
        <w:rPr>
          <w:b/>
          <w:sz w:val="24"/>
          <w:szCs w:val="24"/>
        </w:rPr>
        <w:t>mēneši</w:t>
      </w:r>
      <w:r w:rsidRPr="00882638">
        <w:rPr>
          <w:sz w:val="24"/>
          <w:szCs w:val="24"/>
        </w:rPr>
        <w:t xml:space="preserve"> no Darbu pieņemšanas – nodošanas akta parakstīšanas brīža.</w:t>
      </w:r>
      <w:bookmarkStart w:id="222" w:name="_Toc95231839"/>
      <w:bookmarkEnd w:id="220"/>
      <w:bookmarkEnd w:id="22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3" w:name="_Toc95231841"/>
      <w:bookmarkEnd w:id="222"/>
      <w:r w:rsidRPr="00882638">
        <w:rPr>
          <w:sz w:val="24"/>
          <w:szCs w:val="24"/>
        </w:rPr>
        <w:t>Izpildītājam par saviem līdzekļiem ir pienākums noslēgt būvnieka civiltiesiskās apdrošināšanas polisi, kas ietver sekojošus nosacījumus:</w:t>
      </w:r>
    </w:p>
    <w:p w:rsidR="005F3AF1" w:rsidRPr="00882638" w:rsidRDefault="005F3AF1" w:rsidP="005F3AF1">
      <w:pPr>
        <w:pStyle w:val="Lmenis3"/>
        <w:ind w:left="709" w:hanging="425"/>
        <w:rPr>
          <w:sz w:val="24"/>
          <w:szCs w:val="24"/>
        </w:rPr>
      </w:pPr>
      <w:r w:rsidRPr="00882638">
        <w:rPr>
          <w:sz w:val="24"/>
          <w:szCs w:val="24"/>
        </w:rPr>
        <w:t>Civiltiesiskās apdrošināšanas līguma minimālais atbildības limits ir 100% (simts procenti) no šī Līguma 3.1.punktā noteiktās Līgumcenas;</w:t>
      </w:r>
    </w:p>
    <w:p w:rsidR="005F3AF1" w:rsidRPr="00882638" w:rsidRDefault="005F3AF1" w:rsidP="005F3AF1">
      <w:pPr>
        <w:pStyle w:val="Lmenis3"/>
        <w:tabs>
          <w:tab w:val="clear" w:pos="2127"/>
          <w:tab w:val="num" w:pos="3685"/>
        </w:tabs>
        <w:ind w:left="709" w:hanging="425"/>
        <w:rPr>
          <w:sz w:val="24"/>
          <w:szCs w:val="24"/>
        </w:rPr>
      </w:pPr>
      <w:r w:rsidRPr="00882638">
        <w:rPr>
          <w:sz w:val="24"/>
          <w:szCs w:val="24"/>
        </w:rPr>
        <w:t>Trešās personas ir Pasūtītājs un tā darbinieki, īpašums un manta kā arī jebkuras citas juridiskās un fiziskās personas;</w:t>
      </w:r>
    </w:p>
    <w:p w:rsidR="005F3AF1" w:rsidRPr="00882638" w:rsidRDefault="005F3AF1" w:rsidP="005F3AF1">
      <w:pPr>
        <w:pStyle w:val="Lmenis3"/>
        <w:ind w:left="709" w:hanging="425"/>
        <w:rPr>
          <w:sz w:val="24"/>
          <w:szCs w:val="24"/>
        </w:rPr>
      </w:pPr>
      <w:r w:rsidRPr="00882638">
        <w:rPr>
          <w:sz w:val="24"/>
          <w:szCs w:val="24"/>
        </w:rPr>
        <w:t>Segumā jāparedz arī visu apakšuzņēmēju atbildība</w:t>
      </w:r>
      <w:r w:rsidR="006E28CF"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Izpildītājs iesniedz 10.2. punktā minētos apdrošināšanas polisi un apdrošināšanas prēmijas samaksu apliecinošu dokumentus Pasūtītājam 5 (piecu) darba dienu laikā pēc līguma noslēgšanas.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iCs/>
          <w:sz w:val="24"/>
          <w:szCs w:val="24"/>
        </w:rPr>
        <w:t>Izpildītajam</w:t>
      </w:r>
      <w:r w:rsidRPr="00882638">
        <w:rPr>
          <w:i/>
          <w:iCs/>
          <w:sz w:val="24"/>
          <w:szCs w:val="24"/>
        </w:rPr>
        <w:t xml:space="preserve"> </w:t>
      </w:r>
      <w:r w:rsidRPr="00882638">
        <w:rPr>
          <w:sz w:val="24"/>
          <w:szCs w:val="24"/>
        </w:rPr>
        <w:t xml:space="preserve">nav atļauts uzsākt </w:t>
      </w:r>
      <w:r w:rsidRPr="00882638">
        <w:rPr>
          <w:iCs/>
          <w:sz w:val="24"/>
          <w:szCs w:val="24"/>
        </w:rPr>
        <w:t xml:space="preserve">Darbus </w:t>
      </w:r>
      <w:r w:rsidRPr="00882638">
        <w:rPr>
          <w:sz w:val="24"/>
          <w:szCs w:val="24"/>
        </w:rPr>
        <w:t>pirms stājas spēkā būvuzņēmēja civiltiesiskās atbildības un būvniecības visu risku apdrošināšanas līgumi.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Līguma 10.2. punktā minētā apdrošināšanas polise ir spēkā līdz Darbu izpildes termiņa beigām.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Līguma izpildes nodrošinājums netiek iesniegts 10.</w:t>
      </w:r>
      <w:r w:rsidR="00FA3B83" w:rsidRPr="00882638">
        <w:rPr>
          <w:sz w:val="24"/>
          <w:szCs w:val="24"/>
        </w:rPr>
        <w:t>7</w:t>
      </w:r>
      <w:r w:rsidRPr="00882638">
        <w:rPr>
          <w:sz w:val="24"/>
          <w:szCs w:val="24"/>
        </w:rPr>
        <w:t>. punktā noteiktajā termiņā Pasūtītājam ir tiesības pārtraukt līgumu un saņemt Izpildītāja Piedāvājuma nodrošinājumā noteikto summu saskaņā ar Konkursa nolikumu.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Līguma 10.</w:t>
      </w:r>
      <w:r w:rsidR="00FA3B83" w:rsidRPr="00882638">
        <w:rPr>
          <w:sz w:val="24"/>
          <w:szCs w:val="24"/>
        </w:rPr>
        <w:t>7</w:t>
      </w:r>
      <w:r w:rsidRPr="00882638">
        <w:rPr>
          <w:sz w:val="24"/>
          <w:szCs w:val="24"/>
        </w:rPr>
        <w:t>. punktā minētā Līguma saistību izpildes garantija ir spēkā 40 (četrdesmit) dienas pēc pilnīgas līguma saistību izpildes.</w:t>
      </w:r>
    </w:p>
    <w:p w:rsidR="005F3AF1" w:rsidRPr="00882638" w:rsidRDefault="005F3AF1" w:rsidP="005F3AF1">
      <w:pPr>
        <w:pStyle w:val="Lmenis2"/>
        <w:numPr>
          <w:ilvl w:val="0"/>
          <w:numId w:val="0"/>
        </w:numPr>
        <w:spacing w:after="240" w:line="240" w:lineRule="auto"/>
        <w:ind w:left="426"/>
        <w:rPr>
          <w:sz w:val="24"/>
          <w:szCs w:val="24"/>
        </w:rPr>
      </w:pPr>
      <w:bookmarkStart w:id="224" w:name="_Toc95231845"/>
      <w:bookmarkEnd w:id="223"/>
    </w:p>
    <w:p w:rsidR="005F3AF1" w:rsidRPr="00882638" w:rsidRDefault="005F3AF1" w:rsidP="005F3AF1">
      <w:pPr>
        <w:pStyle w:val="Lmenis2"/>
        <w:spacing w:after="240" w:line="240" w:lineRule="auto"/>
        <w:ind w:left="426" w:hanging="426"/>
        <w:rPr>
          <w:sz w:val="24"/>
          <w:szCs w:val="24"/>
        </w:rPr>
      </w:pPr>
      <w:bookmarkStart w:id="225" w:name="_Toc244397641"/>
      <w:r w:rsidRPr="00882638">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text" w:val="akts"/>
          <w:attr w:name="baseform" w:val="akts"/>
          <w:attr w:name="id" w:val="-1"/>
        </w:smartTagPr>
        <w:r w:rsidRPr="00882638">
          <w:rPr>
            <w:sz w:val="24"/>
            <w:szCs w:val="24"/>
          </w:rPr>
          <w:t>akts</w:t>
        </w:r>
      </w:smartTag>
      <w:r w:rsidRPr="00882638">
        <w:rPr>
          <w:sz w:val="24"/>
          <w:szCs w:val="24"/>
        </w:rPr>
        <w:t xml:space="preserve"> kļūst par šā līguma neatņemamu sastāvdaļu. Izpildītājam uz sava rēķina defekti jānovērš Pasūtītāja noteiktajā termiņā. Trūkumu novēršanas termiņā Izpildītājam tiek aprēķināts līgumsods </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lastRenderedPageBreak/>
        <w:t>0,1% (viena desmitdaļa procenta) apmērā no Līgumcenas par katru trūkumu novēršanas termiņa dienu</w:t>
      </w:r>
      <w:bookmarkEnd w:id="224"/>
      <w:bookmarkEnd w:id="225"/>
      <w:r w:rsidRPr="00882638">
        <w:rPr>
          <w:sz w:val="24"/>
          <w:szCs w:val="24"/>
        </w:rPr>
        <w:t xml:space="preserve">, bet kopā ne vairāk kā 10% (desmit procenti) Līgumcenas. </w:t>
      </w:r>
      <w:bookmarkStart w:id="226" w:name="_Toc95231846"/>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7" w:name="_Toc244397642"/>
      <w:r w:rsidRPr="00882638">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28" w:name="_Toc95231847"/>
      <w:bookmarkEnd w:id="226"/>
      <w:bookmarkEnd w:id="22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29" w:name="_Toc244397643"/>
      <w:r w:rsidRPr="00882638">
        <w:rPr>
          <w:sz w:val="24"/>
          <w:szCs w:val="24"/>
        </w:rPr>
        <w:t>Jebkura šajā līgumā noteiktā Līgumsoda samaksa neatbrīvo Puses no to saistību pilnīgas izpildes.</w:t>
      </w:r>
      <w:bookmarkEnd w:id="228"/>
      <w:bookmarkEnd w:id="22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30" w:name="_Toc244397644"/>
      <w:bookmarkStart w:id="231" w:name="_Toc249004679"/>
      <w:r w:rsidRPr="00882638">
        <w:rPr>
          <w:caps/>
        </w:rPr>
        <w:t>Līguma darbības termiņš</w:t>
      </w:r>
      <w:bookmarkEnd w:id="230"/>
      <w:bookmarkEnd w:id="231"/>
    </w:p>
    <w:p w:rsidR="005F3AF1" w:rsidRPr="00882638" w:rsidRDefault="005F3AF1" w:rsidP="005F3AF1">
      <w:pPr>
        <w:pStyle w:val="Lmenis2"/>
        <w:spacing w:after="240" w:line="240" w:lineRule="auto"/>
        <w:ind w:left="426" w:hanging="426"/>
        <w:rPr>
          <w:sz w:val="24"/>
          <w:szCs w:val="24"/>
        </w:rPr>
      </w:pPr>
      <w:bookmarkStart w:id="232" w:name="_Toc95231849"/>
      <w:bookmarkStart w:id="233" w:name="_Toc244397645"/>
      <w:r w:rsidRPr="00882638">
        <w:rPr>
          <w:sz w:val="24"/>
          <w:szCs w:val="24"/>
        </w:rPr>
        <w:t xml:space="preserve">Šis </w:t>
      </w:r>
      <w:smartTag w:uri="schemas-tilde-lv/tildestengine" w:element="veidnes">
        <w:smartTagPr>
          <w:attr w:name="id" w:val="-1"/>
          <w:attr w:name="baseform" w:val="līgums"/>
          <w:attr w:name="text" w:val="līgums"/>
        </w:smartTagPr>
        <w:r w:rsidRPr="00882638">
          <w:rPr>
            <w:sz w:val="24"/>
            <w:szCs w:val="24"/>
          </w:rPr>
          <w:t>Līgums</w:t>
        </w:r>
      </w:smartTag>
      <w:r w:rsidRPr="00882638">
        <w:rPr>
          <w:sz w:val="24"/>
          <w:szCs w:val="24"/>
        </w:rPr>
        <w:t xml:space="preserve"> stājas spēkā ar tā parakstīšanas brīdi un ir spēkā līdz Pušu saistību pilnīgai izpildei</w:t>
      </w:r>
      <w:bookmarkStart w:id="234" w:name="_Toc95231850"/>
      <w:bookmarkEnd w:id="232"/>
      <w:bookmarkEnd w:id="233"/>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bookmarkStart w:id="235" w:name="_Ref248650218"/>
      <w:r w:rsidRPr="00882638">
        <w:rPr>
          <w:sz w:val="24"/>
          <w:szCs w:val="24"/>
        </w:rPr>
        <w:t>Izpildītājs ir tiesīgs saņemt Darbu pabeigšanas laika pagarinājumu, ja:</w:t>
      </w:r>
      <w:bookmarkEnd w:id="235"/>
    </w:p>
    <w:p w:rsidR="008D242C"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Pasūtītājs liedz Izpildītājam piekļūšanu būvdarbu vietai pēc </w:t>
      </w:r>
      <w:fldSimple w:instr=" REF _Ref248650200 \r \h  \* MERGEFORMAT ">
        <w:r w:rsidRPr="00882638">
          <w:rPr>
            <w:sz w:val="24"/>
            <w:szCs w:val="24"/>
          </w:rPr>
          <w:t>7.1.1</w:t>
        </w:r>
      </w:fldSimple>
      <w:r w:rsidRPr="00882638">
        <w:rPr>
          <w:sz w:val="24"/>
          <w:szCs w:val="24"/>
        </w:rPr>
        <w:t>. punktā minētā termiņa.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Pasūtītājs ir kavējis vai apturējis Darbu veikšanu no Izpildītāja neatkarīgu iemeslu dēļ, tajā skaitā Līguma 9.2.6.  un 9.2.7. punktā paredzētajā gadījumā.</w:t>
      </w:r>
    </w:p>
    <w:p w:rsidR="005F3AF1" w:rsidRPr="00882638" w:rsidRDefault="005F3AF1" w:rsidP="005F3AF1">
      <w:pPr>
        <w:pStyle w:val="Lmenis3"/>
        <w:numPr>
          <w:ilvl w:val="0"/>
          <w:numId w:val="0"/>
        </w:numPr>
        <w:spacing w:after="240" w:line="240" w:lineRule="auto"/>
        <w:ind w:left="709"/>
        <w:rPr>
          <w:sz w:val="24"/>
          <w:szCs w:val="24"/>
        </w:rPr>
      </w:pPr>
    </w:p>
    <w:p w:rsidR="005F3AF1" w:rsidRPr="00882638" w:rsidRDefault="005F3AF1" w:rsidP="005F3AF1">
      <w:pPr>
        <w:pStyle w:val="Lmenis1"/>
        <w:spacing w:after="240" w:line="240" w:lineRule="auto"/>
        <w:ind w:left="426" w:hanging="426"/>
        <w:rPr>
          <w:caps/>
        </w:rPr>
      </w:pPr>
      <w:bookmarkStart w:id="236" w:name="_Toc226791171"/>
      <w:bookmarkStart w:id="237" w:name="_Toc165081882"/>
      <w:bookmarkStart w:id="238" w:name="_Toc85449957"/>
      <w:bookmarkStart w:id="239" w:name="_Toc58054015"/>
      <w:bookmarkStart w:id="240" w:name="_Toc249004680"/>
      <w:bookmarkEnd w:id="234"/>
      <w:r w:rsidRPr="00882638">
        <w:rPr>
          <w:caps/>
        </w:rPr>
        <w:t>Līguma grozīšana</w:t>
      </w:r>
      <w:bookmarkStart w:id="241" w:name="_Toc58054016"/>
      <w:bookmarkEnd w:id="236"/>
      <w:bookmarkEnd w:id="237"/>
      <w:bookmarkEnd w:id="238"/>
      <w:bookmarkEnd w:id="239"/>
      <w:bookmarkEnd w:id="240"/>
    </w:p>
    <w:p w:rsidR="005F3AF1" w:rsidRPr="00882638" w:rsidRDefault="005F3AF1" w:rsidP="005F3AF1">
      <w:pPr>
        <w:pStyle w:val="Lmenis2"/>
        <w:spacing w:after="240" w:line="240" w:lineRule="auto"/>
        <w:ind w:left="426" w:hanging="426"/>
        <w:rPr>
          <w:sz w:val="24"/>
          <w:szCs w:val="24"/>
        </w:rPr>
      </w:pPr>
      <w:r w:rsidRPr="00882638">
        <w:rPr>
          <w:sz w:val="24"/>
          <w:szCs w:val="24"/>
        </w:rPr>
        <w:t>Līgumā nav pieļaujami grozījumi, kas ir uzskatāmi par būtiskiem saskaņā ar „Publisko iepirkumu likuma” 67.</w:t>
      </w:r>
      <w:r w:rsidRPr="00882638">
        <w:rPr>
          <w:sz w:val="24"/>
          <w:szCs w:val="24"/>
          <w:vertAlign w:val="superscript"/>
        </w:rPr>
        <w:t>1</w:t>
      </w:r>
      <w:r w:rsidRPr="00882638">
        <w:rPr>
          <w:sz w:val="24"/>
          <w:szCs w:val="24"/>
        </w:rPr>
        <w:t xml:space="preserve"> panta noteikumiem (izņemot PIL 67.</w:t>
      </w:r>
      <w:r w:rsidRPr="00882638">
        <w:rPr>
          <w:sz w:val="24"/>
          <w:szCs w:val="24"/>
          <w:vertAlign w:val="superscript"/>
        </w:rPr>
        <w:t>1</w:t>
      </w:r>
      <w:r w:rsidRPr="00882638">
        <w:rPr>
          <w:sz w:val="24"/>
          <w:szCs w:val="24"/>
        </w:rPr>
        <w:t xml:space="preserve"> pantā un šajā līgumā minētajos gadījumos).</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t xml:space="preserve"> </w:t>
      </w:r>
    </w:p>
    <w:p w:rsidR="005F3AF1" w:rsidRPr="00882638" w:rsidRDefault="005F3AF1" w:rsidP="005F3AF1">
      <w:pPr>
        <w:pStyle w:val="Lmenis2"/>
        <w:spacing w:after="240" w:line="240" w:lineRule="auto"/>
        <w:ind w:left="426" w:hanging="426"/>
        <w:rPr>
          <w:sz w:val="24"/>
          <w:szCs w:val="24"/>
        </w:rPr>
      </w:pPr>
      <w:r w:rsidRPr="00882638">
        <w:rPr>
          <w:sz w:val="24"/>
          <w:szCs w:val="24"/>
        </w:rPr>
        <w:t xml:space="preserve">Ja pēc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882638">
          <w:rPr>
            <w:sz w:val="24"/>
            <w:szCs w:val="24"/>
          </w:rPr>
          <w:t>aktos</w:t>
        </w:r>
      </w:smartTag>
      <w:r w:rsidRPr="00882638">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iestājas kāds no 11.2. punktā minētajiem gadījumiem, tad pēc abu pušu savstarpējās vienošanās tiek grozīts Darbu pabeigšanas laiks.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grozījumi izdarāmi vienīgi rakstiski.</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42" w:name="_Toc85449958"/>
      <w:bookmarkStart w:id="243" w:name="_Toc226791172"/>
      <w:bookmarkStart w:id="244" w:name="_Toc165081883"/>
      <w:bookmarkStart w:id="245" w:name="_Toc249004681"/>
      <w:smartTag w:uri="schemas-tilde-lv/tildestengine" w:element="veidnes">
        <w:smartTagPr>
          <w:attr w:name="text" w:val="līguma"/>
          <w:attr w:name="id" w:val="-1"/>
          <w:attr w:name="baseform" w:val="līgum|s"/>
        </w:smartTagPr>
        <w:r w:rsidRPr="00882638">
          <w:rPr>
            <w:caps/>
          </w:rPr>
          <w:t>Līguma</w:t>
        </w:r>
      </w:smartTag>
      <w:r w:rsidRPr="00882638">
        <w:rPr>
          <w:caps/>
        </w:rPr>
        <w:t xml:space="preserve"> </w:t>
      </w:r>
      <w:bookmarkEnd w:id="241"/>
      <w:bookmarkEnd w:id="242"/>
      <w:r w:rsidRPr="00882638">
        <w:rPr>
          <w:caps/>
        </w:rPr>
        <w:t>darbības Apturēšana un izbeigšana</w:t>
      </w:r>
      <w:bookmarkEnd w:id="243"/>
      <w:bookmarkEnd w:id="244"/>
      <w:bookmarkEnd w:id="245"/>
    </w:p>
    <w:p w:rsidR="005F3AF1" w:rsidRPr="00882638" w:rsidRDefault="005F3AF1" w:rsidP="005F3AF1">
      <w:pPr>
        <w:pStyle w:val="Lmenis2"/>
        <w:spacing w:after="240" w:line="240" w:lineRule="auto"/>
        <w:ind w:left="426" w:hanging="426"/>
        <w:rPr>
          <w:sz w:val="24"/>
          <w:szCs w:val="24"/>
        </w:rPr>
      </w:pPr>
      <w:r w:rsidRPr="00882638">
        <w:rPr>
          <w:sz w:val="24"/>
          <w:szCs w:val="24"/>
        </w:rPr>
        <w:t>Izpildītājam ir tiesības vienpusēji izbeigt Līguma darbību, ja Pasūtītājs neveic maksājumus un līgumsods sasniedz 10% (desmit procentus) no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0" w:line="240" w:lineRule="auto"/>
        <w:ind w:left="426" w:hanging="426"/>
        <w:rPr>
          <w:sz w:val="24"/>
          <w:szCs w:val="24"/>
        </w:rPr>
      </w:pPr>
      <w:bookmarkStart w:id="246" w:name="_Ref90358009"/>
      <w:r w:rsidRPr="00882638">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882638">
          <w:rPr>
            <w:sz w:val="24"/>
            <w:szCs w:val="24"/>
          </w:rPr>
          <w:t>līguma</w:t>
        </w:r>
      </w:smartTag>
      <w:r w:rsidRPr="00882638">
        <w:rPr>
          <w:sz w:val="24"/>
          <w:szCs w:val="24"/>
        </w:rPr>
        <w:t xml:space="preserve"> darbību, neizmaksājot Izpildītājam nekādās kompensācijas vai līgumsodus gadījumos, ja</w:t>
      </w:r>
      <w:bookmarkEnd w:id="246"/>
      <w:r w:rsidRPr="00882638">
        <w:rPr>
          <w:sz w:val="24"/>
          <w:szCs w:val="24"/>
        </w:rPr>
        <w:t>:</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Darbi Būvobjektā netiek uzsākti 5 (piecu) dienu laikā pēc </w:t>
      </w:r>
      <w:smartTag w:uri="schemas-tilde-lv/tildestengine" w:element="veidnes">
        <w:smartTagPr>
          <w:attr w:name="baseform" w:val="līgum|s"/>
          <w:attr w:name="id" w:val="-1"/>
          <w:attr w:name="text" w:val="līgumā"/>
        </w:smartTagPr>
        <w:r w:rsidRPr="00882638">
          <w:rPr>
            <w:sz w:val="24"/>
            <w:szCs w:val="24"/>
          </w:rPr>
          <w:t>līgumā</w:t>
        </w:r>
      </w:smartTag>
      <w:r w:rsidRPr="00882638">
        <w:rPr>
          <w:sz w:val="24"/>
          <w:szCs w:val="24"/>
        </w:rPr>
        <w:t xml:space="preserve"> paredzētā Darbu uzsākšanas datuma;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lastRenderedPageBreak/>
        <w:t>Veiktās pārbaudes rāda, ka Darbi tiek pildīti kvalitātē, kas ir sliktāka par Darba uzdevumā un/vai Tehniskajā projektā noteikto;</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neievēro likumīgus Pasūtītāja norādījumus, vai arī nepilda Līgumā noteiktās saistības vai pienākumus un, ja Izpildītājs šādu neizpildi nav novērsis 30 (trīsdesmit) dienu laikā  pēc attiecīga rakstiska Pasūtītāja paziņojuma saņemšanas;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 xml:space="preserve">Izpildītājs uz 5 (piecām) darba dienām nepamatoti pārtrauc Darbus būvobjektā, </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Ja piegādātājs ilgāk kā 5 (piecas) dienas nav sasniedzams juridiskajā adresē vai deklarētajā dzīvesvietas adresē;</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kavē Darbu pabeigšanu ilgāk par 30 (trīsdesmit) dienām;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Līguma noslēgšanas vai līguma izpildes laikā sniedzis nepatiesas vai nepilnīgas ziņas vai apliecinājumus;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līguma noslēgšanas vai līguma izpildes laikā veicis prettiesisku darbību.</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Bez pasūtītāja piekrišanas ir ierosināts Izpildītāja tiesiskās aizsardzības process.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tiek pasludināts par maksātnespējīgu un tā saimnieciskā darbība tiek apturēta vai tā darbība tiek izbeigta vai pārtraukta;</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Izpildītājs Pasūtītājam nodarījis zaudējumus;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882638" w:rsidRDefault="005F3AF1" w:rsidP="005F3AF1">
      <w:pPr>
        <w:pStyle w:val="Lmenis3"/>
        <w:tabs>
          <w:tab w:val="num" w:pos="1418"/>
        </w:tabs>
        <w:spacing w:after="240" w:line="240" w:lineRule="auto"/>
        <w:ind w:left="709" w:hanging="426"/>
        <w:rPr>
          <w:sz w:val="24"/>
          <w:szCs w:val="24"/>
        </w:rPr>
      </w:pPr>
      <w:r w:rsidRPr="00882638">
        <w:rPr>
          <w:sz w:val="24"/>
          <w:szCs w:val="24"/>
        </w:rPr>
        <w:t>Pasūtītājam nav būvniecības darbiem paredzētā finansējuma.</w:t>
      </w:r>
    </w:p>
    <w:p w:rsidR="005F3AF1" w:rsidRPr="00882638" w:rsidRDefault="005F3AF1" w:rsidP="005F3AF1">
      <w:pPr>
        <w:pStyle w:val="Lmenis2"/>
        <w:spacing w:after="240" w:line="240" w:lineRule="auto"/>
        <w:ind w:left="426" w:hanging="426"/>
        <w:rPr>
          <w:sz w:val="24"/>
          <w:szCs w:val="24"/>
        </w:rPr>
      </w:pPr>
      <w:r w:rsidRPr="00882638">
        <w:rPr>
          <w:sz w:val="24"/>
          <w:szCs w:val="24"/>
        </w:rPr>
        <w:t>Pasūtītājs rakstiski paziņo Izpildītājam par līguma izbeigšanu 5 (piecas) dienas iepriekš.</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882638">
          <w:rPr>
            <w:sz w:val="24"/>
            <w:szCs w:val="24"/>
          </w:rPr>
          <w:t>aktu</w:t>
        </w:r>
      </w:smartTag>
      <w:r w:rsidRPr="00882638">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882638">
          <w:rPr>
            <w:sz w:val="24"/>
            <w:szCs w:val="24"/>
          </w:rPr>
          <w:t>līguma</w:t>
        </w:r>
      </w:smartTag>
      <w:r w:rsidRPr="00882638">
        <w:rPr>
          <w:sz w:val="24"/>
          <w:szCs w:val="24"/>
        </w:rPr>
        <w:t xml:space="preserve"> izbeigšanas brīdim kvalitatīvi paveiktajiem darbiem.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Katrs no Līdzējiem ir tiesīgs ar vienpusēju rakstisku paziņojumu apturēt līguma darbību, kamēr tiek izšķirts strīds par līguma atcelšanu.</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47" w:name="_Toc244397646"/>
      <w:bookmarkStart w:id="248" w:name="_Toc249004682"/>
      <w:r w:rsidRPr="00882638">
        <w:rPr>
          <w:caps/>
        </w:rPr>
        <w:t>Strīdu risināšanas kārtība un pušu atbildība</w:t>
      </w:r>
      <w:bookmarkEnd w:id="247"/>
      <w:bookmarkEnd w:id="248"/>
    </w:p>
    <w:p w:rsidR="005F3AF1" w:rsidRPr="00882638" w:rsidRDefault="005F3AF1" w:rsidP="005F3AF1">
      <w:pPr>
        <w:pStyle w:val="Lmenis2"/>
        <w:spacing w:after="240" w:line="240" w:lineRule="auto"/>
        <w:ind w:left="426" w:hanging="426"/>
        <w:rPr>
          <w:sz w:val="24"/>
          <w:szCs w:val="24"/>
        </w:rPr>
      </w:pPr>
      <w:bookmarkStart w:id="249" w:name="_Toc244397647"/>
      <w:bookmarkStart w:id="250" w:name="_Toc95231853"/>
      <w:r w:rsidRPr="00882638">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51" w:name="_Toc95231854"/>
      <w:bookmarkEnd w:id="249"/>
      <w:bookmarkEnd w:id="250"/>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lastRenderedPageBreak/>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882638" w:rsidRDefault="005F3AF1" w:rsidP="005F3AF1">
      <w:pPr>
        <w:pStyle w:val="Lmenis2"/>
        <w:numPr>
          <w:ilvl w:val="0"/>
          <w:numId w:val="0"/>
        </w:numPr>
        <w:spacing w:after="240" w:line="240" w:lineRule="auto"/>
        <w:ind w:left="426"/>
        <w:rPr>
          <w:sz w:val="24"/>
          <w:szCs w:val="24"/>
        </w:rPr>
      </w:pPr>
      <w:r w:rsidRPr="00882638">
        <w:rPr>
          <w:sz w:val="24"/>
          <w:szCs w:val="24"/>
        </w:rPr>
        <w:t>Ekspertīzes slēdziens ir saistošs abām Pusēm.</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2" w:name="_Toc244397648"/>
      <w:r w:rsidRPr="00882638">
        <w:rPr>
          <w:sz w:val="24"/>
          <w:szCs w:val="24"/>
        </w:rPr>
        <w:t>Puses, saskaņā ar spēkā esošiem LR likumiem, ir viena otrai materiāli atbildīgas par līgumsaistību pārkāpšanu, kā arī par zaudējumu radīšanu viena otrai.</w:t>
      </w:r>
      <w:bookmarkStart w:id="253" w:name="_Toc95231787"/>
      <w:bookmarkStart w:id="254" w:name="_Toc95231855"/>
      <w:bookmarkEnd w:id="251"/>
      <w:bookmarkEnd w:id="252"/>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5" w:name="_Toc244397649"/>
      <w:r w:rsidRPr="00882638">
        <w:rPr>
          <w:sz w:val="24"/>
          <w:szCs w:val="24"/>
        </w:rPr>
        <w:t>Izpildītājs uzņemas atbildību par zaudējumiem, kuri nodarīti Pasūtītājam un trešajām personām sakarā ar šī līguma noteikumu pārkāpumu, ja Izpildītājs tajos vainojams</w:t>
      </w:r>
      <w:bookmarkStart w:id="256" w:name="_Toc95231856"/>
      <w:bookmarkEnd w:id="253"/>
      <w:bookmarkEnd w:id="254"/>
      <w:bookmarkEnd w:id="255"/>
      <w:r w:rsidRPr="00882638">
        <w:rPr>
          <w:sz w:val="24"/>
          <w:szCs w:val="24"/>
        </w:rPr>
        <w:t>. Tajā skaitā Izpildītājs uzņemas atbildību arī par ārvalstu finanšu instrumenta vadībā iesaistītas iestādes Pasūtītājam piemērotu projekta izmaksu korekciju, ja Izpildītājs tajā vainojams.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7" w:name="_Toc244397650"/>
      <w:r w:rsidRPr="00882638">
        <w:rPr>
          <w:sz w:val="24"/>
          <w:szCs w:val="24"/>
        </w:rPr>
        <w:t xml:space="preserve">Ja Izpildītājs lauž šo Līgumu pirms termiņa, Pasūtītājs saņem kompensāciju atbilstoši </w:t>
      </w:r>
      <w:r w:rsidR="008D242C" w:rsidRPr="00882638">
        <w:rPr>
          <w:sz w:val="24"/>
          <w:szCs w:val="24"/>
        </w:rPr>
        <w:t>10.10</w:t>
      </w:r>
      <w:r w:rsidRPr="00882638">
        <w:rPr>
          <w:sz w:val="24"/>
          <w:szCs w:val="24"/>
        </w:rPr>
        <w:t>. punktā paredzētajai Līguma saistību izpildes garantijai par summu 10% (desmit procenti) apmērā no Līgumcenas un Izpildītājam ir pienākums atlīdzināt Pasūtītājam pierādāmos un pamatojamos Līguma neizpildes rezultātā radītos zaudējumus. Izpildītājs ir atbrīvots no šī pienākumu, ja Līguma laušana ir saistīta ar Pasūtītāja šajā Līgumā paredzēto pienākumu neizpildi.</w:t>
      </w:r>
      <w:bookmarkStart w:id="258" w:name="_Toc95231857"/>
      <w:bookmarkEnd w:id="256"/>
      <w:bookmarkEnd w:id="25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59" w:name="_Toc244397651"/>
      <w:r w:rsidRPr="00882638">
        <w:rPr>
          <w:sz w:val="24"/>
          <w:szCs w:val="24"/>
        </w:rPr>
        <w:t>Par būvdarbu pabeigšanas termiņa pārkāpšanu Izpildītājs maksā Pasūtītājam līgumsodu 0,1% (viena desmitdaļa procenta) apmērā no līgumcenas par katru nokavēto dienu</w:t>
      </w:r>
      <w:bookmarkEnd w:id="259"/>
      <w:r w:rsidRPr="00882638">
        <w:rPr>
          <w:sz w:val="24"/>
          <w:szCs w:val="24"/>
        </w:rPr>
        <w:t xml:space="preserve"> bet ne vairāk kā 10% (desmit procenti) no Līguma 3.1. punkta minētās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60" w:name="_Toc244397652"/>
      <w:r w:rsidRPr="00882638">
        <w:rPr>
          <w:sz w:val="24"/>
          <w:szCs w:val="24"/>
        </w:rPr>
        <w:t>Par darbu izpildes kavēšanos attiecībā pret Darbu izpildes grafiku vairāk kā 30 (trīsdesmit) dienas Izpildītājs maksā Pasūtītājam līgumsodu 0,</w:t>
      </w:r>
      <w:r w:rsidR="004E225A" w:rsidRPr="00882638">
        <w:rPr>
          <w:sz w:val="24"/>
          <w:szCs w:val="24"/>
        </w:rPr>
        <w:t>1</w:t>
      </w:r>
      <w:r w:rsidRPr="00882638">
        <w:rPr>
          <w:sz w:val="24"/>
          <w:szCs w:val="24"/>
        </w:rPr>
        <w:t>% (</w:t>
      </w:r>
      <w:r w:rsidR="004E225A" w:rsidRPr="00882638">
        <w:rPr>
          <w:sz w:val="24"/>
          <w:szCs w:val="24"/>
        </w:rPr>
        <w:t>viena desmit</w:t>
      </w:r>
      <w:r w:rsidRPr="00882638">
        <w:rPr>
          <w:sz w:val="24"/>
          <w:szCs w:val="24"/>
        </w:rPr>
        <w:t>daļas procenta) apmērā no līgumcenas par katru nokavēto dienu bet ne vairāk kā 10% (desmit procenti) no Līguma 3.1. punkta minētās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Pasūtītājs nepilda savas šī Līguma 9.1.</w:t>
      </w:r>
      <w:r w:rsidR="00D529CF" w:rsidRPr="00882638">
        <w:rPr>
          <w:sz w:val="24"/>
          <w:szCs w:val="24"/>
        </w:rPr>
        <w:t>3</w:t>
      </w:r>
      <w:r w:rsidRPr="00882638">
        <w:rPr>
          <w:sz w:val="24"/>
          <w:szCs w:val="24"/>
        </w:rPr>
        <w:t>. vai 9.1.</w:t>
      </w:r>
      <w:r w:rsidR="00D529CF" w:rsidRPr="00882638">
        <w:rPr>
          <w:sz w:val="24"/>
          <w:szCs w:val="24"/>
        </w:rPr>
        <w:t>4</w:t>
      </w:r>
      <w:r w:rsidRPr="00882638">
        <w:rPr>
          <w:sz w:val="24"/>
          <w:szCs w:val="24"/>
        </w:rPr>
        <w:t>. punktos paredzētās saistības noteiktajā termiņā, Izpildītājam ir tiesības uz būvniecības termiņa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58"/>
      <w:bookmarkEnd w:id="260"/>
      <w:r w:rsidRPr="00882638">
        <w:rPr>
          <w:sz w:val="24"/>
          <w:szCs w:val="24"/>
        </w:rPr>
        <w:t xml:space="preserve"> </w:t>
      </w:r>
      <w:bookmarkStart w:id="261" w:name="_Toc95231858"/>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61"/>
      <w:r w:rsidRPr="00882638">
        <w:rPr>
          <w:sz w:val="24"/>
          <w:szCs w:val="24"/>
        </w:rPr>
        <w:t>, bet kopsummā ne vairāk kā 10% (desmit procenti) no Līgumcenas.</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882638" w:rsidRDefault="005F3AF1" w:rsidP="005F3AF1">
      <w:pPr>
        <w:pStyle w:val="Lmenis2"/>
        <w:numPr>
          <w:ilvl w:val="0"/>
          <w:numId w:val="0"/>
        </w:numPr>
        <w:spacing w:after="240"/>
        <w:ind w:left="426"/>
        <w:rPr>
          <w:sz w:val="24"/>
          <w:szCs w:val="24"/>
        </w:rPr>
      </w:pPr>
    </w:p>
    <w:p w:rsidR="005F3AF1" w:rsidRPr="00882638" w:rsidRDefault="005F3AF1" w:rsidP="005F3AF1">
      <w:pPr>
        <w:pStyle w:val="Lmenis2"/>
        <w:spacing w:after="240" w:line="240" w:lineRule="auto"/>
        <w:ind w:left="426" w:hanging="426"/>
        <w:rPr>
          <w:sz w:val="24"/>
          <w:szCs w:val="24"/>
        </w:rPr>
      </w:pPr>
      <w:r w:rsidRPr="00882638">
        <w:rPr>
          <w:sz w:val="24"/>
          <w:szCs w:val="24"/>
        </w:rPr>
        <w:lastRenderedPageBreak/>
        <w:t>Šajā Līgumā noteiktos tiesiskās aizsardzības līdzekļus var piemērot, ja Līdzējs ir ticis brīdināts par līguma pārkāpumu, bet pārkāpumu nav izbeidzis un nav novērsis tā radītās sekas 14 (četrpadsmit) dienu laikā, ja Līdzēji nav rakstveidā vienojušies savādāk.</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rPr>
          <w:caps/>
        </w:rPr>
      </w:pPr>
      <w:bookmarkStart w:id="262" w:name="_Toc244397653"/>
      <w:bookmarkStart w:id="263" w:name="_Toc249004683"/>
      <w:r w:rsidRPr="00882638">
        <w:rPr>
          <w:caps/>
        </w:rPr>
        <w:t>Nepārvarama vara</w:t>
      </w:r>
      <w:bookmarkEnd w:id="262"/>
      <w:bookmarkEnd w:id="263"/>
    </w:p>
    <w:p w:rsidR="005F3AF1" w:rsidRPr="00882638" w:rsidRDefault="005F3AF1" w:rsidP="005F3AF1">
      <w:pPr>
        <w:pStyle w:val="Lmenis2"/>
        <w:spacing w:after="240" w:line="240" w:lineRule="auto"/>
        <w:ind w:left="426" w:hanging="426"/>
        <w:rPr>
          <w:sz w:val="24"/>
          <w:szCs w:val="24"/>
        </w:rPr>
      </w:pPr>
      <w:bookmarkStart w:id="264" w:name="_Toc244397654"/>
      <w:bookmarkStart w:id="265" w:name="_Toc95231860"/>
      <w:r w:rsidRPr="00882638">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66" w:name="_Toc95231861"/>
      <w:bookmarkEnd w:id="264"/>
      <w:bookmarkEnd w:id="26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67" w:name="_Toc244397655"/>
      <w:r w:rsidRPr="00882638">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882638">
          <w:rPr>
            <w:sz w:val="24"/>
            <w:szCs w:val="24"/>
          </w:rPr>
          <w:t>izziņa</w:t>
        </w:r>
      </w:smartTag>
      <w:r w:rsidRPr="00882638">
        <w:rPr>
          <w:sz w:val="24"/>
          <w:szCs w:val="24"/>
        </w:rPr>
        <w:t>, kuru izsniegusi kompetenta institūcija un kura satur ārkārtējo apstākļu darbības apstiprinājumu un to raksturojumu.</w:t>
      </w:r>
      <w:bookmarkEnd w:id="266"/>
      <w:bookmarkEnd w:id="267"/>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68" w:name="_Toc244397656"/>
      <w:bookmarkStart w:id="269" w:name="_Toc249004684"/>
      <w:r w:rsidRPr="00882638">
        <w:rPr>
          <w:caps/>
        </w:rPr>
        <w:t>Citi noteikumi</w:t>
      </w:r>
      <w:bookmarkEnd w:id="268"/>
      <w:bookmarkEnd w:id="269"/>
    </w:p>
    <w:p w:rsidR="005F3AF1" w:rsidRPr="00882638" w:rsidRDefault="005F3AF1" w:rsidP="005F3AF1">
      <w:pPr>
        <w:pStyle w:val="Lmenis2"/>
        <w:spacing w:after="240" w:line="240" w:lineRule="auto"/>
        <w:ind w:left="426" w:hanging="426"/>
        <w:rPr>
          <w:sz w:val="24"/>
          <w:szCs w:val="24"/>
        </w:rPr>
      </w:pPr>
      <w:bookmarkStart w:id="270" w:name="_Toc244397657"/>
      <w:bookmarkStart w:id="271" w:name="_Toc95231863"/>
      <w:r w:rsidRPr="00882638">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72" w:name="_Toc95231864"/>
      <w:bookmarkEnd w:id="270"/>
      <w:bookmarkEnd w:id="27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3" w:name="_Toc244397658"/>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saistošs Pasūtītājam un Izpildītājam, kā arī visām trešajām personām, kas likumīgi pārņem viņu tiesības un pienākumus.</w:t>
      </w:r>
      <w:bookmarkStart w:id="274" w:name="_Toc95231865"/>
      <w:bookmarkEnd w:id="272"/>
      <w:bookmarkEnd w:id="27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5" w:name="_Toc244397659"/>
      <w:r w:rsidRPr="00882638">
        <w:rPr>
          <w:sz w:val="24"/>
          <w:szCs w:val="24"/>
        </w:rPr>
        <w:t xml:space="preserve">Pasūtītājs par </w:t>
      </w:r>
      <w:bookmarkStart w:id="276" w:name="_Toc95231866"/>
      <w:bookmarkEnd w:id="274"/>
      <w:r w:rsidRPr="00882638">
        <w:rPr>
          <w:sz w:val="24"/>
          <w:szCs w:val="24"/>
        </w:rPr>
        <w:t xml:space="preserve">pilnvaroto pārstāvi šā līguma izpildes laikā nozīmē </w:t>
      </w:r>
      <w:r w:rsidRPr="00882638">
        <w:rPr>
          <w:b/>
          <w:i/>
          <w:sz w:val="24"/>
          <w:szCs w:val="24"/>
        </w:rPr>
        <w:t>&lt;atbildīgās personas vārds, uzvārds&gt;</w:t>
      </w:r>
      <w:r w:rsidRPr="00882638">
        <w:rPr>
          <w:sz w:val="24"/>
          <w:szCs w:val="24"/>
        </w:rPr>
        <w:t xml:space="preserve">, tālrunis </w:t>
      </w:r>
      <w:r w:rsidRPr="00882638">
        <w:rPr>
          <w:b/>
          <w:i/>
          <w:sz w:val="24"/>
          <w:szCs w:val="24"/>
        </w:rPr>
        <w:t>&lt;tālruņa numurs&gt;</w:t>
      </w:r>
      <w:r w:rsidRPr="00882638">
        <w:rPr>
          <w:i/>
          <w:sz w:val="24"/>
          <w:szCs w:val="24"/>
        </w:rPr>
        <w:t xml:space="preserve">, </w:t>
      </w:r>
      <w:smartTag w:uri="schemas-tilde-lv/tildestengine" w:element="veidnes">
        <w:smartTagPr>
          <w:attr w:name="text" w:val="fakss"/>
          <w:attr w:name="baseform" w:val="fakss"/>
          <w:attr w:name="id" w:val="-1"/>
        </w:smartTagPr>
        <w:r w:rsidRPr="00882638">
          <w:rPr>
            <w:sz w:val="24"/>
            <w:szCs w:val="24"/>
          </w:rPr>
          <w:t>fakss</w:t>
        </w:r>
      </w:smartTag>
      <w:r w:rsidRPr="00882638">
        <w:rPr>
          <w:sz w:val="24"/>
          <w:szCs w:val="24"/>
        </w:rPr>
        <w:t xml:space="preserve"> </w:t>
      </w:r>
      <w:r w:rsidRPr="00882638">
        <w:rPr>
          <w:b/>
          <w:i/>
          <w:sz w:val="24"/>
          <w:szCs w:val="24"/>
        </w:rPr>
        <w:t>&lt;faksa numurs&gt;</w:t>
      </w:r>
      <w:r w:rsidRPr="00882638">
        <w:rPr>
          <w:i/>
          <w:sz w:val="24"/>
          <w:szCs w:val="24"/>
        </w:rPr>
        <w:t xml:space="preserve">, </w:t>
      </w:r>
      <w:r w:rsidRPr="00882638">
        <w:rPr>
          <w:sz w:val="24"/>
          <w:szCs w:val="24"/>
        </w:rPr>
        <w:t xml:space="preserve">e-pasts </w:t>
      </w:r>
      <w:r w:rsidRPr="00882638">
        <w:rPr>
          <w:b/>
          <w:i/>
          <w:sz w:val="24"/>
          <w:szCs w:val="24"/>
        </w:rPr>
        <w:t>&lt;e-pasta adrese&gt;</w:t>
      </w:r>
      <w:r w:rsidRPr="00882638">
        <w:rPr>
          <w:sz w:val="24"/>
          <w:szCs w:val="24"/>
        </w:rPr>
        <w:t>.</w:t>
      </w:r>
      <w:bookmarkEnd w:id="27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7" w:name="_Toc244397660"/>
      <w:r w:rsidRPr="00882638">
        <w:rPr>
          <w:sz w:val="24"/>
          <w:szCs w:val="24"/>
        </w:rPr>
        <w:t xml:space="preserve">Izpildītājs par pilnvaroto pārstāvi šā līguma izpildes laikā nozīmē </w:t>
      </w:r>
      <w:r w:rsidRPr="00882638">
        <w:rPr>
          <w:b/>
          <w:i/>
          <w:sz w:val="24"/>
          <w:szCs w:val="24"/>
        </w:rPr>
        <w:t>&lt;atbildīgās personas vārds, uzvārds&gt;</w:t>
      </w:r>
      <w:r w:rsidRPr="00882638">
        <w:rPr>
          <w:sz w:val="24"/>
          <w:szCs w:val="24"/>
        </w:rPr>
        <w:t xml:space="preserve">, tālrunis </w:t>
      </w:r>
      <w:r w:rsidRPr="00882638">
        <w:rPr>
          <w:b/>
          <w:i/>
          <w:sz w:val="24"/>
          <w:szCs w:val="24"/>
        </w:rPr>
        <w:t>&lt;tālruņa numurs&gt;</w:t>
      </w:r>
      <w:r w:rsidRPr="00882638">
        <w:rPr>
          <w:sz w:val="24"/>
          <w:szCs w:val="24"/>
        </w:rPr>
        <w:t xml:space="preserve">, </w:t>
      </w:r>
      <w:smartTag w:uri="schemas-tilde-lv/tildestengine" w:element="veidnes">
        <w:smartTagPr>
          <w:attr w:name="text" w:val="fakss"/>
          <w:attr w:name="baseform" w:val="fakss"/>
          <w:attr w:name="id" w:val="-1"/>
        </w:smartTagPr>
        <w:r w:rsidRPr="00882638">
          <w:rPr>
            <w:sz w:val="24"/>
            <w:szCs w:val="24"/>
          </w:rPr>
          <w:t>fakss</w:t>
        </w:r>
      </w:smartTag>
      <w:r w:rsidRPr="00882638">
        <w:rPr>
          <w:sz w:val="24"/>
          <w:szCs w:val="24"/>
        </w:rPr>
        <w:t xml:space="preserve"> </w:t>
      </w:r>
      <w:r w:rsidRPr="00882638">
        <w:rPr>
          <w:b/>
          <w:i/>
          <w:sz w:val="24"/>
          <w:szCs w:val="24"/>
        </w:rPr>
        <w:t>&lt;faksa numurs&gt;</w:t>
      </w:r>
      <w:r w:rsidRPr="00882638">
        <w:rPr>
          <w:sz w:val="24"/>
          <w:szCs w:val="24"/>
        </w:rPr>
        <w:t xml:space="preserve">, e-pasts </w:t>
      </w:r>
      <w:r w:rsidRPr="00882638">
        <w:rPr>
          <w:b/>
          <w:i/>
          <w:sz w:val="24"/>
          <w:szCs w:val="24"/>
        </w:rPr>
        <w:t>&lt;e-pasta adrese&gt;</w:t>
      </w:r>
      <w:bookmarkStart w:id="278" w:name="_Toc95231867"/>
      <w:bookmarkEnd w:id="276"/>
      <w:bookmarkEnd w:id="277"/>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79" w:name="_Toc244397661"/>
      <w:r w:rsidRPr="00882638">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80" w:name="_Toc95231869"/>
      <w:bookmarkEnd w:id="278"/>
      <w:bookmarkEnd w:id="279"/>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1" w:name="_Toc244397662"/>
      <w:r w:rsidRPr="00882638">
        <w:rPr>
          <w:sz w:val="24"/>
          <w:szCs w:val="24"/>
        </w:rPr>
        <w:t>Visos citos jautājumos, ko neparedz šī Līguma noteikumi, Puses vadās no Latvijas Republikas spēkā esošās likumdošanas.</w:t>
      </w:r>
      <w:bookmarkStart w:id="282" w:name="_Toc95231870"/>
      <w:bookmarkEnd w:id="280"/>
      <w:bookmarkEnd w:id="281"/>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3" w:name="_Toc244397663"/>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sastādīts divos eksemplāros un tiem ir vienāds juridisks spēks.</w:t>
      </w:r>
      <w:bookmarkStart w:id="284" w:name="_Toc95231871"/>
      <w:bookmarkEnd w:id="282"/>
      <w:bookmarkEnd w:id="283"/>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5" w:name="_Toc244397664"/>
      <w:r w:rsidRPr="00882638">
        <w:rPr>
          <w:sz w:val="24"/>
          <w:szCs w:val="24"/>
        </w:rPr>
        <w:t>Pasūtītājs un Izpildītājs piekrīt visiem šī Līguma punktiem, ko apstiprina, parakstot to.</w:t>
      </w:r>
      <w:bookmarkStart w:id="286" w:name="_Toc95231872"/>
      <w:bookmarkEnd w:id="284"/>
      <w:bookmarkEnd w:id="285"/>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2"/>
        <w:spacing w:after="240" w:line="240" w:lineRule="auto"/>
        <w:ind w:left="426" w:hanging="426"/>
        <w:rPr>
          <w:sz w:val="24"/>
          <w:szCs w:val="24"/>
        </w:rPr>
      </w:pPr>
      <w:bookmarkStart w:id="287" w:name="_Toc244397665"/>
      <w:r w:rsidRPr="00882638">
        <w:rPr>
          <w:sz w:val="24"/>
          <w:szCs w:val="24"/>
        </w:rPr>
        <w:t xml:space="preserve">Šis </w:t>
      </w:r>
      <w:smartTag w:uri="schemas-tilde-lv/tildestengine" w:element="veidnes">
        <w:smartTagPr>
          <w:attr w:name="text" w:val="līgums"/>
          <w:attr w:name="baseform" w:val="līgums"/>
          <w:attr w:name="id" w:val="-1"/>
        </w:smartTagPr>
        <w:r w:rsidRPr="00882638">
          <w:rPr>
            <w:sz w:val="24"/>
            <w:szCs w:val="24"/>
          </w:rPr>
          <w:t>Līgums</w:t>
        </w:r>
      </w:smartTag>
      <w:r w:rsidRPr="00882638">
        <w:rPr>
          <w:sz w:val="24"/>
          <w:szCs w:val="24"/>
        </w:rPr>
        <w:t xml:space="preserve"> ir sastādīts uz </w:t>
      </w:r>
      <w:r w:rsidRPr="00882638">
        <w:rPr>
          <w:b/>
          <w:i/>
          <w:sz w:val="24"/>
          <w:szCs w:val="24"/>
        </w:rPr>
        <w:t>&lt;lapu skaits&gt;</w:t>
      </w:r>
      <w:r w:rsidRPr="00882638">
        <w:rPr>
          <w:i/>
          <w:sz w:val="24"/>
          <w:szCs w:val="24"/>
        </w:rPr>
        <w:t xml:space="preserve"> </w:t>
      </w:r>
      <w:r w:rsidRPr="00882638">
        <w:rPr>
          <w:sz w:val="24"/>
          <w:szCs w:val="24"/>
        </w:rPr>
        <w:t xml:space="preserve">lapām divos eksemplāros, pa vienam </w:t>
      </w:r>
      <w:smartTag w:uri="schemas-tilde-lv/tildestengine" w:element="veidnes">
        <w:smartTagPr>
          <w:attr w:name="baseform" w:val="līgum|s"/>
          <w:attr w:name="id" w:val="-1"/>
          <w:attr w:name="text" w:val="līguma"/>
        </w:smartTagPr>
        <w:r w:rsidRPr="00882638">
          <w:rPr>
            <w:sz w:val="24"/>
            <w:szCs w:val="24"/>
          </w:rPr>
          <w:t>līguma</w:t>
        </w:r>
      </w:smartTag>
      <w:r w:rsidRPr="00882638">
        <w:rPr>
          <w:sz w:val="24"/>
          <w:szCs w:val="24"/>
        </w:rPr>
        <w:t xml:space="preserve"> eksemplāram katrai pusei, un tam pievienoti </w:t>
      </w:r>
      <w:r w:rsidRPr="00882638">
        <w:rPr>
          <w:b/>
          <w:i/>
          <w:sz w:val="24"/>
          <w:szCs w:val="24"/>
        </w:rPr>
        <w:t>&lt;skaits&gt;</w:t>
      </w:r>
      <w:r w:rsidRPr="00882638">
        <w:rPr>
          <w:sz w:val="24"/>
          <w:szCs w:val="24"/>
        </w:rPr>
        <w:t xml:space="preserve"> pielikumi</w:t>
      </w:r>
      <w:bookmarkEnd w:id="286"/>
      <w:bookmarkEnd w:id="287"/>
      <w:r w:rsidRPr="00882638">
        <w:rPr>
          <w:sz w:val="24"/>
          <w:szCs w:val="24"/>
        </w:rPr>
        <w:t>.</w:t>
      </w:r>
    </w:p>
    <w:p w:rsidR="005F3AF1" w:rsidRPr="00882638" w:rsidRDefault="005F3AF1" w:rsidP="005F3AF1">
      <w:pPr>
        <w:pStyle w:val="Lmenis2"/>
        <w:numPr>
          <w:ilvl w:val="0"/>
          <w:numId w:val="0"/>
        </w:numPr>
        <w:spacing w:after="240" w:line="240" w:lineRule="auto"/>
        <w:ind w:left="426"/>
        <w:rPr>
          <w:sz w:val="24"/>
          <w:szCs w:val="24"/>
        </w:rPr>
      </w:pPr>
    </w:p>
    <w:p w:rsidR="005F3AF1" w:rsidRPr="00882638" w:rsidRDefault="005F3AF1" w:rsidP="005F3AF1">
      <w:pPr>
        <w:pStyle w:val="Lmenis1"/>
        <w:spacing w:after="240" w:line="240" w:lineRule="auto"/>
        <w:ind w:left="426" w:hanging="426"/>
        <w:rPr>
          <w:caps/>
        </w:rPr>
      </w:pPr>
      <w:bookmarkStart w:id="288" w:name="_Toc244397666"/>
      <w:bookmarkStart w:id="289" w:name="_Toc249004685"/>
      <w:r w:rsidRPr="00882638">
        <w:rPr>
          <w:caps/>
        </w:rPr>
        <w:t>Pušu rekvizīti un paraksti</w:t>
      </w:r>
      <w:bookmarkEnd w:id="288"/>
      <w:bookmarkEnd w:id="289"/>
    </w:p>
    <w:tbl>
      <w:tblPr>
        <w:tblW w:w="8613" w:type="dxa"/>
        <w:jc w:val="center"/>
        <w:tblLook w:val="0000"/>
      </w:tblPr>
      <w:tblGrid>
        <w:gridCol w:w="4136"/>
        <w:gridCol w:w="4477"/>
      </w:tblGrid>
      <w:tr w:rsidR="005F3AF1" w:rsidRPr="00882638" w:rsidTr="005F3AF1">
        <w:trPr>
          <w:trHeight w:val="4572"/>
          <w:jc w:val="center"/>
        </w:trPr>
        <w:tc>
          <w:tcPr>
            <w:tcW w:w="4136" w:type="dxa"/>
          </w:tcPr>
          <w:p w:rsidR="005F3AF1" w:rsidRPr="00882638" w:rsidRDefault="005F3AF1" w:rsidP="005F3AF1">
            <w:pPr>
              <w:widowControl/>
              <w:jc w:val="both"/>
              <w:rPr>
                <w:rFonts w:ascii="Tahoma" w:hAnsi="Tahoma"/>
                <w:bCs/>
                <w:szCs w:val="20"/>
              </w:rPr>
            </w:pPr>
            <w:r w:rsidRPr="00882638">
              <w:rPr>
                <w:bCs/>
              </w:rPr>
              <w:t xml:space="preserve">„Izpildītājs”  </w:t>
            </w:r>
          </w:p>
          <w:p w:rsidR="005F3AF1" w:rsidRPr="00882638" w:rsidRDefault="005F3AF1" w:rsidP="005F3AF1">
            <w:pPr>
              <w:widowControl/>
              <w:rPr>
                <w:b/>
              </w:rPr>
            </w:pPr>
            <w:r w:rsidRPr="00882638">
              <w:rPr>
                <w:b/>
              </w:rPr>
              <w:t xml:space="preserve">„ </w:t>
            </w:r>
            <w:r w:rsidRPr="00882638">
              <w:rPr>
                <w:b/>
                <w:i/>
              </w:rPr>
              <w:t>Nosaukums</w:t>
            </w:r>
            <w:r w:rsidRPr="00882638">
              <w:rPr>
                <w:b/>
              </w:rPr>
              <w:t xml:space="preserve">” </w:t>
            </w:r>
          </w:p>
          <w:p w:rsidR="005F3AF1" w:rsidRPr="00882638" w:rsidRDefault="005F3AF1" w:rsidP="005F3AF1">
            <w:pPr>
              <w:widowControl/>
              <w:rPr>
                <w:i/>
              </w:rPr>
            </w:pPr>
            <w:r w:rsidRPr="00882638">
              <w:rPr>
                <w:i/>
              </w:rPr>
              <w:t>Reģ.Nr.</w:t>
            </w:r>
          </w:p>
          <w:p w:rsidR="005F3AF1" w:rsidRPr="00882638" w:rsidRDefault="005F3AF1" w:rsidP="005F3AF1">
            <w:pPr>
              <w:widowControl/>
              <w:rPr>
                <w:i/>
              </w:rPr>
            </w:pPr>
            <w:r w:rsidRPr="00882638">
              <w:rPr>
                <w:i/>
              </w:rPr>
              <w:t xml:space="preserve">PVN </w:t>
            </w:r>
            <w:proofErr w:type="spellStart"/>
            <w:r w:rsidRPr="00882638">
              <w:rPr>
                <w:i/>
              </w:rPr>
              <w:t>Reģ</w:t>
            </w:r>
            <w:proofErr w:type="spellEnd"/>
            <w:r w:rsidRPr="00882638">
              <w:rPr>
                <w:i/>
              </w:rPr>
              <w:t>. Nr.</w:t>
            </w:r>
          </w:p>
          <w:p w:rsidR="005F3AF1" w:rsidRPr="00882638" w:rsidRDefault="005F3AF1" w:rsidP="005F3AF1">
            <w:pPr>
              <w:widowControl/>
            </w:pPr>
            <w:r w:rsidRPr="00882638">
              <w:rPr>
                <w:i/>
              </w:rPr>
              <w:t>Adrese</w:t>
            </w:r>
            <w:r w:rsidRPr="00882638">
              <w:t>,</w:t>
            </w:r>
          </w:p>
          <w:p w:rsidR="005F3AF1" w:rsidRPr="00882638" w:rsidRDefault="005F3AF1" w:rsidP="005F3AF1">
            <w:pPr>
              <w:widowControl/>
              <w:rPr>
                <w:i/>
              </w:rPr>
            </w:pPr>
            <w:r w:rsidRPr="00882638">
              <w:rPr>
                <w:i/>
              </w:rPr>
              <w:t>Pilsēta, pasta indekss</w:t>
            </w:r>
          </w:p>
          <w:p w:rsidR="005F3AF1" w:rsidRPr="00882638" w:rsidRDefault="005F3AF1" w:rsidP="005F3AF1">
            <w:pPr>
              <w:widowControl/>
              <w:rPr>
                <w:i/>
              </w:rPr>
            </w:pPr>
            <w:r w:rsidRPr="00882638">
              <w:rPr>
                <w:i/>
              </w:rPr>
              <w:t>Bankas nosaukums</w:t>
            </w:r>
          </w:p>
          <w:p w:rsidR="005F3AF1" w:rsidRPr="00882638" w:rsidRDefault="005F3AF1" w:rsidP="005F3AF1">
            <w:pPr>
              <w:widowControl/>
            </w:pPr>
            <w:r w:rsidRPr="00882638">
              <w:t>Kods: XXXX</w:t>
            </w:r>
          </w:p>
          <w:p w:rsidR="005F3AF1" w:rsidRPr="00882638" w:rsidRDefault="005F3AF1" w:rsidP="005F3AF1">
            <w:pPr>
              <w:widowControl/>
            </w:pPr>
            <w:r w:rsidRPr="00882638">
              <w:t>Konts: XXXX</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r w:rsidRPr="00882638">
              <w:rPr>
                <w:i/>
              </w:rPr>
              <w:t>Amata nosaukums</w:t>
            </w:r>
            <w:r w:rsidRPr="00882638">
              <w:t>:</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rPr>
                <w:i/>
              </w:rPr>
            </w:pPr>
            <w:r w:rsidRPr="00882638">
              <w:rPr>
                <w:i/>
              </w:rPr>
              <w:t>Vārds uzvārds</w:t>
            </w:r>
          </w:p>
          <w:p w:rsidR="005F3AF1" w:rsidRPr="00882638" w:rsidRDefault="005F3AF1" w:rsidP="005F3AF1">
            <w:pPr>
              <w:widowControl/>
              <w:jc w:val="both"/>
              <w:rPr>
                <w:color w:val="000000"/>
                <w:spacing w:val="-6"/>
              </w:rPr>
            </w:pPr>
          </w:p>
          <w:p w:rsidR="005F3AF1" w:rsidRPr="00882638" w:rsidRDefault="005F3AF1" w:rsidP="005F3AF1">
            <w:pPr>
              <w:widowControl/>
              <w:jc w:val="both"/>
              <w:rPr>
                <w:color w:val="000000"/>
              </w:rPr>
            </w:pPr>
            <w:r w:rsidRPr="00882638">
              <w:rPr>
                <w:color w:val="000000"/>
                <w:spacing w:val="-6"/>
              </w:rPr>
              <w:t>&lt;</w:t>
            </w:r>
            <w:smartTag w:uri="schemas-tilde-lv/tildestengine" w:element="veidnes">
              <w:smartTagPr>
                <w:attr w:name="text" w:val="līguma"/>
                <w:attr w:name="id" w:val="-1"/>
                <w:attr w:name="baseform" w:val="līgum|s"/>
              </w:smartTagPr>
              <w:r w:rsidRPr="00882638">
                <w:rPr>
                  <w:i/>
                  <w:color w:val="000000"/>
                  <w:spacing w:val="-6"/>
                </w:rPr>
                <w:t>Līguma</w:t>
              </w:r>
            </w:smartTag>
            <w:r w:rsidRPr="00882638">
              <w:rPr>
                <w:i/>
                <w:color w:val="000000"/>
                <w:spacing w:val="-6"/>
              </w:rPr>
              <w:t xml:space="preserve"> noslēgšanas vieta</w:t>
            </w:r>
            <w:r w:rsidRPr="00882638">
              <w:rPr>
                <w:color w:val="000000"/>
                <w:spacing w:val="-6"/>
              </w:rPr>
              <w:t>&gt;</w:t>
            </w:r>
          </w:p>
          <w:p w:rsidR="005F3AF1" w:rsidRPr="00882638" w:rsidRDefault="005F3AF1" w:rsidP="005F3AF1">
            <w:pPr>
              <w:widowControl/>
              <w:jc w:val="both"/>
              <w:rPr>
                <w:rFonts w:ascii="Tahoma" w:hAnsi="Tahoma"/>
                <w:szCs w:val="20"/>
              </w:rPr>
            </w:pPr>
            <w:r w:rsidRPr="00882638">
              <w:rPr>
                <w:color w:val="000000"/>
              </w:rPr>
              <w:t>&lt;</w:t>
            </w:r>
            <w:r w:rsidRPr="00882638">
              <w:rPr>
                <w:i/>
                <w:color w:val="000000"/>
              </w:rPr>
              <w:t>gads</w:t>
            </w:r>
            <w:r w:rsidRPr="00882638">
              <w:rPr>
                <w:color w:val="000000"/>
              </w:rPr>
              <w:t>&gt;</w:t>
            </w:r>
            <w:r w:rsidRPr="00882638">
              <w:rPr>
                <w:color w:val="000000"/>
                <w:spacing w:val="-6"/>
              </w:rPr>
              <w:t>.&lt;</w:t>
            </w:r>
            <w:r w:rsidRPr="00882638">
              <w:rPr>
                <w:i/>
                <w:color w:val="000000"/>
                <w:spacing w:val="-6"/>
              </w:rPr>
              <w:t>datums</w:t>
            </w:r>
            <w:r w:rsidRPr="00882638">
              <w:rPr>
                <w:color w:val="000000"/>
                <w:spacing w:val="-6"/>
              </w:rPr>
              <w:t xml:space="preserve">&gt;. </w:t>
            </w:r>
            <w:r w:rsidRPr="00882638">
              <w:rPr>
                <w:i/>
                <w:color w:val="000000"/>
                <w:spacing w:val="-6"/>
              </w:rPr>
              <w:t>mēnesis</w:t>
            </w:r>
            <w:r w:rsidRPr="00882638">
              <w:rPr>
                <w:color w:val="000000"/>
                <w:spacing w:val="-6"/>
              </w:rPr>
              <w:t>&gt;</w:t>
            </w:r>
          </w:p>
        </w:tc>
        <w:tc>
          <w:tcPr>
            <w:tcW w:w="4477" w:type="dxa"/>
          </w:tcPr>
          <w:p w:rsidR="005F3AF1" w:rsidRPr="00882638" w:rsidRDefault="005F3AF1" w:rsidP="005F3AF1">
            <w:pPr>
              <w:widowControl/>
              <w:jc w:val="both"/>
              <w:rPr>
                <w:rFonts w:ascii="Tahoma" w:hAnsi="Tahoma"/>
                <w:szCs w:val="20"/>
              </w:rPr>
            </w:pPr>
            <w:r w:rsidRPr="00882638">
              <w:t>„Pasūtītājs”:</w:t>
            </w:r>
          </w:p>
          <w:p w:rsidR="005F3AF1" w:rsidRPr="00882638" w:rsidRDefault="005F3AF1" w:rsidP="005F3AF1">
            <w:pPr>
              <w:widowControl/>
              <w:jc w:val="both"/>
              <w:rPr>
                <w:rFonts w:ascii="Tahoma" w:hAnsi="Tahoma"/>
                <w:szCs w:val="20"/>
              </w:rPr>
            </w:pPr>
            <w:r w:rsidRPr="00882638">
              <w:t>APP Latvijas Organiskās sintēzes institūts</w:t>
            </w:r>
          </w:p>
          <w:p w:rsidR="005F3AF1" w:rsidRPr="00882638" w:rsidRDefault="005F3AF1" w:rsidP="005F3AF1">
            <w:pPr>
              <w:widowControl/>
              <w:jc w:val="both"/>
            </w:pPr>
            <w:r w:rsidRPr="00882638">
              <w:t>Reģ.Nr. 90002111653</w:t>
            </w:r>
          </w:p>
          <w:p w:rsidR="005F3AF1" w:rsidRPr="00882638" w:rsidRDefault="005F3AF1" w:rsidP="005F3AF1">
            <w:pPr>
              <w:widowControl/>
            </w:pPr>
            <w:r w:rsidRPr="00882638">
              <w:t xml:space="preserve">PVN </w:t>
            </w:r>
            <w:proofErr w:type="spellStart"/>
            <w:r w:rsidRPr="00882638">
              <w:t>Reģ</w:t>
            </w:r>
            <w:proofErr w:type="spellEnd"/>
            <w:r w:rsidRPr="00882638">
              <w:t>. Nr. LV90002111653</w:t>
            </w:r>
          </w:p>
          <w:p w:rsidR="005F3AF1" w:rsidRPr="00882638" w:rsidRDefault="005F3AF1" w:rsidP="005F3AF1">
            <w:pPr>
              <w:widowControl/>
            </w:pPr>
            <w:r w:rsidRPr="00882638">
              <w:t>Aizkraukles ielā 21,</w:t>
            </w:r>
          </w:p>
          <w:p w:rsidR="005F3AF1" w:rsidRPr="00882638" w:rsidRDefault="005F3AF1" w:rsidP="005F3AF1">
            <w:pPr>
              <w:widowControl/>
            </w:pPr>
            <w:r w:rsidRPr="00882638">
              <w:t xml:space="preserve">Rīga, LV-1006, Latvija </w:t>
            </w:r>
          </w:p>
          <w:p w:rsidR="005F3AF1" w:rsidRPr="00882638" w:rsidRDefault="005F3AF1" w:rsidP="005F3AF1">
            <w:pPr>
              <w:widowControl/>
              <w:jc w:val="both"/>
              <w:rPr>
                <w:szCs w:val="20"/>
              </w:rPr>
            </w:pPr>
            <w:r w:rsidRPr="00882638">
              <w:rPr>
                <w:szCs w:val="20"/>
              </w:rPr>
              <w:t>Valsts Kase</w:t>
            </w:r>
          </w:p>
          <w:p w:rsidR="005F3AF1" w:rsidRPr="00882638" w:rsidRDefault="005F3AF1" w:rsidP="005F3AF1">
            <w:pPr>
              <w:widowControl/>
              <w:jc w:val="both"/>
              <w:rPr>
                <w:szCs w:val="20"/>
              </w:rPr>
            </w:pPr>
            <w:r w:rsidRPr="00882638">
              <w:rPr>
                <w:szCs w:val="20"/>
              </w:rPr>
              <w:t>Kods : TRELLLV2X</w:t>
            </w:r>
          </w:p>
          <w:p w:rsidR="005F3AF1" w:rsidRPr="00882638" w:rsidRDefault="005F3AF1" w:rsidP="005F3AF1">
            <w:pPr>
              <w:widowControl/>
              <w:jc w:val="both"/>
              <w:rPr>
                <w:szCs w:val="20"/>
              </w:rPr>
            </w:pPr>
            <w:r w:rsidRPr="00882638">
              <w:rPr>
                <w:szCs w:val="20"/>
              </w:rPr>
              <w:t>Konts: LV42TREL9150211012000</w:t>
            </w:r>
          </w:p>
          <w:p w:rsidR="005F3AF1" w:rsidRPr="00882638" w:rsidRDefault="005F3AF1" w:rsidP="005F3AF1">
            <w:pPr>
              <w:widowControl/>
              <w:jc w:val="both"/>
              <w:rPr>
                <w:szCs w:val="20"/>
              </w:rPr>
            </w:pPr>
          </w:p>
          <w:p w:rsidR="005F3AF1" w:rsidRPr="00882638" w:rsidRDefault="005F3AF1" w:rsidP="005F3AF1">
            <w:pPr>
              <w:widowControl/>
              <w:jc w:val="both"/>
            </w:pPr>
          </w:p>
          <w:p w:rsidR="005F3AF1" w:rsidRPr="00882638" w:rsidRDefault="005F3AF1" w:rsidP="005F3AF1">
            <w:pPr>
              <w:widowControl/>
              <w:jc w:val="both"/>
            </w:pPr>
            <w:r w:rsidRPr="00882638">
              <w:t>Latvijas Organiskās sintēzes institūta</w:t>
            </w:r>
          </w:p>
          <w:p w:rsidR="005F3AF1" w:rsidRPr="00882638" w:rsidRDefault="005F3AF1" w:rsidP="005F3AF1">
            <w:pPr>
              <w:widowControl/>
              <w:jc w:val="both"/>
            </w:pPr>
            <w:r w:rsidRPr="00882638">
              <w:t>Direktors:</w:t>
            </w: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pPr>
          </w:p>
          <w:p w:rsidR="005F3AF1" w:rsidRPr="00882638" w:rsidRDefault="005F3AF1" w:rsidP="005F3AF1">
            <w:pPr>
              <w:widowControl/>
              <w:jc w:val="both"/>
              <w:rPr>
                <w:rFonts w:ascii="Tahoma" w:hAnsi="Tahoma"/>
                <w:szCs w:val="20"/>
              </w:rPr>
            </w:pPr>
            <w:r w:rsidRPr="00882638">
              <w:t>Osvalds Pugovičs</w:t>
            </w:r>
          </w:p>
          <w:p w:rsidR="005F3AF1" w:rsidRPr="00882638" w:rsidRDefault="005F3AF1" w:rsidP="005F3AF1">
            <w:pPr>
              <w:widowControl/>
              <w:jc w:val="both"/>
              <w:rPr>
                <w:color w:val="000000"/>
                <w:spacing w:val="-6"/>
              </w:rPr>
            </w:pPr>
          </w:p>
          <w:p w:rsidR="005F3AF1" w:rsidRPr="00882638" w:rsidRDefault="005F3AF1" w:rsidP="005F3AF1">
            <w:pPr>
              <w:widowControl/>
              <w:jc w:val="both"/>
              <w:rPr>
                <w:color w:val="000000"/>
              </w:rPr>
            </w:pPr>
            <w:r w:rsidRPr="00882638">
              <w:rPr>
                <w:color w:val="000000"/>
                <w:spacing w:val="-6"/>
              </w:rPr>
              <w:t>&lt;</w:t>
            </w:r>
            <w:smartTag w:uri="schemas-tilde-lv/tildestengine" w:element="veidnes">
              <w:smartTagPr>
                <w:attr w:name="text" w:val="līguma"/>
                <w:attr w:name="id" w:val="-1"/>
                <w:attr w:name="baseform" w:val="līgum|s"/>
              </w:smartTagPr>
              <w:r w:rsidRPr="00882638">
                <w:rPr>
                  <w:i/>
                  <w:color w:val="000000"/>
                  <w:spacing w:val="-6"/>
                </w:rPr>
                <w:t>Līguma</w:t>
              </w:r>
            </w:smartTag>
            <w:r w:rsidRPr="00882638">
              <w:rPr>
                <w:i/>
                <w:color w:val="000000"/>
                <w:spacing w:val="-6"/>
              </w:rPr>
              <w:t xml:space="preserve"> noslēgšanas vieta</w:t>
            </w:r>
            <w:r w:rsidRPr="00882638">
              <w:rPr>
                <w:color w:val="000000"/>
                <w:spacing w:val="-6"/>
              </w:rPr>
              <w:t>&gt;</w:t>
            </w:r>
          </w:p>
          <w:p w:rsidR="005F3AF1" w:rsidRPr="00882638" w:rsidRDefault="005F3AF1" w:rsidP="005F3AF1">
            <w:pPr>
              <w:widowControl/>
              <w:jc w:val="both"/>
              <w:rPr>
                <w:rFonts w:ascii="Tahoma" w:hAnsi="Tahoma"/>
                <w:szCs w:val="20"/>
              </w:rPr>
            </w:pPr>
            <w:r w:rsidRPr="00882638">
              <w:rPr>
                <w:color w:val="000000"/>
              </w:rPr>
              <w:t>&lt;</w:t>
            </w:r>
            <w:r w:rsidRPr="00882638">
              <w:rPr>
                <w:i/>
                <w:color w:val="000000"/>
              </w:rPr>
              <w:t>gads</w:t>
            </w:r>
            <w:r w:rsidRPr="00882638">
              <w:rPr>
                <w:color w:val="000000"/>
              </w:rPr>
              <w:t>&gt;</w:t>
            </w:r>
            <w:r w:rsidRPr="00882638">
              <w:rPr>
                <w:color w:val="000000"/>
                <w:spacing w:val="-6"/>
              </w:rPr>
              <w:t>.&lt;</w:t>
            </w:r>
            <w:r w:rsidRPr="00882638">
              <w:rPr>
                <w:i/>
                <w:color w:val="000000"/>
                <w:spacing w:val="-6"/>
              </w:rPr>
              <w:t>datums</w:t>
            </w:r>
            <w:r w:rsidRPr="00882638">
              <w:rPr>
                <w:color w:val="000000"/>
                <w:spacing w:val="-6"/>
              </w:rPr>
              <w:t xml:space="preserve">&gt;. </w:t>
            </w:r>
            <w:r w:rsidRPr="00882638">
              <w:rPr>
                <w:i/>
                <w:color w:val="000000"/>
                <w:spacing w:val="-6"/>
              </w:rPr>
              <w:t>mēnesis</w:t>
            </w:r>
            <w:r w:rsidRPr="00882638">
              <w:rPr>
                <w:color w:val="000000"/>
                <w:spacing w:val="-6"/>
              </w:rPr>
              <w:t>&gt;</w:t>
            </w:r>
          </w:p>
        </w:tc>
      </w:tr>
    </w:tbl>
    <w:p w:rsidR="00827B65" w:rsidRPr="00882638" w:rsidRDefault="00827B65" w:rsidP="00827B65">
      <w:pPr>
        <w:pStyle w:val="Heading2"/>
        <w:numPr>
          <w:ilvl w:val="0"/>
          <w:numId w:val="0"/>
        </w:numPr>
        <w:rPr>
          <w:bCs/>
          <w:iCs/>
          <w:szCs w:val="20"/>
          <w:lang w:eastAsia="lv-LV"/>
        </w:rPr>
      </w:pPr>
      <w:r w:rsidRPr="00882638">
        <w:rPr>
          <w:b w:val="0"/>
          <w:bCs/>
          <w:iCs/>
          <w:szCs w:val="20"/>
          <w:lang w:eastAsia="lv-LV"/>
        </w:rPr>
        <w:br w:type="page"/>
      </w:r>
      <w:bookmarkStart w:id="290" w:name="_Toc289183523"/>
      <w:bookmarkStart w:id="291" w:name="_Toc475705949"/>
      <w:r w:rsidRPr="00882638">
        <w:rPr>
          <w:bCs/>
          <w:iCs/>
          <w:szCs w:val="20"/>
          <w:lang w:eastAsia="lv-LV"/>
        </w:rPr>
        <w:lastRenderedPageBreak/>
        <w:t>Pielikums Nr. 1</w:t>
      </w:r>
      <w:bookmarkEnd w:id="290"/>
      <w:bookmarkEnd w:id="291"/>
    </w:p>
    <w:p w:rsidR="00827B65" w:rsidRPr="00882638" w:rsidRDefault="00827B65" w:rsidP="00827B6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caps/>
          <w:sz w:val="28"/>
          <w:szCs w:val="28"/>
        </w:rPr>
      </w:pPr>
      <w:bookmarkStart w:id="292" w:name="TEHNISKĀS_SPECIFIKĀCIJAS_III_2"/>
      <w:r w:rsidRPr="00882638">
        <w:rPr>
          <w:b/>
          <w:bCs/>
          <w:iCs/>
          <w:caps/>
          <w:sz w:val="28"/>
          <w:szCs w:val="28"/>
        </w:rPr>
        <w:t>Tehniskās specifikācijas</w:t>
      </w:r>
    </w:p>
    <w:p w:rsidR="00B24007" w:rsidRPr="00882638" w:rsidRDefault="003647F1" w:rsidP="00827B65">
      <w:pPr>
        <w:widowControl/>
        <w:jc w:val="center"/>
        <w:rPr>
          <w:b/>
          <w:bCs/>
          <w:iCs/>
          <w:sz w:val="28"/>
          <w:szCs w:val="28"/>
        </w:rPr>
      </w:pPr>
      <w:r w:rsidRPr="00882638">
        <w:rPr>
          <w:b/>
          <w:bCs/>
          <w:iCs/>
          <w:caps/>
          <w:sz w:val="28"/>
          <w:szCs w:val="28"/>
        </w:rPr>
        <w:t>(</w:t>
      </w:r>
      <w:r w:rsidR="007F4CD8" w:rsidRPr="00882638">
        <w:rPr>
          <w:b/>
          <w:bCs/>
          <w:iCs/>
          <w:sz w:val="28"/>
          <w:szCs w:val="28"/>
        </w:rPr>
        <w:t>Tehniskais uzdevums un</w:t>
      </w:r>
      <w:r w:rsidR="007F4CD8" w:rsidRPr="00882638">
        <w:rPr>
          <w:b/>
          <w:bCs/>
          <w:iCs/>
          <w:caps/>
          <w:sz w:val="28"/>
          <w:szCs w:val="28"/>
        </w:rPr>
        <w:t xml:space="preserve"> </w:t>
      </w:r>
      <w:r w:rsidR="007F4CD8" w:rsidRPr="00882638">
        <w:rPr>
          <w:b/>
          <w:bCs/>
          <w:iCs/>
          <w:sz w:val="28"/>
          <w:szCs w:val="28"/>
        </w:rPr>
        <w:t>Darbu apjomi</w:t>
      </w:r>
      <w:r w:rsidR="00B24007" w:rsidRPr="00882638">
        <w:rPr>
          <w:b/>
          <w:bCs/>
          <w:iCs/>
          <w:sz w:val="28"/>
          <w:szCs w:val="28"/>
        </w:rPr>
        <w:t>)</w:t>
      </w:r>
    </w:p>
    <w:p w:rsidR="005F3AF1" w:rsidRPr="00882638" w:rsidRDefault="005F3AF1" w:rsidP="00827B65">
      <w:pPr>
        <w:widowControl/>
        <w:jc w:val="center"/>
        <w:rPr>
          <w:b/>
          <w:bCs/>
          <w:iCs/>
          <w:sz w:val="28"/>
          <w:szCs w:val="28"/>
        </w:rPr>
      </w:pPr>
    </w:p>
    <w:p w:rsidR="005F3AF1" w:rsidRPr="00882638" w:rsidRDefault="005F3AF1" w:rsidP="00827B65">
      <w:pPr>
        <w:widowControl/>
        <w:jc w:val="center"/>
        <w:rPr>
          <w:b/>
          <w:bCs/>
          <w:iCs/>
          <w:sz w:val="28"/>
          <w:szCs w:val="28"/>
        </w:rPr>
      </w:pPr>
    </w:p>
    <w:bookmarkEnd w:id="292"/>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
          <w:iCs/>
        </w:rPr>
      </w:pPr>
      <w:r w:rsidRPr="00882638">
        <w:rPr>
          <w:b/>
          <w:bCs/>
          <w:i/>
          <w:iCs/>
        </w:rPr>
        <w:t>(</w:t>
      </w:r>
      <w:r w:rsidR="00B24007" w:rsidRPr="00882638">
        <w:rPr>
          <w:b/>
          <w:bCs/>
          <w:i/>
          <w:iCs/>
        </w:rPr>
        <w:t>…</w:t>
      </w:r>
      <w:r w:rsidRPr="00882638">
        <w:rPr>
          <w:b/>
          <w:bCs/>
          <w:i/>
          <w:iCs/>
        </w:rPr>
        <w: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pPr>
    </w:p>
    <w:p w:rsidR="00827B65" w:rsidRPr="00882638" w:rsidRDefault="00827B65" w:rsidP="00827B65">
      <w:pPr>
        <w:widowControl/>
      </w:pPr>
    </w:p>
    <w:p w:rsidR="00827B65" w:rsidRPr="00882638" w:rsidRDefault="00827B65" w:rsidP="00827B65">
      <w:pPr>
        <w:widowControl/>
        <w:rPr>
          <w:b/>
          <w:bCs/>
          <w:iCs/>
          <w:szCs w:val="20"/>
          <w:lang w:eastAsia="lv-LV"/>
        </w:rPr>
      </w:pPr>
    </w:p>
    <w:p w:rsidR="007F4CD8" w:rsidRPr="00882638" w:rsidRDefault="00827B65" w:rsidP="007F4CD8">
      <w:pPr>
        <w:pStyle w:val="Heading2"/>
        <w:numPr>
          <w:ilvl w:val="0"/>
          <w:numId w:val="0"/>
        </w:numPr>
        <w:rPr>
          <w:bCs/>
          <w:iCs/>
          <w:szCs w:val="20"/>
          <w:lang w:eastAsia="lv-LV"/>
        </w:rPr>
      </w:pPr>
      <w:r w:rsidRPr="00882638">
        <w:rPr>
          <w:b w:val="0"/>
          <w:bCs/>
          <w:iCs/>
          <w:szCs w:val="20"/>
          <w:lang w:eastAsia="lv-LV"/>
        </w:rPr>
        <w:br w:type="page"/>
      </w:r>
      <w:bookmarkStart w:id="293" w:name="_Toc289183525"/>
    </w:p>
    <w:p w:rsidR="00827B65" w:rsidRPr="00882638" w:rsidRDefault="00827B65" w:rsidP="00827B65">
      <w:pPr>
        <w:pStyle w:val="Heading2"/>
        <w:numPr>
          <w:ilvl w:val="0"/>
          <w:numId w:val="0"/>
        </w:numPr>
        <w:rPr>
          <w:bCs/>
          <w:iCs/>
          <w:szCs w:val="20"/>
          <w:lang w:eastAsia="lv-LV"/>
        </w:rPr>
      </w:pPr>
      <w:bookmarkStart w:id="294" w:name="_Toc475705950"/>
      <w:r w:rsidRPr="00882638">
        <w:rPr>
          <w:bCs/>
          <w:iCs/>
          <w:szCs w:val="20"/>
          <w:lang w:eastAsia="lv-LV"/>
        </w:rPr>
        <w:lastRenderedPageBreak/>
        <w:t xml:space="preserve">Pielikums Nr. </w:t>
      </w:r>
      <w:bookmarkEnd w:id="293"/>
      <w:r w:rsidR="007F4CD8" w:rsidRPr="00882638">
        <w:rPr>
          <w:bCs/>
          <w:iCs/>
          <w:szCs w:val="20"/>
          <w:lang w:eastAsia="lv-LV"/>
        </w:rPr>
        <w:t>2</w:t>
      </w:r>
      <w:bookmarkEnd w:id="294"/>
    </w:p>
    <w:p w:rsidR="00827B65" w:rsidRPr="00882638" w:rsidRDefault="00827B65" w:rsidP="00827B6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F46FDC" w:rsidP="00827B65">
      <w:pPr>
        <w:widowControl/>
        <w:jc w:val="center"/>
        <w:rPr>
          <w:b/>
          <w:bCs/>
          <w:iCs/>
          <w:caps/>
          <w:sz w:val="28"/>
          <w:szCs w:val="28"/>
        </w:rPr>
      </w:pPr>
      <w:bookmarkStart w:id="295" w:name="FINANŠU_PIEDĀVĀJUMS_III_3"/>
      <w:r w:rsidRPr="00882638">
        <w:rPr>
          <w:b/>
          <w:bCs/>
          <w:iCs/>
          <w:caps/>
          <w:sz w:val="28"/>
          <w:szCs w:val="28"/>
        </w:rPr>
        <w:t>Tehniskais piedāvājums</w:t>
      </w:r>
    </w:p>
    <w:bookmarkEnd w:id="295"/>
    <w:p w:rsidR="00827B65" w:rsidRPr="00882638" w:rsidRDefault="00110616" w:rsidP="00827B65">
      <w:pPr>
        <w:widowControl/>
        <w:jc w:val="center"/>
        <w:rPr>
          <w:bCs/>
          <w:iCs/>
        </w:rPr>
      </w:pPr>
      <w:r w:rsidRPr="00882638">
        <w:rPr>
          <w:bCs/>
          <w:iCs/>
        </w:rPr>
        <w:t>(bez darbu veikšanas grafika)</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
          <w:iCs/>
        </w:rPr>
      </w:pPr>
      <w:r w:rsidRPr="00882638">
        <w:rPr>
          <w:b/>
          <w:bCs/>
          <w:i/>
          <w:iCs/>
        </w:rPr>
        <w:t>(</w:t>
      </w:r>
      <w:r w:rsidR="00B674C8" w:rsidRPr="00882638">
        <w:rPr>
          <w:b/>
          <w:bCs/>
          <w:i/>
          <w:iCs/>
        </w:rPr>
        <w:t>…</w:t>
      </w:r>
      <w:r w:rsidRPr="00882638">
        <w:rPr>
          <w:b/>
          <w:bCs/>
          <w:i/>
          <w:iCs/>
        </w:rPr>
        <w:t>)</w:t>
      </w: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jc w:val="center"/>
        <w:rPr>
          <w:b/>
          <w:bCs/>
          <w:iCs/>
        </w:rPr>
      </w:pPr>
    </w:p>
    <w:p w:rsidR="00827B65" w:rsidRPr="00882638" w:rsidRDefault="00827B65" w:rsidP="00827B65">
      <w:pPr>
        <w:widowControl/>
      </w:pPr>
    </w:p>
    <w:p w:rsidR="00827B65" w:rsidRPr="00882638" w:rsidRDefault="00827B65" w:rsidP="00827B65">
      <w:pPr>
        <w:widowControl/>
      </w:pPr>
    </w:p>
    <w:p w:rsidR="00827B65" w:rsidRPr="00882638" w:rsidRDefault="00827B65" w:rsidP="00827B65">
      <w:pPr>
        <w:pStyle w:val="Title"/>
        <w:outlineLvl w:val="9"/>
        <w:rPr>
          <w:b w:val="0"/>
        </w:rPr>
      </w:pPr>
    </w:p>
    <w:p w:rsidR="00827B65" w:rsidRPr="00882638" w:rsidRDefault="00827B65" w:rsidP="00827B65">
      <w:pPr>
        <w:pStyle w:val="Heading2"/>
        <w:numPr>
          <w:ilvl w:val="0"/>
          <w:numId w:val="0"/>
        </w:numPr>
        <w:rPr>
          <w:b w:val="0"/>
        </w:rPr>
      </w:pPr>
      <w:r w:rsidRPr="00882638">
        <w:rPr>
          <w:b w:val="0"/>
        </w:rPr>
        <w:t xml:space="preserve"> </w:t>
      </w:r>
      <w:r w:rsidRPr="00882638">
        <w:rPr>
          <w:b w:val="0"/>
        </w:rPr>
        <w:br w:type="page"/>
      </w:r>
    </w:p>
    <w:p w:rsidR="00F83CA4" w:rsidRPr="00882638" w:rsidRDefault="00F83CA4" w:rsidP="00F83CA4">
      <w:pPr>
        <w:pStyle w:val="Heading2"/>
        <w:numPr>
          <w:ilvl w:val="0"/>
          <w:numId w:val="0"/>
        </w:numPr>
        <w:rPr>
          <w:bCs/>
          <w:iCs/>
          <w:szCs w:val="20"/>
          <w:lang w:eastAsia="lv-LV"/>
        </w:rPr>
      </w:pPr>
      <w:bookmarkStart w:id="296" w:name="_Toc475705951"/>
      <w:r w:rsidRPr="00882638">
        <w:rPr>
          <w:bCs/>
          <w:iCs/>
          <w:szCs w:val="20"/>
          <w:lang w:eastAsia="lv-LV"/>
        </w:rPr>
        <w:lastRenderedPageBreak/>
        <w:t xml:space="preserve">Pielikums Nr. </w:t>
      </w:r>
      <w:r w:rsidR="007F4CD8" w:rsidRPr="00882638">
        <w:rPr>
          <w:bCs/>
          <w:iCs/>
          <w:szCs w:val="20"/>
          <w:lang w:eastAsia="lv-LV"/>
        </w:rPr>
        <w:t>3</w:t>
      </w:r>
      <w:bookmarkEnd w:id="296"/>
    </w:p>
    <w:p w:rsidR="00F83CA4" w:rsidRPr="00882638" w:rsidRDefault="00F83CA4" w:rsidP="00F83CA4">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46FDC" w:rsidP="00F83CA4">
      <w:pPr>
        <w:widowControl/>
        <w:jc w:val="center"/>
        <w:rPr>
          <w:b/>
          <w:bCs/>
          <w:iCs/>
          <w:caps/>
          <w:sz w:val="28"/>
          <w:szCs w:val="28"/>
        </w:rPr>
      </w:pPr>
      <w:r w:rsidRPr="00882638">
        <w:rPr>
          <w:b/>
          <w:bCs/>
          <w:iCs/>
          <w:caps/>
          <w:sz w:val="28"/>
          <w:szCs w:val="28"/>
        </w:rPr>
        <w:t>Finanšu piedāvājums</w:t>
      </w:r>
    </w:p>
    <w:p w:rsidR="00F83CA4" w:rsidRPr="00882638" w:rsidRDefault="00F46FDC" w:rsidP="00F83CA4">
      <w:pPr>
        <w:widowControl/>
        <w:jc w:val="center"/>
        <w:rPr>
          <w:b/>
          <w:bCs/>
          <w:iCs/>
        </w:rPr>
      </w:pPr>
      <w:r w:rsidRPr="00882638">
        <w:rPr>
          <w:b/>
          <w:bCs/>
          <w:iCs/>
        </w:rPr>
        <w:t>(</w:t>
      </w:r>
      <w:r w:rsidRPr="00882638">
        <w:rPr>
          <w:b/>
          <w:bCs/>
          <w:iCs/>
          <w:caps/>
        </w:rPr>
        <w:t>Tāmes</w:t>
      </w:r>
      <w:r w:rsidRPr="00882638">
        <w:rPr>
          <w:b/>
          <w:bCs/>
          <w:iCs/>
        </w:rPr>
        <w: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
          <w:iCs/>
        </w:rPr>
      </w:pPr>
      <w:r w:rsidRPr="00882638">
        <w:rPr>
          <w:b/>
          <w:bCs/>
          <w:i/>
          <w:iCs/>
        </w:rPr>
        <w:t>(…)</w:t>
      </w: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jc w:val="center"/>
        <w:rPr>
          <w:b/>
          <w:bCs/>
          <w:iCs/>
        </w:rPr>
      </w:pPr>
    </w:p>
    <w:p w:rsidR="00F83CA4" w:rsidRPr="00882638" w:rsidRDefault="00F83CA4" w:rsidP="00F83CA4">
      <w:pPr>
        <w:widowControl/>
      </w:pPr>
    </w:p>
    <w:p w:rsidR="00F83CA4" w:rsidRPr="00882638" w:rsidRDefault="00F83CA4" w:rsidP="00F83CA4">
      <w:pPr>
        <w:widowControl/>
      </w:pPr>
    </w:p>
    <w:p w:rsidR="00BC23C5" w:rsidRPr="00882638" w:rsidRDefault="00F83CA4" w:rsidP="00BC23C5">
      <w:pPr>
        <w:pStyle w:val="Heading2"/>
        <w:numPr>
          <w:ilvl w:val="0"/>
          <w:numId w:val="0"/>
        </w:numPr>
        <w:rPr>
          <w:bCs/>
          <w:iCs/>
          <w:szCs w:val="20"/>
          <w:lang w:eastAsia="lv-LV"/>
        </w:rPr>
      </w:pPr>
      <w:r w:rsidRPr="00882638">
        <w:rPr>
          <w:b w:val="0"/>
        </w:rPr>
        <w:br w:type="page"/>
      </w:r>
      <w:bookmarkStart w:id="297" w:name="_Toc475705952"/>
      <w:r w:rsidR="00BC23C5" w:rsidRPr="00882638">
        <w:rPr>
          <w:bCs/>
          <w:iCs/>
          <w:szCs w:val="20"/>
          <w:lang w:eastAsia="lv-LV"/>
        </w:rPr>
        <w:lastRenderedPageBreak/>
        <w:t xml:space="preserve">Pielikums Nr. </w:t>
      </w:r>
      <w:r w:rsidR="007F4CD8" w:rsidRPr="00882638">
        <w:rPr>
          <w:bCs/>
          <w:iCs/>
          <w:szCs w:val="20"/>
          <w:lang w:eastAsia="lv-LV"/>
        </w:rPr>
        <w:t>4</w:t>
      </w:r>
      <w:bookmarkEnd w:id="297"/>
    </w:p>
    <w:p w:rsidR="00BC23C5" w:rsidRPr="00882638" w:rsidRDefault="00BC23C5" w:rsidP="00BC23C5">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BC23C5" w:rsidRPr="00882638" w:rsidRDefault="00BC23C5" w:rsidP="00BC23C5">
      <w:pPr>
        <w:widowControl/>
        <w:jc w:val="center"/>
        <w:rPr>
          <w:b/>
          <w:bCs/>
          <w:iCs/>
        </w:rPr>
      </w:pPr>
    </w:p>
    <w:p w:rsidR="00BC23C5" w:rsidRPr="00882638" w:rsidRDefault="00BC23C5" w:rsidP="00BC23C5">
      <w:pPr>
        <w:widowControl/>
        <w:jc w:val="center"/>
        <w:rPr>
          <w:b/>
          <w:bCs/>
          <w:iCs/>
        </w:rPr>
      </w:pPr>
    </w:p>
    <w:p w:rsidR="00BC23C5" w:rsidRPr="00882638" w:rsidRDefault="00F46FDC" w:rsidP="00BC23C5">
      <w:pPr>
        <w:widowControl/>
        <w:jc w:val="center"/>
        <w:rPr>
          <w:b/>
          <w:bCs/>
          <w:iCs/>
          <w:caps/>
          <w:sz w:val="28"/>
          <w:szCs w:val="28"/>
        </w:rPr>
      </w:pPr>
      <w:r w:rsidRPr="00882638">
        <w:rPr>
          <w:b/>
          <w:bCs/>
          <w:iCs/>
          <w:caps/>
          <w:sz w:val="28"/>
          <w:szCs w:val="28"/>
        </w:rPr>
        <w:t>Darbu veikšanas grafiks</w:t>
      </w:r>
    </w:p>
    <w:p w:rsidR="00F46FDC" w:rsidRPr="00882638" w:rsidRDefault="00F46FDC" w:rsidP="00BC23C5">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BC23C5">
      <w:pPr>
        <w:widowControl/>
        <w:jc w:val="center"/>
        <w:rPr>
          <w:b/>
          <w:bCs/>
          <w:iCs/>
          <w:caps/>
          <w:sz w:val="28"/>
          <w:szCs w:val="28"/>
        </w:rPr>
      </w:pPr>
    </w:p>
    <w:p w:rsidR="00F46FDC" w:rsidRPr="00882638" w:rsidRDefault="00F46FDC" w:rsidP="00BC23C5">
      <w:pPr>
        <w:widowControl/>
        <w:jc w:val="center"/>
        <w:rPr>
          <w:b/>
          <w:bCs/>
          <w:iCs/>
          <w:caps/>
          <w:sz w:val="28"/>
          <w:szCs w:val="28"/>
        </w:rPr>
      </w:pPr>
    </w:p>
    <w:p w:rsidR="00F46FDC" w:rsidRPr="00882638" w:rsidRDefault="00F46FDC" w:rsidP="00BC23C5">
      <w:pPr>
        <w:widowControl/>
        <w:jc w:val="center"/>
        <w:rPr>
          <w:b/>
          <w:bCs/>
          <w:iCs/>
          <w:caps/>
          <w:sz w:val="28"/>
          <w:szCs w:val="28"/>
        </w:rPr>
      </w:pPr>
    </w:p>
    <w:p w:rsidR="00F46FDC" w:rsidRPr="00882638" w:rsidRDefault="00BC23C5" w:rsidP="00F46FDC">
      <w:pPr>
        <w:pStyle w:val="Heading2"/>
        <w:numPr>
          <w:ilvl w:val="0"/>
          <w:numId w:val="0"/>
        </w:numPr>
        <w:rPr>
          <w:bCs/>
          <w:iCs/>
          <w:szCs w:val="20"/>
          <w:lang w:eastAsia="lv-LV"/>
        </w:rPr>
      </w:pPr>
      <w:r w:rsidRPr="00882638">
        <w:rPr>
          <w:b w:val="0"/>
        </w:rPr>
        <w:br w:type="page"/>
      </w:r>
      <w:bookmarkStart w:id="298" w:name="_Toc475705953"/>
      <w:r w:rsidR="00F46FDC" w:rsidRPr="00882638">
        <w:rPr>
          <w:bCs/>
          <w:iCs/>
          <w:szCs w:val="20"/>
          <w:lang w:eastAsia="lv-LV"/>
        </w:rPr>
        <w:lastRenderedPageBreak/>
        <w:t xml:space="preserve">Pielikums Nr. </w:t>
      </w:r>
      <w:r w:rsidR="007F4CD8" w:rsidRPr="00882638">
        <w:rPr>
          <w:bCs/>
          <w:iCs/>
          <w:szCs w:val="20"/>
          <w:lang w:eastAsia="lv-LV"/>
        </w:rPr>
        <w:t>5</w:t>
      </w:r>
      <w:bookmarkEnd w:id="298"/>
    </w:p>
    <w:p w:rsidR="00F46FDC" w:rsidRPr="00882638" w:rsidRDefault="00F46FDC" w:rsidP="00F46FDC">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46FDC" w:rsidRPr="00882638" w:rsidRDefault="00F46FDC" w:rsidP="00F46FDC">
      <w:pPr>
        <w:widowControl/>
        <w:jc w:val="center"/>
        <w:rPr>
          <w:b/>
          <w:bCs/>
          <w:iCs/>
        </w:rPr>
      </w:pP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r w:rsidRPr="00882638">
        <w:rPr>
          <w:b/>
          <w:bCs/>
          <w:iCs/>
          <w:caps/>
          <w:sz w:val="28"/>
          <w:szCs w:val="28"/>
        </w:rPr>
        <w:t>Galvenā personāla saraksts</w:t>
      </w: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pPr>
        <w:widowControl/>
        <w:spacing w:after="200" w:line="276" w:lineRule="auto"/>
        <w:rPr>
          <w:b/>
        </w:rPr>
      </w:pPr>
      <w:r w:rsidRPr="00882638">
        <w:rPr>
          <w:b/>
        </w:rPr>
        <w:br w:type="page"/>
      </w:r>
    </w:p>
    <w:p w:rsidR="00F46FDC" w:rsidRPr="00882638" w:rsidRDefault="00F46FDC" w:rsidP="00F46FDC">
      <w:pPr>
        <w:pStyle w:val="Heading2"/>
        <w:numPr>
          <w:ilvl w:val="0"/>
          <w:numId w:val="0"/>
        </w:numPr>
        <w:rPr>
          <w:bCs/>
          <w:iCs/>
          <w:szCs w:val="20"/>
          <w:lang w:eastAsia="lv-LV"/>
        </w:rPr>
      </w:pPr>
      <w:bookmarkStart w:id="299" w:name="_Toc475705954"/>
      <w:r w:rsidRPr="00882638">
        <w:rPr>
          <w:bCs/>
          <w:iCs/>
          <w:szCs w:val="20"/>
          <w:lang w:eastAsia="lv-LV"/>
        </w:rPr>
        <w:lastRenderedPageBreak/>
        <w:t xml:space="preserve">Pielikums Nr. </w:t>
      </w:r>
      <w:r w:rsidR="007F4CD8" w:rsidRPr="00882638">
        <w:rPr>
          <w:bCs/>
          <w:iCs/>
          <w:szCs w:val="20"/>
          <w:lang w:eastAsia="lv-LV"/>
        </w:rPr>
        <w:t>6</w:t>
      </w:r>
      <w:bookmarkEnd w:id="299"/>
    </w:p>
    <w:p w:rsidR="00F46FDC" w:rsidRPr="00882638" w:rsidRDefault="00F46FDC" w:rsidP="00F46FDC">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F46FDC" w:rsidRPr="00882638" w:rsidRDefault="00F46FDC" w:rsidP="00F46FDC">
      <w:pPr>
        <w:widowControl/>
        <w:jc w:val="center"/>
        <w:rPr>
          <w:b/>
          <w:bCs/>
          <w:iCs/>
        </w:rPr>
      </w:pP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r w:rsidRPr="00882638">
        <w:rPr>
          <w:b/>
          <w:bCs/>
          <w:iCs/>
          <w:caps/>
          <w:sz w:val="28"/>
          <w:szCs w:val="28"/>
        </w:rPr>
        <w:t>Apakšuzņēmēju saraksts</w:t>
      </w: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rPr>
      </w:pPr>
    </w:p>
    <w:p w:rsidR="00F46FDC" w:rsidRPr="00882638" w:rsidRDefault="00F46FDC" w:rsidP="00F46FDC">
      <w:pPr>
        <w:widowControl/>
        <w:jc w:val="center"/>
        <w:rPr>
          <w:b/>
          <w:bCs/>
          <w:i/>
          <w:iCs/>
        </w:rPr>
      </w:pPr>
      <w:r w:rsidRPr="00882638">
        <w:rPr>
          <w:b/>
          <w:bCs/>
          <w:i/>
          <w:iCs/>
        </w:rPr>
        <w:t>(…)</w:t>
      </w:r>
    </w:p>
    <w:p w:rsidR="00F46FDC" w:rsidRPr="00882638" w:rsidRDefault="00F46FDC" w:rsidP="00F46FDC">
      <w:pPr>
        <w:widowControl/>
        <w:jc w:val="center"/>
        <w:rPr>
          <w:b/>
          <w:bCs/>
          <w:iCs/>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F46FDC" w:rsidRPr="00882638" w:rsidRDefault="00F46FDC" w:rsidP="00F46FDC">
      <w:pPr>
        <w:widowControl/>
        <w:jc w:val="center"/>
        <w:rPr>
          <w:b/>
          <w:bCs/>
          <w:iCs/>
          <w:caps/>
          <w:sz w:val="28"/>
          <w:szCs w:val="28"/>
        </w:rPr>
      </w:pPr>
    </w:p>
    <w:p w:rsidR="00834EF3" w:rsidRPr="00882638" w:rsidRDefault="00F46FDC" w:rsidP="00834EF3">
      <w:pPr>
        <w:pStyle w:val="Heading2"/>
        <w:numPr>
          <w:ilvl w:val="0"/>
          <w:numId w:val="0"/>
        </w:numPr>
        <w:rPr>
          <w:bCs/>
          <w:iCs/>
          <w:szCs w:val="20"/>
          <w:lang w:eastAsia="lv-LV"/>
        </w:rPr>
      </w:pPr>
      <w:r w:rsidRPr="00882638">
        <w:rPr>
          <w:b w:val="0"/>
        </w:rPr>
        <w:br w:type="page"/>
      </w:r>
      <w:bookmarkStart w:id="300" w:name="_Toc475705955"/>
      <w:r w:rsidR="00834EF3" w:rsidRPr="00882638">
        <w:rPr>
          <w:bCs/>
          <w:iCs/>
          <w:szCs w:val="20"/>
          <w:lang w:eastAsia="lv-LV"/>
        </w:rPr>
        <w:lastRenderedPageBreak/>
        <w:t xml:space="preserve">Pielikums Nr. </w:t>
      </w:r>
      <w:r w:rsidR="007F4CD8" w:rsidRPr="00882638">
        <w:rPr>
          <w:bCs/>
          <w:iCs/>
          <w:szCs w:val="20"/>
          <w:lang w:eastAsia="lv-LV"/>
        </w:rPr>
        <w:t>7</w:t>
      </w:r>
      <w:bookmarkEnd w:id="300"/>
    </w:p>
    <w:p w:rsidR="00834EF3" w:rsidRPr="00882638" w:rsidRDefault="00834EF3" w:rsidP="00834EF3">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834EF3" w:rsidRPr="00882638" w:rsidRDefault="00834EF3" w:rsidP="00834EF3">
      <w:pPr>
        <w:widowControl/>
        <w:jc w:val="center"/>
        <w:rPr>
          <w:b/>
          <w:bCs/>
          <w:iCs/>
        </w:rPr>
      </w:pPr>
    </w:p>
    <w:p w:rsidR="00834EF3" w:rsidRPr="00882638" w:rsidRDefault="00834EF3" w:rsidP="00834EF3">
      <w:pPr>
        <w:widowControl/>
        <w:jc w:val="center"/>
        <w:rPr>
          <w:b/>
          <w:bCs/>
          <w:iCs/>
          <w:caps/>
          <w:sz w:val="28"/>
          <w:szCs w:val="28"/>
        </w:rPr>
      </w:pPr>
      <w:r w:rsidRPr="00882638">
        <w:rPr>
          <w:b/>
          <w:bCs/>
          <w:iCs/>
          <w:caps/>
          <w:sz w:val="28"/>
          <w:szCs w:val="28"/>
        </w:rPr>
        <w:t>Pieņemšanas-nodošanas akta forma</w:t>
      </w:r>
    </w:p>
    <w:p w:rsidR="00834EF3" w:rsidRPr="00882638" w:rsidRDefault="00834EF3" w:rsidP="00834EF3">
      <w:pPr>
        <w:widowControl/>
        <w:jc w:val="center"/>
        <w:rPr>
          <w:b/>
          <w:bCs/>
          <w:iCs/>
          <w:caps/>
          <w:sz w:val="28"/>
          <w:szCs w:val="28"/>
        </w:rPr>
      </w:pPr>
    </w:p>
    <w:p w:rsidR="001E577F" w:rsidRPr="00882638" w:rsidRDefault="001E577F" w:rsidP="00834EF3">
      <w:pPr>
        <w:widowControl/>
        <w:jc w:val="center"/>
        <w:rPr>
          <w:b/>
          <w:bCs/>
          <w:iCs/>
          <w:caps/>
          <w:sz w:val="28"/>
          <w:szCs w:val="28"/>
        </w:rPr>
      </w:pPr>
      <w:r w:rsidRPr="00882638">
        <w:t xml:space="preserve">Nr. </w:t>
      </w:r>
      <w:r w:rsidRPr="00882638">
        <w:rPr>
          <w:i/>
        </w:rPr>
        <w:t>&lt;Pieņemšanas – nodošanas akta numurs&gt;</w:t>
      </w:r>
    </w:p>
    <w:p w:rsidR="001E577F" w:rsidRPr="00882638" w:rsidRDefault="001E577F" w:rsidP="00834EF3">
      <w:pPr>
        <w:tabs>
          <w:tab w:val="left" w:pos="7655"/>
        </w:tabs>
        <w:spacing w:line="276" w:lineRule="auto"/>
        <w:jc w:val="both"/>
        <w:rPr>
          <w:i/>
          <w:color w:val="000000"/>
        </w:rPr>
      </w:pPr>
    </w:p>
    <w:p w:rsidR="00834EF3" w:rsidRPr="00882638" w:rsidRDefault="00834EF3" w:rsidP="00834EF3">
      <w:pPr>
        <w:tabs>
          <w:tab w:val="left" w:pos="7655"/>
        </w:tabs>
        <w:spacing w:line="276" w:lineRule="auto"/>
        <w:jc w:val="both"/>
        <w:rPr>
          <w:i/>
        </w:rPr>
      </w:pPr>
      <w:r w:rsidRPr="00882638">
        <w:rPr>
          <w:i/>
          <w:color w:val="000000"/>
        </w:rPr>
        <w:t>&lt;Vieta&gt;</w:t>
      </w:r>
      <w:r w:rsidRPr="00882638">
        <w:rPr>
          <w:i/>
          <w:color w:val="000000"/>
        </w:rPr>
        <w:tab/>
        <w:t>&lt;datums&gt;</w:t>
      </w:r>
    </w:p>
    <w:p w:rsidR="001E577F" w:rsidRPr="00882638" w:rsidRDefault="001E577F" w:rsidP="00834EF3">
      <w:pPr>
        <w:spacing w:line="276" w:lineRule="auto"/>
        <w:jc w:val="both"/>
      </w:pPr>
    </w:p>
    <w:p w:rsidR="00834EF3" w:rsidRPr="00882638" w:rsidRDefault="00834EF3" w:rsidP="001E577F">
      <w:pPr>
        <w:spacing w:line="276" w:lineRule="auto"/>
        <w:jc w:val="both"/>
      </w:pPr>
      <w:r w:rsidRPr="00882638">
        <w:t xml:space="preserve">Saskaņā ar </w:t>
      </w:r>
      <w:r w:rsidRPr="00882638">
        <w:rPr>
          <w:i/>
        </w:rPr>
        <w:t>&lt;līguma noslēgšanas datums&gt;</w:t>
      </w:r>
      <w:r w:rsidRPr="00882638">
        <w:t xml:space="preserve"> līgumu Nr. </w:t>
      </w:r>
      <w:r w:rsidRPr="00882638">
        <w:rPr>
          <w:i/>
        </w:rPr>
        <w:t>&lt;Līguma numurs&gt;</w:t>
      </w:r>
      <w:r w:rsidRPr="00882638">
        <w:tab/>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Piedaloties: </w:t>
      </w:r>
      <w:r w:rsidRPr="00882638">
        <w:rPr>
          <w:b/>
        </w:rPr>
        <w:t xml:space="preserve">APP Latvijas Organiskās sintēzes institūts, reģistrācijas Nr. 90002111653, tā direktora </w:t>
      </w:r>
      <w:r w:rsidR="0080291C" w:rsidRPr="00882638">
        <w:rPr>
          <w:b/>
        </w:rPr>
        <w:t>Osvalda Pugoviča</w:t>
      </w:r>
      <w:r w:rsidRPr="00882638">
        <w:rPr>
          <w:b/>
        </w:rPr>
        <w:t xml:space="preserve"> personā</w:t>
      </w:r>
      <w:r w:rsidRPr="00882638">
        <w:t>, kas darbojas saskaņā ar Nolikumu (turpmāk tekstā – Pasūtītājs),</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un</w:t>
      </w:r>
      <w:r w:rsidRPr="00882638">
        <w:rPr>
          <w:b/>
          <w:color w:val="7030A0"/>
        </w:rPr>
        <w:t xml:space="preserve"> </w:t>
      </w:r>
      <w:r w:rsidRPr="00882638">
        <w:rPr>
          <w:b/>
          <w:noProof/>
        </w:rPr>
        <w:t>&lt;</w:t>
      </w:r>
      <w:r w:rsidRPr="00882638">
        <w:rPr>
          <w:b/>
          <w:i/>
          <w:noProof/>
        </w:rPr>
        <w:t>Izpildītāja nosaukums</w:t>
      </w:r>
      <w:r w:rsidRPr="00882638">
        <w:rPr>
          <w:b/>
          <w:noProof/>
        </w:rPr>
        <w:t>&gt;, reģistrācijas Nr. &lt;</w:t>
      </w:r>
      <w:r w:rsidRPr="00882638">
        <w:rPr>
          <w:b/>
          <w:i/>
          <w:noProof/>
        </w:rPr>
        <w:t>reģistrācijas numurs</w:t>
      </w:r>
      <w:r w:rsidRPr="00882638">
        <w:rPr>
          <w:b/>
          <w:noProof/>
        </w:rPr>
        <w:t>&gt;</w:t>
      </w:r>
      <w:r w:rsidR="00247E3B" w:rsidRPr="00882638">
        <w:rPr>
          <w:noProof/>
        </w:rPr>
        <w:t xml:space="preserve"> tās</w:t>
      </w:r>
      <w:r w:rsidRPr="00882638">
        <w:rPr>
          <w:noProof/>
        </w:rPr>
        <w:t xml:space="preserve"> </w:t>
      </w:r>
      <w:r w:rsidRPr="00882638">
        <w:rPr>
          <w:b/>
          <w:noProof/>
        </w:rPr>
        <w:t>&lt;</w:t>
      </w:r>
      <w:r w:rsidRPr="00882638">
        <w:rPr>
          <w:b/>
          <w:i/>
          <w:noProof/>
        </w:rPr>
        <w:t>pilnvarotās personas amats, vārds, uzvārds</w:t>
      </w:r>
      <w:r w:rsidRPr="00882638">
        <w:rPr>
          <w:b/>
          <w:noProof/>
        </w:rPr>
        <w:t>&gt;</w:t>
      </w:r>
      <w:r w:rsidRPr="00882638">
        <w:rPr>
          <w:noProof/>
        </w:rPr>
        <w:t xml:space="preserve"> personā</w:t>
      </w:r>
      <w:r w:rsidRPr="00882638">
        <w:t xml:space="preserve">, kurš darbojas pamatojoties uz statūtiem </w:t>
      </w:r>
      <w:r w:rsidR="0064764B" w:rsidRPr="00882638">
        <w:t>(turpmāk tekstā – „Izpildītājs</w:t>
      </w:r>
      <w:r w:rsidRPr="00882638">
        <w:t xml:space="preserve">”), no otras puses, sastādīja šo </w:t>
      </w:r>
      <w:smartTag w:uri="schemas-tilde-lv/tildestengine" w:element="veidnes">
        <w:smartTagPr>
          <w:attr w:name="text" w:val="aktu"/>
          <w:attr w:name="id" w:val="-1"/>
          <w:attr w:name="baseform" w:val="akt|s"/>
        </w:smartTagPr>
        <w:r w:rsidRPr="00882638">
          <w:t>aktu</w:t>
        </w:r>
      </w:smartTag>
      <w:r w:rsidRPr="00882638">
        <w:t>.</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Akts sastādīts par to, ka </w:t>
      </w:r>
      <w:r w:rsidR="0064764B" w:rsidRPr="00882638">
        <w:t>Izpildītājs</w:t>
      </w:r>
      <w:r w:rsidRPr="00882638">
        <w:t xml:space="preserve"> saskaņā ar noslēgto</w:t>
      </w:r>
      <w:r w:rsidR="0064764B" w:rsidRPr="00882638">
        <w:t xml:space="preserve"> L</w:t>
      </w:r>
      <w:r w:rsidRPr="00882638">
        <w:t>īgumu</w:t>
      </w:r>
      <w:r w:rsidR="0064764B" w:rsidRPr="00882638">
        <w:t xml:space="preserve"> un Laika Grafiku</w:t>
      </w:r>
      <w:r w:rsidRPr="00882638">
        <w:t xml:space="preserve"> ir izpildījis</w:t>
      </w:r>
      <w:r w:rsidR="0064764B" w:rsidRPr="00882638">
        <w:t xml:space="preserve"> Darbus, kas detalizētā veidā ietverti </w:t>
      </w:r>
      <w:r w:rsidR="00394A93" w:rsidRPr="00882638">
        <w:t>būvniecības ikmēneša izpildes aktā pa</w:t>
      </w:r>
      <w:r w:rsidR="00B633B7" w:rsidRPr="00882638">
        <w:t xml:space="preserve">r padarītiem darbiem (Forma Nr. </w:t>
      </w:r>
      <w:r w:rsidR="00394A93" w:rsidRPr="00882638">
        <w:t xml:space="preserve">2) </w:t>
      </w:r>
      <w:r w:rsidR="0064764B" w:rsidRPr="00882638">
        <w:t xml:space="preserve">Nr. </w:t>
      </w:r>
      <w:r w:rsidR="009723E1" w:rsidRPr="00882638">
        <w:rPr>
          <w:i/>
        </w:rPr>
        <w:t>&lt;akta</w:t>
      </w:r>
      <w:r w:rsidR="0064764B" w:rsidRPr="00882638">
        <w:rPr>
          <w:i/>
        </w:rPr>
        <w:t xml:space="preserve"> numurs&gt;</w:t>
      </w:r>
      <w:r w:rsidR="00394A93" w:rsidRPr="00882638">
        <w:t>.</w:t>
      </w:r>
      <w:r w:rsidR="00F0483B" w:rsidRPr="00882638">
        <w:t xml:space="preserve"> </w:t>
      </w:r>
      <w:r w:rsidR="006C2468" w:rsidRPr="00882638">
        <w:t>Kopā ar Formu</w:t>
      </w:r>
      <w:r w:rsidR="001E577F" w:rsidRPr="00882638">
        <w:t xml:space="preserve"> Nr.</w:t>
      </w:r>
      <w:r w:rsidR="006C2468" w:rsidRPr="00882638">
        <w:t xml:space="preserve"> 2 iesniegts arī </w:t>
      </w:r>
      <w:r w:rsidR="008402CA" w:rsidRPr="00882638">
        <w:t>b</w:t>
      </w:r>
      <w:r w:rsidR="006C2468" w:rsidRPr="00882638">
        <w:t>ūvniecības ikmēneša izpildes akta kopsavilkum</w:t>
      </w:r>
      <w:r w:rsidR="008402CA" w:rsidRPr="00882638">
        <w:t>s</w:t>
      </w:r>
      <w:r w:rsidR="006C2468" w:rsidRPr="00882638">
        <w:t xml:space="preserve"> </w:t>
      </w:r>
      <w:r w:rsidR="00F0483B" w:rsidRPr="00882638">
        <w:t>(</w:t>
      </w:r>
      <w:r w:rsidR="009723E1" w:rsidRPr="00882638">
        <w:t>Forma</w:t>
      </w:r>
      <w:r w:rsidR="00B633B7" w:rsidRPr="00882638">
        <w:t xml:space="preserve"> Nr.</w:t>
      </w:r>
      <w:r w:rsidR="009723E1" w:rsidRPr="00882638">
        <w:t xml:space="preserve"> 3)</w:t>
      </w:r>
      <w:r w:rsidR="008402CA" w:rsidRPr="00882638">
        <w:t xml:space="preserve"> Nr. </w:t>
      </w:r>
      <w:r w:rsidR="008402CA" w:rsidRPr="00882638">
        <w:rPr>
          <w:i/>
        </w:rPr>
        <w:t>&lt;akta numurs&gt;</w:t>
      </w:r>
      <w:r w:rsidRPr="00882638">
        <w:t xml:space="preserve">. Par </w:t>
      </w:r>
      <w:r w:rsidR="0064764B" w:rsidRPr="00882638">
        <w:t xml:space="preserve">veikto Darbu </w:t>
      </w:r>
      <w:r w:rsidRPr="00882638">
        <w:t>kvalitāti un termiņiem</w:t>
      </w:r>
      <w:r w:rsidR="0064764B" w:rsidRPr="00882638">
        <w:t xml:space="preserve"> Pasūtītājam</w:t>
      </w:r>
      <w:r w:rsidRPr="00882638">
        <w:t xml:space="preserve"> iebildumu nav.</w:t>
      </w:r>
    </w:p>
    <w:p w:rsidR="00834EF3" w:rsidRPr="00882638" w:rsidRDefault="00834EF3" w:rsidP="00834EF3">
      <w:pPr>
        <w:spacing w:line="276" w:lineRule="auto"/>
        <w:jc w:val="both"/>
      </w:pPr>
    </w:p>
    <w:p w:rsidR="00834EF3" w:rsidRPr="00882638" w:rsidRDefault="00834EF3" w:rsidP="00834EF3">
      <w:pPr>
        <w:spacing w:line="276" w:lineRule="auto"/>
        <w:jc w:val="both"/>
      </w:pPr>
      <w:r w:rsidRPr="00882638">
        <w:t xml:space="preserve">Šis </w:t>
      </w:r>
      <w:smartTag w:uri="schemas-tilde-lv/tildestengine" w:element="veidnes">
        <w:smartTagPr>
          <w:attr w:name="text" w:val="akts"/>
          <w:attr w:name="id" w:val="-1"/>
          <w:attr w:name="baseform" w:val="akt|s"/>
        </w:smartTagPr>
        <w:r w:rsidRPr="00882638">
          <w:t>akts</w:t>
        </w:r>
      </w:smartTag>
      <w:r w:rsidRPr="00882638">
        <w:t xml:space="preserve"> sastādīts trijos eksemplāros un ir līguma neatņemama sastāvdaļa, no kuriem divi glabājas pie Pasūtītāja, viens</w:t>
      </w:r>
      <w:r w:rsidR="0064764B" w:rsidRPr="00882638">
        <w:t xml:space="preserve"> pie Izpildītāja</w:t>
      </w:r>
      <w:r w:rsidRPr="00882638">
        <w:t>.</w:t>
      </w:r>
    </w:p>
    <w:p w:rsidR="00834EF3" w:rsidRPr="00882638"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882638" w:rsidTr="00714FF8">
        <w:trPr>
          <w:trHeight w:val="3326"/>
          <w:jc w:val="center"/>
        </w:trPr>
        <w:tc>
          <w:tcPr>
            <w:tcW w:w="4136" w:type="dxa"/>
          </w:tcPr>
          <w:p w:rsidR="00834EF3" w:rsidRPr="00882638" w:rsidRDefault="00834EF3" w:rsidP="00714FF8">
            <w:pPr>
              <w:widowControl/>
              <w:jc w:val="both"/>
              <w:rPr>
                <w:rFonts w:ascii="Tahoma" w:hAnsi="Tahoma"/>
                <w:bCs/>
                <w:szCs w:val="20"/>
              </w:rPr>
            </w:pPr>
            <w:r w:rsidRPr="00882638">
              <w:rPr>
                <w:bCs/>
              </w:rPr>
              <w:t xml:space="preserve">„Izpildītājs”  </w:t>
            </w:r>
          </w:p>
          <w:p w:rsidR="00834EF3" w:rsidRPr="00882638" w:rsidRDefault="00834EF3" w:rsidP="00714FF8">
            <w:pPr>
              <w:widowControl/>
              <w:rPr>
                <w:b/>
              </w:rPr>
            </w:pPr>
            <w:r w:rsidRPr="00882638">
              <w:rPr>
                <w:b/>
              </w:rPr>
              <w:t xml:space="preserve">„ </w:t>
            </w:r>
            <w:r w:rsidRPr="00882638">
              <w:rPr>
                <w:b/>
                <w:i/>
              </w:rPr>
              <w:t>Nosaukums</w:t>
            </w:r>
            <w:r w:rsidRPr="00882638">
              <w:rPr>
                <w:b/>
              </w:rPr>
              <w:t xml:space="preserve">” </w:t>
            </w:r>
          </w:p>
          <w:p w:rsidR="00834EF3" w:rsidRPr="00882638" w:rsidRDefault="00834EF3" w:rsidP="00714FF8">
            <w:pPr>
              <w:widowControl/>
              <w:rPr>
                <w:i/>
              </w:rPr>
            </w:pPr>
            <w:r w:rsidRPr="00882638">
              <w:rPr>
                <w:i/>
              </w:rPr>
              <w:t>Reģ.Nr.</w:t>
            </w:r>
          </w:p>
          <w:p w:rsidR="00834EF3" w:rsidRPr="00882638" w:rsidRDefault="00834EF3" w:rsidP="00714FF8">
            <w:pPr>
              <w:widowControl/>
            </w:pPr>
            <w:r w:rsidRPr="00882638">
              <w:rPr>
                <w:i/>
              </w:rPr>
              <w:t>Adrese</w:t>
            </w:r>
            <w:r w:rsidRPr="00882638">
              <w:t>,</w:t>
            </w:r>
          </w:p>
          <w:p w:rsidR="00834EF3" w:rsidRPr="00882638" w:rsidRDefault="00834EF3" w:rsidP="00714FF8">
            <w:pPr>
              <w:widowControl/>
              <w:rPr>
                <w:i/>
              </w:rPr>
            </w:pPr>
            <w:r w:rsidRPr="00882638">
              <w:rPr>
                <w:i/>
              </w:rPr>
              <w:t>Pilsēta, pasta indekss</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r w:rsidRPr="00882638">
              <w:rPr>
                <w:i/>
              </w:rPr>
              <w:t>Amata nosaukums</w:t>
            </w:r>
            <w:r w:rsidRPr="00882638">
              <w:t>:</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rPr>
                <w:i/>
              </w:rPr>
            </w:pPr>
            <w:r w:rsidRPr="00882638">
              <w:rPr>
                <w:i/>
              </w:rPr>
              <w:t>Vārds uzvārds</w:t>
            </w:r>
          </w:p>
        </w:tc>
        <w:tc>
          <w:tcPr>
            <w:tcW w:w="4477" w:type="dxa"/>
          </w:tcPr>
          <w:p w:rsidR="00834EF3" w:rsidRPr="00882638" w:rsidRDefault="00834EF3" w:rsidP="00714FF8">
            <w:pPr>
              <w:widowControl/>
              <w:jc w:val="both"/>
              <w:rPr>
                <w:rFonts w:ascii="Tahoma" w:hAnsi="Tahoma"/>
                <w:szCs w:val="20"/>
              </w:rPr>
            </w:pPr>
            <w:r w:rsidRPr="00882638">
              <w:t>„Pasūtītājs”:</w:t>
            </w:r>
          </w:p>
          <w:p w:rsidR="00834EF3" w:rsidRPr="00882638" w:rsidRDefault="00834EF3" w:rsidP="00714FF8">
            <w:pPr>
              <w:widowControl/>
              <w:jc w:val="both"/>
              <w:rPr>
                <w:rFonts w:ascii="Tahoma" w:hAnsi="Tahoma"/>
                <w:szCs w:val="20"/>
              </w:rPr>
            </w:pPr>
            <w:r w:rsidRPr="00882638">
              <w:t>APP Latvijas Organiskās sintēzes institūts</w:t>
            </w:r>
          </w:p>
          <w:p w:rsidR="00834EF3" w:rsidRPr="00882638" w:rsidRDefault="00834EF3" w:rsidP="00714FF8">
            <w:pPr>
              <w:widowControl/>
              <w:jc w:val="both"/>
              <w:rPr>
                <w:rFonts w:ascii="Tahoma" w:hAnsi="Tahoma"/>
                <w:szCs w:val="20"/>
              </w:rPr>
            </w:pPr>
            <w:r w:rsidRPr="00882638">
              <w:t>Reģ.Nr. 90002111653</w:t>
            </w:r>
          </w:p>
          <w:p w:rsidR="00834EF3" w:rsidRPr="00882638" w:rsidRDefault="00834EF3" w:rsidP="00714FF8">
            <w:pPr>
              <w:widowControl/>
            </w:pPr>
            <w:r w:rsidRPr="00882638">
              <w:t>Aizkraukles ielā 21,</w:t>
            </w:r>
          </w:p>
          <w:p w:rsidR="00834EF3" w:rsidRPr="00882638" w:rsidRDefault="00834EF3" w:rsidP="00714FF8">
            <w:pPr>
              <w:widowControl/>
            </w:pPr>
            <w:r w:rsidRPr="00882638">
              <w:t xml:space="preserve">Rīga , Latvija , LV-1006 </w:t>
            </w:r>
          </w:p>
          <w:p w:rsidR="00834EF3" w:rsidRPr="00882638" w:rsidRDefault="00834EF3" w:rsidP="00714FF8">
            <w:pPr>
              <w:widowControl/>
              <w:jc w:val="both"/>
            </w:pPr>
          </w:p>
          <w:p w:rsidR="00834EF3" w:rsidRPr="00882638" w:rsidRDefault="00834EF3" w:rsidP="00714FF8">
            <w:pPr>
              <w:widowControl/>
              <w:jc w:val="both"/>
            </w:pPr>
            <w:r w:rsidRPr="00882638">
              <w:t>Latvijas Organiskās sintēzes institūta</w:t>
            </w:r>
          </w:p>
          <w:p w:rsidR="00834EF3" w:rsidRPr="00882638" w:rsidRDefault="00834EF3" w:rsidP="00714FF8">
            <w:pPr>
              <w:widowControl/>
              <w:jc w:val="both"/>
            </w:pPr>
            <w:r w:rsidRPr="00882638">
              <w:t>Direktors:</w:t>
            </w: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34EF3" w:rsidP="00714FF8">
            <w:pPr>
              <w:widowControl/>
              <w:jc w:val="both"/>
            </w:pPr>
          </w:p>
          <w:p w:rsidR="00834EF3" w:rsidRPr="00882638" w:rsidRDefault="0080291C" w:rsidP="0080291C">
            <w:pPr>
              <w:widowControl/>
              <w:jc w:val="both"/>
            </w:pPr>
            <w:r w:rsidRPr="00882638">
              <w:t>Osvalds Pugovičs</w:t>
            </w:r>
          </w:p>
        </w:tc>
      </w:tr>
    </w:tbl>
    <w:p w:rsidR="000E27C1" w:rsidRPr="00882638" w:rsidRDefault="000E27C1" w:rsidP="000E27C1">
      <w:pPr>
        <w:widowControl/>
        <w:spacing w:line="276" w:lineRule="auto"/>
        <w:jc w:val="right"/>
        <w:rPr>
          <w:b/>
        </w:rPr>
      </w:pPr>
    </w:p>
    <w:p w:rsidR="001E577F" w:rsidRPr="00882638" w:rsidRDefault="001E577F" w:rsidP="000E27C1">
      <w:pPr>
        <w:widowControl/>
        <w:spacing w:line="276" w:lineRule="auto"/>
        <w:jc w:val="right"/>
        <w:rPr>
          <w:b/>
        </w:rPr>
      </w:pPr>
    </w:p>
    <w:p w:rsidR="006C7885" w:rsidRPr="00882638" w:rsidRDefault="006C7885" w:rsidP="000E27C1">
      <w:pPr>
        <w:widowControl/>
        <w:spacing w:line="276" w:lineRule="auto"/>
        <w:jc w:val="right"/>
        <w:rPr>
          <w:b/>
        </w:rPr>
      </w:pPr>
    </w:p>
    <w:p w:rsidR="009723E1" w:rsidRPr="00882638" w:rsidRDefault="009723E1">
      <w:pPr>
        <w:widowControl/>
        <w:spacing w:after="200" w:line="276" w:lineRule="auto"/>
        <w:rPr>
          <w:b/>
        </w:rPr>
      </w:pPr>
      <w:r w:rsidRPr="00882638">
        <w:rPr>
          <w:b/>
        </w:rPr>
        <w:br w:type="page"/>
      </w:r>
    </w:p>
    <w:p w:rsidR="0069710F" w:rsidRPr="00882638" w:rsidRDefault="0069710F" w:rsidP="009723E1">
      <w:pPr>
        <w:pStyle w:val="Heading2"/>
        <w:numPr>
          <w:ilvl w:val="0"/>
          <w:numId w:val="0"/>
        </w:numPr>
        <w:rPr>
          <w:bCs/>
          <w:iCs/>
          <w:szCs w:val="20"/>
          <w:lang w:eastAsia="lv-LV"/>
        </w:rPr>
        <w:sectPr w:rsidR="0069710F" w:rsidRPr="00882638" w:rsidSect="00966D5C">
          <w:headerReference w:type="default" r:id="rId12"/>
          <w:footerReference w:type="even" r:id="rId13"/>
          <w:footerReference w:type="default" r:id="rId14"/>
          <w:type w:val="continuous"/>
          <w:pgSz w:w="11906" w:h="16838" w:code="9"/>
          <w:pgMar w:top="1134" w:right="851" w:bottom="1134" w:left="1701" w:header="709" w:footer="709" w:gutter="0"/>
          <w:cols w:space="708"/>
          <w:titlePg/>
          <w:docGrid w:linePitch="360"/>
        </w:sectPr>
      </w:pPr>
    </w:p>
    <w:p w:rsidR="009723E1" w:rsidRPr="00882638" w:rsidRDefault="00E75112" w:rsidP="009723E1">
      <w:pPr>
        <w:pStyle w:val="Heading2"/>
        <w:numPr>
          <w:ilvl w:val="0"/>
          <w:numId w:val="0"/>
        </w:numPr>
        <w:rPr>
          <w:bCs/>
          <w:iCs/>
          <w:szCs w:val="20"/>
          <w:lang w:eastAsia="lv-LV"/>
        </w:rPr>
      </w:pPr>
      <w:bookmarkStart w:id="301" w:name="_Toc475705956"/>
      <w:r w:rsidRPr="00882638">
        <w:rPr>
          <w:bCs/>
          <w:iCs/>
          <w:szCs w:val="20"/>
          <w:lang w:eastAsia="lv-LV"/>
        </w:rPr>
        <w:lastRenderedPageBreak/>
        <w:t xml:space="preserve">Pielikums Nr. </w:t>
      </w:r>
      <w:r w:rsidR="007F4CD8" w:rsidRPr="00882638">
        <w:rPr>
          <w:bCs/>
          <w:iCs/>
          <w:szCs w:val="20"/>
          <w:lang w:eastAsia="lv-LV"/>
        </w:rPr>
        <w:t>8</w:t>
      </w:r>
      <w:bookmarkEnd w:id="301"/>
    </w:p>
    <w:p w:rsidR="009723E1" w:rsidRPr="00882638" w:rsidRDefault="009723E1" w:rsidP="009723E1">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E75112" w:rsidRPr="00882638" w:rsidRDefault="00E75112" w:rsidP="009723E1">
      <w:pPr>
        <w:widowControl/>
        <w:jc w:val="center"/>
        <w:rPr>
          <w:b/>
          <w:bCs/>
          <w:iCs/>
        </w:rPr>
      </w:pPr>
    </w:p>
    <w:p w:rsidR="009723E1" w:rsidRPr="00882638" w:rsidRDefault="00E75112" w:rsidP="009723E1">
      <w:pPr>
        <w:widowControl/>
        <w:jc w:val="center"/>
        <w:rPr>
          <w:b/>
          <w:bCs/>
          <w:iCs/>
          <w:caps/>
        </w:rPr>
      </w:pPr>
      <w:r w:rsidRPr="00882638">
        <w:rPr>
          <w:b/>
          <w:bCs/>
          <w:iCs/>
          <w:caps/>
        </w:rPr>
        <w:t xml:space="preserve">būvniecības ikmēneša izpildes akta </w:t>
      </w:r>
      <w:r w:rsidR="000B7333" w:rsidRPr="00882638">
        <w:rPr>
          <w:b/>
          <w:bCs/>
          <w:iCs/>
          <w:caps/>
        </w:rPr>
        <w:t xml:space="preserve">par </w:t>
      </w:r>
      <w:r w:rsidR="00B75781" w:rsidRPr="00882638">
        <w:rPr>
          <w:b/>
          <w:bCs/>
          <w:iCs/>
          <w:caps/>
        </w:rPr>
        <w:t xml:space="preserve">padarītiem darbiem </w:t>
      </w:r>
      <w:r w:rsidR="009723E1" w:rsidRPr="00882638">
        <w:rPr>
          <w:b/>
          <w:bCs/>
          <w:iCs/>
          <w:caps/>
        </w:rPr>
        <w:t>forma</w:t>
      </w:r>
      <w:r w:rsidR="00B75781" w:rsidRPr="00882638">
        <w:rPr>
          <w:b/>
          <w:bCs/>
          <w:iCs/>
          <w:caps/>
        </w:rPr>
        <w:t xml:space="preserve"> (Forma N</w:t>
      </w:r>
      <w:r w:rsidR="00B75781" w:rsidRPr="00882638">
        <w:rPr>
          <w:b/>
          <w:bCs/>
          <w:iCs/>
        </w:rPr>
        <w:t>r</w:t>
      </w:r>
      <w:r w:rsidR="00B75781" w:rsidRPr="00882638">
        <w:rPr>
          <w:b/>
          <w:bCs/>
          <w:iCs/>
          <w:caps/>
        </w:rPr>
        <w:t>. 2)</w:t>
      </w:r>
    </w:p>
    <w:p w:rsidR="009723E1" w:rsidRPr="00882638" w:rsidRDefault="00CC59C5"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9F6A64" w:rsidRDefault="009F6A64">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9F6A64" w:rsidRDefault="009F6A64">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_x0000_s1061" style="position:absolute;left:25;top:344;width:311;height:115;mso-wrap-style:none;v-text-anchor:top" filled="f" stroked="f">
                <v:textbox style="mso-fit-shape-to-text:t" inset="0,0,0,0">
                  <w:txbxContent>
                    <w:p w:rsidR="009F6A64" w:rsidRDefault="009F6A64">
                      <w:proofErr w:type="spellStart"/>
                      <w:r>
                        <w:rPr>
                          <w:color w:val="000000"/>
                          <w:sz w:val="10"/>
                          <w:szCs w:val="10"/>
                          <w:lang w:val="en-US"/>
                        </w:rPr>
                        <w:t>Adrese</w:t>
                      </w:r>
                      <w:proofErr w:type="spellEnd"/>
                      <w:r>
                        <w:rPr>
                          <w:color w:val="000000"/>
                          <w:sz w:val="10"/>
                          <w:szCs w:val="10"/>
                          <w:lang w:val="en-US"/>
                        </w:rPr>
                        <w:t xml:space="preserve">: </w:t>
                      </w:r>
                    </w:p>
                  </w:txbxContent>
                </v:textbox>
              </v:rect>
              <v:rect id="_x0000_s1062" style="position:absolute;left:25;top:483;width:1186;height:115;mso-wrap-style:none;v-text-anchor:top" filled="f" stroked="f">
                <v:textbox style="mso-fit-shape-to-text:t" inset="0,0,0,0">
                  <w:txbxContent>
                    <w:p w:rsidR="009F6A64" w:rsidRDefault="009F6A64">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w:t>
                      </w:r>
                      <w:proofErr w:type="gramStart"/>
                      <w:r>
                        <w:rPr>
                          <w:color w:val="000000"/>
                          <w:sz w:val="10"/>
                          <w:szCs w:val="10"/>
                          <w:lang w:val="en-US"/>
                        </w:rPr>
                        <w:t>Nr.:</w:t>
                      </w:r>
                      <w:proofErr w:type="gramEnd"/>
                      <w:r>
                        <w:rPr>
                          <w:color w:val="000000"/>
                          <w:sz w:val="10"/>
                          <w:szCs w:val="10"/>
                          <w:lang w:val="en-US"/>
                        </w:rPr>
                        <w:t xml:space="preserve"> </w:t>
                      </w:r>
                    </w:p>
                  </w:txbxContent>
                </v:textbox>
              </v:rect>
              <v:rect id="_x0000_s1063" style="position:absolute;left:25;top:622;width:467;height:115;mso-wrap-style:none;v-text-anchor:top" filled="f" stroked="f">
                <v:textbox style="mso-fit-shape-to-text:t" inset="0,0,0,0">
                  <w:txbxContent>
                    <w:p w:rsidR="009F6A64" w:rsidRDefault="009F6A64">
                      <w:proofErr w:type="spellStart"/>
                      <w:r>
                        <w:rPr>
                          <w:color w:val="000000"/>
                          <w:sz w:val="10"/>
                          <w:szCs w:val="10"/>
                          <w:lang w:val="en-US"/>
                        </w:rPr>
                        <w:t>Līguma</w:t>
                      </w:r>
                      <w:proofErr w:type="spellEnd"/>
                      <w:r>
                        <w:rPr>
                          <w:color w:val="000000"/>
                          <w:sz w:val="10"/>
                          <w:szCs w:val="10"/>
                          <w:lang w:val="en-US"/>
                        </w:rPr>
                        <w:t xml:space="preserve"> Nr. </w:t>
                      </w:r>
                    </w:p>
                  </w:txbxContent>
                </v:textbox>
              </v:rect>
              <v:rect id="_x0000_s1064" style="position:absolute;left:25;top:761;width:412;height:115;mso-wrap-style:none;v-text-anchor:top" filled="f" stroked="f">
                <v:textbox style="mso-fit-shape-to-text:t" inset="0,0,0,0">
                  <w:txbxContent>
                    <w:p w:rsidR="009F6A64" w:rsidRDefault="009F6A64">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065" style="position:absolute;left:499;top:761;width:1806;height:115;mso-wrap-style:none;v-text-anchor:top" filled="f" stroked="f">
                <v:textbox style="mso-fit-shape-to-text:t" inset="0,0,0,0">
                  <w:txbxContent>
                    <w:p w:rsidR="009F6A64" w:rsidRDefault="009F6A64">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_x0000_s1066" style="position:absolute;left:25;top:900;width:428;height:115;mso-wrap-style:none;v-text-anchor:top" filled="f" stroked="f">
                <v:textbox style="mso-fit-shape-to-text:t" inset="0,0,0,0">
                  <w:txbxContent>
                    <w:p w:rsidR="009F6A64" w:rsidRDefault="009F6A64">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067" style="position:absolute;left:2854;top:2201;width:436;height:115;mso-wrap-style:none;v-text-anchor:top" filled="f" stroked="f">
                <v:textbox style="mso-fit-shape-to-text:t" inset="0,0,0,0">
                  <w:txbxContent>
                    <w:p w:rsidR="009F6A64" w:rsidRDefault="009F6A64">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68" style="position:absolute;left:3427;top:2201;width:367;height:115;mso-wrap-style:none;v-text-anchor:top" filled="f" stroked="f">
                <v:textbox style="mso-fit-shape-to-text:t" inset="0,0,0,0">
                  <w:txbxContent>
                    <w:p w:rsidR="009F6A64" w:rsidRDefault="009F6A64">
                      <w:proofErr w:type="spellStart"/>
                      <w:r>
                        <w:rPr>
                          <w:color w:val="000000"/>
                          <w:sz w:val="10"/>
                          <w:szCs w:val="10"/>
                          <w:lang w:val="en-US"/>
                        </w:rPr>
                        <w:t>Materiāli</w:t>
                      </w:r>
                      <w:proofErr w:type="spellEnd"/>
                    </w:p>
                  </w:txbxContent>
                </v:textbox>
              </v:rect>
              <v:rect id="_x0000_s1069" style="position:absolute;left:3999;top:2201;width:303;height:115;mso-wrap-style:none;v-text-anchor:top" filled="f" stroked="f">
                <v:textbox style="mso-fit-shape-to-text:t" inset="0,0,0,0">
                  <w:txbxContent>
                    <w:p w:rsidR="009F6A64" w:rsidRDefault="009F6A64">
                      <w:proofErr w:type="spellStart"/>
                      <w:r>
                        <w:rPr>
                          <w:color w:val="000000"/>
                          <w:sz w:val="10"/>
                          <w:szCs w:val="10"/>
                          <w:lang w:val="en-US"/>
                        </w:rPr>
                        <w:t>Mehān</w:t>
                      </w:r>
                      <w:proofErr w:type="spellEnd"/>
                      <w:r>
                        <w:rPr>
                          <w:color w:val="000000"/>
                          <w:sz w:val="10"/>
                          <w:szCs w:val="10"/>
                          <w:lang w:val="en-US"/>
                        </w:rPr>
                        <w:t>.</w:t>
                      </w:r>
                    </w:p>
                  </w:txbxContent>
                </v:textbox>
              </v:rect>
              <v:rect id="_x0000_s1070" style="position:absolute;left:4613;top:2201;width:217;height:115;mso-wrap-style:none;v-text-anchor:top" filled="f" stroked="f">
                <v:textbox style="mso-fit-shape-to-text:t" inset="0,0,0,0">
                  <w:txbxContent>
                    <w:p w:rsidR="009F6A64" w:rsidRDefault="009F6A64">
                      <w:proofErr w:type="spellStart"/>
                      <w:r>
                        <w:rPr>
                          <w:color w:val="000000"/>
                          <w:sz w:val="10"/>
                          <w:szCs w:val="10"/>
                          <w:lang w:val="en-US"/>
                        </w:rPr>
                        <w:t>Kopā</w:t>
                      </w:r>
                      <w:proofErr w:type="spellEnd"/>
                    </w:p>
                  </w:txbxContent>
                </v:textbox>
              </v:rect>
              <v:rect id="_x0000_s1071" style="position:absolute;left:5226;top:2201;width:217;height:115;mso-wrap-style:none;v-text-anchor:top" filled="f" stroked="f">
                <v:textbox style="mso-fit-shape-to-text:t" inset="0,0,0,0">
                  <w:txbxContent>
                    <w:p w:rsidR="009F6A64" w:rsidRDefault="009F6A64">
                      <w:proofErr w:type="spellStart"/>
                      <w:r>
                        <w:rPr>
                          <w:color w:val="000000"/>
                          <w:sz w:val="10"/>
                          <w:szCs w:val="10"/>
                          <w:lang w:val="en-US"/>
                        </w:rPr>
                        <w:t>Kopā</w:t>
                      </w:r>
                      <w:proofErr w:type="spellEnd"/>
                    </w:p>
                  </w:txbxContent>
                </v:textbox>
              </v:rect>
              <v:rect id="_x0000_s1072" style="position:absolute;left:6371;top:2201;width:306;height:115;mso-wrap-style:none;v-text-anchor:top" filled="f" stroked="f">
                <v:textbox style="mso-fit-shape-to-text:t" inset="0,0,0,0">
                  <w:txbxContent>
                    <w:p w:rsidR="009F6A64" w:rsidRDefault="009F6A64">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9F6A64" w:rsidRDefault="009F6A64">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74" style="position:absolute;left:8130;top:2201;width:367;height:115;mso-wrap-style:none;v-text-anchor:top" filled="f" stroked="f">
                <v:textbox style="mso-fit-shape-to-text:t" inset="0,0,0,0">
                  <w:txbxContent>
                    <w:p w:rsidR="009F6A64" w:rsidRDefault="009F6A64">
                      <w:proofErr w:type="spellStart"/>
                      <w:r>
                        <w:rPr>
                          <w:color w:val="000000"/>
                          <w:sz w:val="10"/>
                          <w:szCs w:val="10"/>
                          <w:lang w:val="en-US"/>
                        </w:rPr>
                        <w:t>Materiāli</w:t>
                      </w:r>
                      <w:proofErr w:type="spellEnd"/>
                    </w:p>
                  </w:txbxContent>
                </v:textbox>
              </v:rect>
              <v:rect id="_x0000_s1075" style="position:absolute;left:8784;top:2201;width:303;height:115;mso-wrap-style:none;v-text-anchor:top" filled="f" stroked="f">
                <v:textbox style="mso-fit-shape-to-text:t" inset="0,0,0,0">
                  <w:txbxContent>
                    <w:p w:rsidR="009F6A64" w:rsidRDefault="009F6A64">
                      <w:proofErr w:type="spellStart"/>
                      <w:r>
                        <w:rPr>
                          <w:color w:val="000000"/>
                          <w:sz w:val="10"/>
                          <w:szCs w:val="10"/>
                          <w:lang w:val="en-US"/>
                        </w:rPr>
                        <w:t>Mehān</w:t>
                      </w:r>
                      <w:proofErr w:type="spellEnd"/>
                      <w:r>
                        <w:rPr>
                          <w:color w:val="000000"/>
                          <w:sz w:val="10"/>
                          <w:szCs w:val="10"/>
                          <w:lang w:val="en-US"/>
                        </w:rPr>
                        <w:t>.</w:t>
                      </w:r>
                    </w:p>
                  </w:txbxContent>
                </v:textbox>
              </v:rect>
              <v:rect id="_x0000_s1076" style="position:absolute;left:9446;top:2201;width:217;height:115;mso-wrap-style:none;v-text-anchor:top" filled="f" stroked="f">
                <v:textbox style="mso-fit-shape-to-text:t" inset="0,0,0,0">
                  <w:txbxContent>
                    <w:p w:rsidR="009F6A64" w:rsidRDefault="009F6A64">
                      <w:proofErr w:type="spellStart"/>
                      <w:r>
                        <w:rPr>
                          <w:color w:val="000000"/>
                          <w:sz w:val="10"/>
                          <w:szCs w:val="10"/>
                          <w:lang w:val="en-US"/>
                        </w:rPr>
                        <w:t>Kopā</w:t>
                      </w:r>
                      <w:proofErr w:type="spellEnd"/>
                    </w:p>
                  </w:txbxContent>
                </v:textbox>
              </v:rect>
              <v:rect id="_x0000_s1077" style="position:absolute;left:11229;top:2201;width:306;height:115;mso-wrap-style:none;v-text-anchor:top" filled="f" stroked="f">
                <v:textbox style="mso-fit-shape-to-text:t" inset="0,0,0,0">
                  <w:txbxContent>
                    <w:p w:rsidR="009F6A64" w:rsidRDefault="009F6A64">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9F6A64" w:rsidRDefault="009F6A64">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9F6A64" w:rsidRDefault="009F6A64">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9F6A64" w:rsidRDefault="009F6A64">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9F6A64" w:rsidRDefault="009F6A64">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9F6A64" w:rsidRDefault="009F6A64">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9F6A64" w:rsidRDefault="009F6A64">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9F6A64" w:rsidRDefault="009F6A64">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9F6A64" w:rsidRDefault="009F6A64">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9F6A64" w:rsidRDefault="009F6A64">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9F6A64" w:rsidRDefault="009F6A64">
                      <w:proofErr w:type="spellStart"/>
                      <w:r>
                        <w:rPr>
                          <w:b/>
                          <w:bCs/>
                          <w:color w:val="000000"/>
                          <w:sz w:val="10"/>
                          <w:szCs w:val="10"/>
                          <w:lang w:val="en-US"/>
                        </w:rPr>
                        <w:t>Kopā</w:t>
                      </w:r>
                      <w:proofErr w:type="spellEnd"/>
                      <w:r>
                        <w:rPr>
                          <w:b/>
                          <w:bCs/>
                          <w:color w:val="000000"/>
                          <w:sz w:val="10"/>
                          <w:szCs w:val="10"/>
                          <w:lang w:val="en-US"/>
                        </w:rPr>
                        <w:t>:</w:t>
                      </w:r>
                    </w:p>
                  </w:txbxContent>
                </v:textbox>
              </v:rect>
              <v:rect id="_x0000_s1099" style="position:absolute;left:5234;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0" style="position:absolute;left:6428;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1" style="position:absolute;left:7582;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2" style="position:absolute;left:8203;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3" style="position:absolute;left:8825;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4" style="position:absolute;left:9446;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5" style="position:absolute;left:11286;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6" style="position:absolute;left:13029;top:3666;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07" style="position:absolute;left:393;top:3805;width:1217;height:115;mso-wrap-style:none;v-text-anchor:top" filled="f" stroked="f">
                <v:textbox style="mso-fit-shape-to-text:t" inset="0,0,0,0">
                  <w:txbxContent>
                    <w:p w:rsidR="009F6A64" w:rsidRDefault="009F6A64">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
                  </w:txbxContent>
                </v:textbox>
              </v:rect>
              <v:rect id="_x0000_s1108" style="position:absolute;left:393;top:3944;width:1228;height:115;mso-wrap-style:none;v-text-anchor:top" filled="f" stroked="f">
                <v:textbox style="mso-fit-shape-to-text:t" inset="0,0,0,0">
                  <w:txbxContent>
                    <w:p w:rsidR="009F6A64" w:rsidRDefault="009F6A64">
                      <w:proofErr w:type="spellStart"/>
                      <w:proofErr w:type="gramStart"/>
                      <w:r>
                        <w:rPr>
                          <w:color w:val="000000"/>
                          <w:sz w:val="10"/>
                          <w:szCs w:val="10"/>
                          <w:lang w:val="en-US"/>
                        </w:rPr>
                        <w:t>būvgružu</w:t>
                      </w:r>
                      <w:proofErr w:type="spellEnd"/>
                      <w:proofErr w:type="gram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_x0000_s1109" style="position:absolute;left:1930;top:3871;width:84;height:115;mso-wrap-style:none;v-text-anchor:top" filled="f" stroked="f">
                <v:textbox style="mso-fit-shape-to-text:t" inset="0,0,0,0">
                  <w:txbxContent>
                    <w:p w:rsidR="009F6A64" w:rsidRDefault="009F6A64">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1" style="position:absolute;left:6437;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2" style="position:absolute;left:8220;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3" style="position:absolute;left:9463;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4" style="position:absolute;left:11303;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5" style="position:absolute;left:13045;top:3871;width:176;height:115;mso-wrap-style:none;v-text-anchor:top" filled="f" stroked="f">
                <v:textbox style="mso-fit-shape-to-text:t" inset="0,0,0,0">
                  <w:txbxContent>
                    <w:p w:rsidR="009F6A64" w:rsidRDefault="009F6A64">
                      <w:r>
                        <w:rPr>
                          <w:color w:val="000000"/>
                          <w:sz w:val="10"/>
                          <w:szCs w:val="10"/>
                          <w:lang w:val="en-US"/>
                        </w:rPr>
                        <w:t>0</w:t>
                      </w:r>
                      <w:proofErr w:type="gramStart"/>
                      <w:r>
                        <w:rPr>
                          <w:color w:val="000000"/>
                          <w:sz w:val="10"/>
                          <w:szCs w:val="10"/>
                          <w:lang w:val="en-US"/>
                        </w:rPr>
                        <w:t>,00</w:t>
                      </w:r>
                      <w:proofErr w:type="gramEnd"/>
                    </w:p>
                  </w:txbxContent>
                </v:textbox>
              </v:rect>
              <v:rect id="_x0000_s1116" style="position:absolute;left:703;top:4084;width:951;height:115;mso-wrap-style:none;v-text-anchor:top" filled="f" stroked="f">
                <v:textbox style="mso-fit-shape-to-text:t" inset="0,0,0,0">
                  <w:txbxContent>
                    <w:p w:rsidR="009F6A64" w:rsidRDefault="009F6A64">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_x0000_s1117" style="position:absolute;left:5234;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18" style="position:absolute;left:6428;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19" style="position:absolute;left:7582;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0" style="position:absolute;left:8203;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1" style="position:absolute;left:8825;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2" style="position:absolute;left:9446;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3" style="position:absolute;left:9986;top:4084;width:109;height:276;mso-wrap-style:none;v-text-anchor:top" filled="f" stroked="f">
                <v:textbox style="mso-fit-shape-to-text:t" inset="0,0,0,0">
                  <w:txbxContent>
                    <w:p w:rsidR="009F6A64" w:rsidRDefault="009F6A64"/>
                  </w:txbxContent>
                </v:textbox>
              </v:rect>
              <v:rect id="_x0000_s1124" style="position:absolute;left:11286;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5" style="position:absolute;left:11769;top:4084;width:109;height:276;mso-wrap-style:none;v-text-anchor:top" filled="f" stroked="f">
                <v:textbox style="mso-fit-shape-to-text:t" inset="0,0,0,0">
                  <w:txbxContent>
                    <w:p w:rsidR="009F6A64" w:rsidRPr="009A347A" w:rsidRDefault="009F6A64"/>
                  </w:txbxContent>
                </v:textbox>
              </v:rect>
              <v:rect id="_x0000_s1126" style="position:absolute;left:13029;top:4084;width:176;height:115;mso-wrap-style:none;v-text-anchor:top" filled="f" stroked="f">
                <v:textbox style="mso-fit-shape-to-text:t" inset="0,0,0,0">
                  <w:txbxContent>
                    <w:p w:rsidR="009F6A64" w:rsidRDefault="009F6A64">
                      <w:r>
                        <w:rPr>
                          <w:b/>
                          <w:bCs/>
                          <w:color w:val="000000"/>
                          <w:sz w:val="10"/>
                          <w:szCs w:val="10"/>
                          <w:lang w:val="en-US"/>
                        </w:rPr>
                        <w:t>0</w:t>
                      </w:r>
                      <w:proofErr w:type="gramStart"/>
                      <w:r>
                        <w:rPr>
                          <w:b/>
                          <w:bCs/>
                          <w:color w:val="000000"/>
                          <w:sz w:val="10"/>
                          <w:szCs w:val="10"/>
                          <w:lang w:val="en-US"/>
                        </w:rPr>
                        <w:t>,00</w:t>
                      </w:r>
                      <w:proofErr w:type="gramEnd"/>
                    </w:p>
                  </w:txbxContent>
                </v:textbox>
              </v:rect>
              <v:rect id="_x0000_s1127" style="position:absolute;left:13519;top:4084;width:73;height:184;mso-wrap-style:none;v-text-anchor:top" filled="f" stroked="f">
                <v:textbox style="mso-fit-shape-to-text:t" inset="0,0,0,0">
                  <w:txbxContent>
                    <w:p w:rsidR="009F6A64" w:rsidRPr="009A347A" w:rsidRDefault="009F6A64" w:rsidP="009A347A">
                      <w:pPr>
                        <w:rPr>
                          <w:sz w:val="16"/>
                          <w:szCs w:val="16"/>
                        </w:rPr>
                      </w:pPr>
                    </w:p>
                  </w:txbxContent>
                </v:textbox>
              </v:rect>
              <v:rect id="_x0000_s1128" style="position:absolute;left:286;top:4525;width:903;height:115;mso-wrap-style:none;v-text-anchor:top" filled="f" stroked="f">
                <v:textbox style="mso-fit-shape-to-text:t" inset="0,0,0,0">
                  <w:txbxContent>
                    <w:p w:rsidR="009F6A64" w:rsidRDefault="009F6A64">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9F6A64" w:rsidRDefault="009F6A64">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9F6A64" w:rsidRDefault="009F6A64">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9F6A64" w:rsidRDefault="009F6A64">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135" style="position:absolute;left:5660;top:4689;width:506;height:115;mso-wrap-style:none;v-text-anchor:top" filled="f" stroked="f">
                <v:textbox style="mso-fit-shape-to-text:t" inset="0,0,0,0">
                  <w:txbxContent>
                    <w:p w:rsidR="009F6A64" w:rsidRDefault="009F6A64">
                      <w:proofErr w:type="spellStart"/>
                      <w:r>
                        <w:rPr>
                          <w:color w:val="000000"/>
                          <w:sz w:val="10"/>
                          <w:szCs w:val="10"/>
                          <w:lang w:val="en-US"/>
                        </w:rPr>
                        <w:t>Būvuzraugs</w:t>
                      </w:r>
                      <w:proofErr w:type="spellEnd"/>
                      <w:r>
                        <w:rPr>
                          <w:color w:val="000000"/>
                          <w:sz w:val="10"/>
                          <w:szCs w:val="10"/>
                          <w:lang w:val="en-US"/>
                        </w:rPr>
                        <w:t xml:space="preserve">: </w:t>
                      </w:r>
                    </w:p>
                  </w:txbxContent>
                </v:textbox>
              </v:rect>
              <v:rect id="_x0000_s1136" style="position:absolute;left:9880;top:4689;width:412;height:115;mso-wrap-style:none;v-text-anchor:top" filled="f" stroked="f">
                <v:textbox style="mso-fit-shape-to-text:t" inset="0,0,0,0">
                  <w:txbxContent>
                    <w:p w:rsidR="009F6A64" w:rsidRDefault="009F6A64">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137" style="position:absolute;left:286;top:5172;width:1201;height:115;mso-wrap-style:none;v-text-anchor:top" filled="f" stroked="f">
                <v:textbox style="mso-fit-shape-to-text:t" inset="0,0,0,0">
                  <w:txbxContent>
                    <w:p w:rsidR="009F6A64" w:rsidRDefault="009F6A64">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9F6A64" w:rsidRDefault="009F6A64">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9F6A64" w:rsidRDefault="009F6A64">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9F6A64" w:rsidRDefault="009F6A64">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_x0000_s1141" style="position:absolute;left:3558;top:1236;width:179;height:161;mso-wrap-style:none;v-text-anchor:top" filled="f" stroked="f">
                <v:textbox style="mso-fit-shape-to-text:t" inset="0,0,0,0">
                  <w:txbxContent>
                    <w:p w:rsidR="009F6A64" w:rsidRDefault="009F6A64">
                      <w:proofErr w:type="gramStart"/>
                      <w:r>
                        <w:rPr>
                          <w:color w:val="000000"/>
                          <w:sz w:val="14"/>
                          <w:szCs w:val="14"/>
                          <w:lang w:val="en-US"/>
                        </w:rPr>
                        <w:t>par</w:t>
                      </w:r>
                      <w:proofErr w:type="gramEnd"/>
                      <w:r>
                        <w:rPr>
                          <w:color w:val="000000"/>
                          <w:sz w:val="14"/>
                          <w:szCs w:val="14"/>
                          <w:lang w:val="en-US"/>
                        </w:rPr>
                        <w:t xml:space="preserve"> </w:t>
                      </w:r>
                    </w:p>
                  </w:txbxContent>
                </v:textbox>
              </v:rect>
              <v:rect id="_x0000_s1142" style="position:absolute;left:3754;top:1236;width:1443;height:161;mso-wrap-style:none;v-text-anchor:top" filled="f" stroked="f">
                <v:textbox style="mso-fit-shape-to-text:t" inset="0,0,0,0">
                  <w:txbxContent>
                    <w:p w:rsidR="009F6A64" w:rsidRDefault="009F6A64">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w:t>
                      </w:r>
                    </w:p>
                  </w:txbxContent>
                </v:textbox>
              </v:rect>
              <v:rect id="_x0000_s1143" style="position:absolute;left:5095;top:1236;width:3738;height:161;mso-wrap-style:none;v-text-anchor:top" filled="f" stroked="f">
                <v:textbox style="mso-fit-shape-to-text:t" inset="0,0,0,0">
                  <w:txbxContent>
                    <w:p w:rsidR="009F6A64" w:rsidRDefault="009F6A64">
                      <w:r>
                        <w:rPr>
                          <w:color w:val="000000"/>
                          <w:sz w:val="14"/>
                          <w:szCs w:val="14"/>
                          <w:lang w:val="en-US"/>
                        </w:rPr>
                        <w:t xml:space="preserve"> </w:t>
                      </w:r>
                      <w:proofErr w:type="spellStart"/>
                      <w:proofErr w:type="gramStart"/>
                      <w:r>
                        <w:rPr>
                          <w:color w:val="000000"/>
                          <w:sz w:val="14"/>
                          <w:szCs w:val="14"/>
                          <w:lang w:val="en-US"/>
                        </w:rPr>
                        <w:t>izpildīto</w:t>
                      </w:r>
                      <w:proofErr w:type="spellEnd"/>
                      <w:proofErr w:type="gram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_x0000_s1144" style="position:absolute;left:65;top:1923;width:131;height:115;mso-wrap-style:none;v-text-anchor:top" filled="f" stroked="f">
                <v:textbox style="mso-fit-shape-to-text:t" inset="0,0,0,0">
                  <w:txbxContent>
                    <w:p w:rsidR="009F6A64" w:rsidRDefault="009F6A64">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9F6A64" w:rsidRDefault="009F6A64">
                      <w:proofErr w:type="gramStart"/>
                      <w:r>
                        <w:rPr>
                          <w:color w:val="000000"/>
                          <w:sz w:val="10"/>
                          <w:szCs w:val="10"/>
                          <w:lang w:val="en-US"/>
                        </w:rPr>
                        <w:t>p</w:t>
                      </w:r>
                      <w:proofErr w:type="gramEnd"/>
                      <w:r>
                        <w:rPr>
                          <w:color w:val="000000"/>
                          <w:sz w:val="10"/>
                          <w:szCs w:val="10"/>
                          <w:lang w:val="en-US"/>
                        </w:rPr>
                        <w:t>. k.</w:t>
                      </w:r>
                    </w:p>
                  </w:txbxContent>
                </v:textbox>
              </v:rect>
              <v:rect id="_x0000_s1146" style="position:absolute;left:319;top:1997;width:1242;height:115;mso-wrap-style:none;v-text-anchor:top" filled="f" stroked="f">
                <v:textbox style="mso-fit-shape-to-text:t" inset="0,0,0,0">
                  <w:txbxContent>
                    <w:p w:rsidR="009F6A64" w:rsidRDefault="009F6A64">
                      <w:proofErr w:type="spellStart"/>
                      <w:r>
                        <w:rPr>
                          <w:color w:val="000000"/>
                          <w:sz w:val="10"/>
                          <w:szCs w:val="10"/>
                          <w:lang w:val="en-US"/>
                        </w:rPr>
                        <w:t>Materiālu</w:t>
                      </w:r>
                      <w:proofErr w:type="spellEnd"/>
                      <w:r>
                        <w:rPr>
                          <w:color w:val="000000"/>
                          <w:sz w:val="10"/>
                          <w:szCs w:val="10"/>
                          <w:lang w:val="en-US"/>
                        </w:rPr>
                        <w:t xml:space="preserve"> </w:t>
                      </w:r>
                      <w:proofErr w:type="gramStart"/>
                      <w:r>
                        <w:rPr>
                          <w:color w:val="000000"/>
                          <w:sz w:val="10"/>
                          <w:szCs w:val="10"/>
                          <w:lang w:val="en-US"/>
                        </w:rPr>
                        <w:t>un</w:t>
                      </w:r>
                      <w:proofErr w:type="gramEnd"/>
                      <w:r>
                        <w:rPr>
                          <w:color w:val="000000"/>
                          <w:sz w:val="10"/>
                          <w:szCs w:val="10"/>
                          <w:lang w:val="en-US"/>
                        </w:rPr>
                        <w:t xml:space="preserve">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_x0000_s1147" style="position:absolute;left:1873;top:1923;width:200;height:115;mso-wrap-style:none;v-text-anchor:top" filled="f" stroked="f">
                <v:textbox style="mso-fit-shape-to-text:t" inset="0,0,0,0">
                  <w:txbxContent>
                    <w:p w:rsidR="009F6A64" w:rsidRDefault="009F6A64">
                      <w:proofErr w:type="spellStart"/>
                      <w:r>
                        <w:rPr>
                          <w:color w:val="000000"/>
                          <w:sz w:val="10"/>
                          <w:szCs w:val="10"/>
                          <w:lang w:val="en-US"/>
                        </w:rPr>
                        <w:t>Mēr</w:t>
                      </w:r>
                      <w:proofErr w:type="spellEnd"/>
                      <w:r>
                        <w:rPr>
                          <w:color w:val="000000"/>
                          <w:sz w:val="10"/>
                          <w:szCs w:val="10"/>
                          <w:lang w:val="en-US"/>
                        </w:rPr>
                        <w:t xml:space="preserve">- </w:t>
                      </w:r>
                    </w:p>
                  </w:txbxContent>
                </v:textbox>
              </v:rect>
              <v:rect id="_x0000_s1148" style="position:absolute;left:1873;top:2062;width:198;height:115;mso-wrap-style:none;v-text-anchor:top" filled="f" stroked="f">
                <v:textbox style="mso-fit-shape-to-text:t" inset="0,0,0,0">
                  <w:txbxContent>
                    <w:p w:rsidR="009F6A64" w:rsidRDefault="009F6A64">
                      <w:proofErr w:type="spellStart"/>
                      <w:proofErr w:type="gramStart"/>
                      <w:r>
                        <w:rPr>
                          <w:color w:val="000000"/>
                          <w:sz w:val="10"/>
                          <w:szCs w:val="10"/>
                          <w:lang w:val="en-US"/>
                        </w:rPr>
                        <w:t>vien</w:t>
                      </w:r>
                      <w:proofErr w:type="spellEnd"/>
                      <w:proofErr w:type="gramEnd"/>
                      <w:r>
                        <w:rPr>
                          <w:color w:val="000000"/>
                          <w:sz w:val="10"/>
                          <w:szCs w:val="10"/>
                          <w:lang w:val="en-US"/>
                        </w:rPr>
                        <w:t>.</w:t>
                      </w:r>
                    </w:p>
                  </w:txbxContent>
                </v:textbox>
              </v:rect>
              <v:rect id="_x0000_s1149" style="position:absolute;left:10567;top:1727;width:1678;height:115;mso-wrap-style:none;v-text-anchor:top" filled="f" stroked="f">
                <v:textbox style="mso-fit-shape-to-text:t" inset="0,0,0,0">
                  <w:txbxContent>
                    <w:p w:rsidR="009F6A64" w:rsidRDefault="009F6A64">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_x0000_s1150" style="position:absolute;left:11221;top:1849;width:284;height:115;mso-wrap-style:none;v-text-anchor:top" filled="f" stroked="f">
                <v:textbox style="mso-fit-shape-to-text:t" inset="0,0,0,0">
                  <w:txbxContent>
                    <w:p w:rsidR="009F6A64" w:rsidRDefault="009F6A64">
                      <w:proofErr w:type="spellStart"/>
                      <w:proofErr w:type="gramStart"/>
                      <w:r>
                        <w:rPr>
                          <w:color w:val="000000"/>
                          <w:sz w:val="10"/>
                          <w:szCs w:val="10"/>
                          <w:lang w:val="en-US"/>
                        </w:rPr>
                        <w:t>mēnesi</w:t>
                      </w:r>
                      <w:proofErr w:type="spellEnd"/>
                      <w:proofErr w:type="gramEnd"/>
                    </w:p>
                  </w:txbxContent>
                </v:textbox>
              </v:rect>
              <v:rect id="_x0000_s1151" style="position:absolute;left:5782;top:2267;width:286;height:115;mso-wrap-style:none;v-text-anchor:top" filled="f" stroked="f">
                <v:textbox style="mso-fit-shape-to-text:t" inset="0,0,0,0">
                  <w:txbxContent>
                    <w:p w:rsidR="009F6A64" w:rsidRDefault="009F6A64">
                      <w:proofErr w:type="spellStart"/>
                      <w:r>
                        <w:rPr>
                          <w:color w:val="000000"/>
                          <w:sz w:val="10"/>
                          <w:szCs w:val="10"/>
                          <w:lang w:val="en-US"/>
                        </w:rPr>
                        <w:t>Daudz</w:t>
                      </w:r>
                      <w:proofErr w:type="spellEnd"/>
                      <w:r>
                        <w:rPr>
                          <w:color w:val="000000"/>
                          <w:sz w:val="10"/>
                          <w:szCs w:val="10"/>
                          <w:lang w:val="en-US"/>
                        </w:rPr>
                        <w:t>.</w:t>
                      </w:r>
                    </w:p>
                  </w:txbxContent>
                </v:textbox>
              </v:rect>
              <v:rect id="_x0000_s1152" style="position:absolute;left:12898;top:1784;width:373;height:115;mso-wrap-style:none;v-text-anchor:top" filled="f" stroked="f">
                <v:textbox style="mso-fit-shape-to-text:t" inset="0,0,0,0">
                  <w:txbxContent>
                    <w:p w:rsidR="009F6A64" w:rsidRDefault="009F6A64">
                      <w:proofErr w:type="spellStart"/>
                      <w:r>
                        <w:rPr>
                          <w:color w:val="000000"/>
                          <w:sz w:val="10"/>
                          <w:szCs w:val="10"/>
                          <w:lang w:val="en-US"/>
                        </w:rPr>
                        <w:t>Atlikums</w:t>
                      </w:r>
                      <w:proofErr w:type="spellEnd"/>
                    </w:p>
                  </w:txbxContent>
                </v:textbox>
              </v:rect>
              <v:rect id="_x0000_s1153" style="position:absolute;left:7966;top:1784;width:1281;height:115;mso-wrap-style:none;v-text-anchor:top" filled="f" stroked="f">
                <v:textbox style="mso-fit-shape-to-text:t" inset="0,0,0,0">
                  <w:txbxContent>
                    <w:p w:rsidR="009F6A64" w:rsidRDefault="009F6A64">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_x0000_s1154" style="position:absolute;left:10125;top:2267;width:84;height:115;mso-wrap-style:none;v-text-anchor:top" filled="f" stroked="f">
                <v:textbox style="mso-fit-shape-to-text:t" inset="0,0,0,0">
                  <w:txbxContent>
                    <w:p w:rsidR="009F6A64" w:rsidRDefault="009F6A64">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9F6A64" w:rsidRDefault="009F6A64">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9F6A64" w:rsidRDefault="009F6A64">
                      <w:proofErr w:type="spellStart"/>
                      <w:r>
                        <w:rPr>
                          <w:color w:val="000000"/>
                          <w:sz w:val="10"/>
                          <w:szCs w:val="10"/>
                          <w:lang w:val="en-US"/>
                        </w:rPr>
                        <w:t>Daudz</w:t>
                      </w:r>
                      <w:proofErr w:type="spellEnd"/>
                      <w:r>
                        <w:rPr>
                          <w:color w:val="000000"/>
                          <w:sz w:val="10"/>
                          <w:szCs w:val="10"/>
                          <w:lang w:val="en-US"/>
                        </w:rPr>
                        <w:t>.</w:t>
                      </w:r>
                    </w:p>
                  </w:txbxContent>
                </v:textbox>
              </v:rect>
              <v:rect id="_x0000_s1157" style="position:absolute;left:2241;top:1997;width:486;height:115;mso-wrap-style:none;v-text-anchor:top" filled="f" stroked="f">
                <v:textbox style="mso-fit-shape-to-text:t" inset="0,0,0,0">
                  <w:txbxContent>
                    <w:p w:rsidR="009F6A64" w:rsidRDefault="009F6A64">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_x0000_s1158" style="position:absolute;left:3165;top:1784;width:1389;height:115;mso-wrap-style:none;v-text-anchor:top" filled="f" stroked="f">
                <v:textbox style="mso-fit-shape-to-text:t" inset="0,0,0,0">
                  <w:txbxContent>
                    <w:p w:rsidR="009F6A64" w:rsidRDefault="009F6A64">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proofErr w:type="gramStart"/>
                      <w:r>
                        <w:rPr>
                          <w:color w:val="000000"/>
                          <w:sz w:val="10"/>
                          <w:szCs w:val="10"/>
                          <w:lang w:val="en-US"/>
                        </w:rPr>
                        <w:t>tāmi</w:t>
                      </w:r>
                      <w:proofErr w:type="spellEnd"/>
                      <w:proofErr w:type="gramEnd"/>
                    </w:p>
                  </w:txbxContent>
                </v:textbox>
              </v:rect>
              <v:rect id="_x0000_s1159" style="position:absolute;left:5153;top:1579;width:328;height:115;mso-wrap-style:none;v-text-anchor:top" filled="f" stroked="f">
                <v:textbox style="mso-fit-shape-to-text:t" inset="0,0,0,0">
                  <w:txbxContent>
                    <w:p w:rsidR="009F6A64" w:rsidRDefault="009F6A64">
                      <w:proofErr w:type="spellStart"/>
                      <w:r>
                        <w:rPr>
                          <w:color w:val="000000"/>
                          <w:sz w:val="10"/>
                          <w:szCs w:val="10"/>
                          <w:lang w:val="en-US"/>
                        </w:rPr>
                        <w:t>Kopējās</w:t>
                      </w:r>
                      <w:proofErr w:type="spellEnd"/>
                      <w:r>
                        <w:rPr>
                          <w:color w:val="000000"/>
                          <w:sz w:val="10"/>
                          <w:szCs w:val="10"/>
                          <w:lang w:val="en-US"/>
                        </w:rPr>
                        <w:t xml:space="preserve"> </w:t>
                      </w:r>
                    </w:p>
                  </w:txbxContent>
                </v:textbox>
              </v:rect>
              <v:rect id="_x0000_s1160" style="position:absolute;left:5144;top:1719;width:367;height:115;mso-wrap-style:none;v-text-anchor:top" filled="f" stroked="f">
                <v:textbox style="mso-fit-shape-to-text:t" inset="0,0,0,0">
                  <w:txbxContent>
                    <w:p w:rsidR="009F6A64" w:rsidRDefault="009F6A64">
                      <w:proofErr w:type="spellStart"/>
                      <w:proofErr w:type="gramStart"/>
                      <w:r>
                        <w:rPr>
                          <w:color w:val="000000"/>
                          <w:sz w:val="10"/>
                          <w:szCs w:val="10"/>
                          <w:lang w:val="en-US"/>
                        </w:rPr>
                        <w:t>izmaksas</w:t>
                      </w:r>
                      <w:proofErr w:type="spellEnd"/>
                      <w:proofErr w:type="gramEnd"/>
                      <w:r>
                        <w:rPr>
                          <w:color w:val="000000"/>
                          <w:sz w:val="10"/>
                          <w:szCs w:val="10"/>
                          <w:lang w:val="en-US"/>
                        </w:rPr>
                        <w:t xml:space="preserve"> </w:t>
                      </w:r>
                    </w:p>
                  </w:txbxContent>
                </v:textbox>
              </v:rect>
              <v:rect id="_x0000_s1161" style="position:absolute;left:5103;top:1858;width:414;height:115;mso-wrap-style:none;v-text-anchor:top" filled="f" stroked="f">
                <v:textbox style="mso-fit-shape-to-text:t" inset="0,0,0,0">
                  <w:txbxContent>
                    <w:p w:rsidR="009F6A64" w:rsidRDefault="009F6A64">
                      <w:proofErr w:type="spellStart"/>
                      <w:proofErr w:type="gramStart"/>
                      <w:r>
                        <w:rPr>
                          <w:color w:val="000000"/>
                          <w:sz w:val="10"/>
                          <w:szCs w:val="10"/>
                          <w:lang w:val="en-US"/>
                        </w:rPr>
                        <w:t>saskaņā</w:t>
                      </w:r>
                      <w:proofErr w:type="spellEnd"/>
                      <w:proofErr w:type="gram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_x0000_s1162" style="position:absolute;left:5242;top:1997;width:178;height:115;mso-wrap-style:none;v-text-anchor:top" filled="f" stroked="f">
                <v:textbox style="mso-fit-shape-to-text:t" inset="0,0,0,0">
                  <w:txbxContent>
                    <w:p w:rsidR="009F6A64" w:rsidRDefault="009F6A64">
                      <w:proofErr w:type="spellStart"/>
                      <w:proofErr w:type="gramStart"/>
                      <w:r>
                        <w:rPr>
                          <w:color w:val="000000"/>
                          <w:sz w:val="10"/>
                          <w:szCs w:val="10"/>
                          <w:lang w:val="en-US"/>
                        </w:rPr>
                        <w:t>tāmi</w:t>
                      </w:r>
                      <w:proofErr w:type="spellEnd"/>
                      <w:proofErr w:type="gramEnd"/>
                    </w:p>
                  </w:txbxContent>
                </v:textbox>
              </v:rect>
              <v:rect id="_x0000_s1163" style="position:absolute;left:5766;top:1727;width:1011;height:115;mso-wrap-style:none;v-text-anchor:top" filled="f" stroked="f">
                <v:textbox style="mso-fit-shape-to-text:t" inset="0,0,0,0">
                  <w:txbxContent>
                    <w:p w:rsidR="009F6A64" w:rsidRDefault="009F6A64">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_x0000_s1164" style="position:absolute;left:5725;top:1849;width:1045;height:115;mso-wrap-style:none;v-text-anchor:top" filled="f" stroked="f">
                <v:textbox style="mso-fit-shape-to-text:t" inset="0,0,0,0">
                  <w:txbxContent>
                    <w:p w:rsidR="009F6A64" w:rsidRDefault="009F6A64">
                      <w:proofErr w:type="spellStart"/>
                      <w:proofErr w:type="gramStart"/>
                      <w:r>
                        <w:rPr>
                          <w:color w:val="000000"/>
                          <w:sz w:val="10"/>
                          <w:szCs w:val="10"/>
                          <w:lang w:val="en-US"/>
                        </w:rPr>
                        <w:t>neieskaitot</w:t>
                      </w:r>
                      <w:proofErr w:type="spellEnd"/>
                      <w:proofErr w:type="gram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_x0000_s1165" style="position:absolute;left:11908;top:2267;width:84;height:115;mso-wrap-style:none;v-text-anchor:top" filled="f" stroked="f">
                <v:textbox style="mso-fit-shape-to-text:t" inset="0,0,0,0">
                  <w:txbxContent>
                    <w:p w:rsidR="009F6A64" w:rsidRDefault="009F6A64">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9F6A64" w:rsidRDefault="009F6A64">
                      <w:proofErr w:type="spellStart"/>
                      <w:r>
                        <w:rPr>
                          <w:color w:val="000000"/>
                          <w:sz w:val="10"/>
                          <w:szCs w:val="10"/>
                          <w:lang w:val="en-US"/>
                        </w:rPr>
                        <w:t>Daudz</w:t>
                      </w:r>
                      <w:proofErr w:type="spellEnd"/>
                      <w:r>
                        <w:rPr>
                          <w:color w:val="000000"/>
                          <w:sz w:val="10"/>
                          <w:szCs w:val="10"/>
                          <w:lang w:val="en-US"/>
                        </w:rPr>
                        <w:t>.</w:t>
                      </w:r>
                    </w:p>
                  </w:txbxContent>
                </v:textbox>
              </v:rect>
              <v:rect id="_x0000_s1167" style="position:absolute;left:10640;top:2267;width:286;height:115;mso-wrap-style:none;v-text-anchor:top" filled="f" stroked="f">
                <v:textbox style="mso-fit-shape-to-text:t" inset="0,0,0,0">
                  <w:txbxContent>
                    <w:p w:rsidR="009F6A64" w:rsidRDefault="009F6A64">
                      <w:proofErr w:type="spellStart"/>
                      <w:r>
                        <w:rPr>
                          <w:color w:val="000000"/>
                          <w:sz w:val="10"/>
                          <w:szCs w:val="10"/>
                          <w:lang w:val="en-US"/>
                        </w:rPr>
                        <w:t>Daudz</w:t>
                      </w:r>
                      <w:proofErr w:type="spellEnd"/>
                      <w:r>
                        <w:rPr>
                          <w:color w:val="000000"/>
                          <w:sz w:val="10"/>
                          <w:szCs w:val="10"/>
                          <w:lang w:val="en-US"/>
                        </w:rPr>
                        <w:t>.</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882638" w:rsidRDefault="009723E1" w:rsidP="009723E1">
      <w:pPr>
        <w:widowControl/>
        <w:spacing w:line="276" w:lineRule="auto"/>
        <w:ind w:left="4536"/>
      </w:pPr>
    </w:p>
    <w:p w:rsidR="000B7333" w:rsidRPr="00882638" w:rsidRDefault="000B7333" w:rsidP="000B7333">
      <w:pPr>
        <w:widowControl/>
        <w:spacing w:after="200" w:line="276" w:lineRule="auto"/>
        <w:ind w:left="-567"/>
        <w:jc w:val="center"/>
        <w:rPr>
          <w:b/>
        </w:rPr>
      </w:pPr>
    </w:p>
    <w:p w:rsidR="000B7333" w:rsidRPr="00882638" w:rsidRDefault="000B7333">
      <w:pPr>
        <w:widowControl/>
        <w:spacing w:after="200" w:line="276" w:lineRule="auto"/>
        <w:rPr>
          <w:b/>
        </w:rPr>
      </w:pPr>
      <w:r w:rsidRPr="00882638">
        <w:rPr>
          <w:b/>
        </w:rPr>
        <w:br w:type="page"/>
      </w:r>
    </w:p>
    <w:p w:rsidR="000B7333" w:rsidRPr="00882638" w:rsidRDefault="000B7333" w:rsidP="000B7333">
      <w:pPr>
        <w:pStyle w:val="Heading2"/>
        <w:numPr>
          <w:ilvl w:val="0"/>
          <w:numId w:val="0"/>
        </w:numPr>
        <w:rPr>
          <w:bCs/>
          <w:iCs/>
          <w:szCs w:val="20"/>
          <w:lang w:eastAsia="lv-LV"/>
        </w:rPr>
      </w:pPr>
      <w:bookmarkStart w:id="302" w:name="_Toc475705957"/>
      <w:r w:rsidRPr="00882638">
        <w:rPr>
          <w:bCs/>
          <w:iCs/>
          <w:szCs w:val="20"/>
          <w:lang w:eastAsia="lv-LV"/>
        </w:rPr>
        <w:lastRenderedPageBreak/>
        <w:t xml:space="preserve">Pielikums Nr. </w:t>
      </w:r>
      <w:r w:rsidR="007F4CD8" w:rsidRPr="00882638">
        <w:rPr>
          <w:bCs/>
          <w:iCs/>
          <w:szCs w:val="20"/>
          <w:lang w:eastAsia="lv-LV"/>
        </w:rPr>
        <w:t>9</w:t>
      </w:r>
      <w:bookmarkEnd w:id="302"/>
    </w:p>
    <w:p w:rsidR="000B7333" w:rsidRPr="00882638" w:rsidRDefault="000B7333" w:rsidP="000B7333">
      <w:pPr>
        <w:widowControl/>
        <w:rPr>
          <w:b/>
          <w:bCs/>
          <w:iCs/>
        </w:rPr>
      </w:pPr>
      <w:r w:rsidRPr="00882638">
        <w:rPr>
          <w:b/>
          <w:bCs/>
          <w:iCs/>
        </w:rPr>
        <w:t>Līgumam Nr.</w:t>
      </w:r>
      <w:r w:rsidRPr="00882638">
        <w:rPr>
          <w:b/>
          <w:bCs/>
          <w:i/>
          <w:iCs/>
          <w:sz w:val="28"/>
          <w:szCs w:val="20"/>
        </w:rPr>
        <w:t xml:space="preserve"> </w:t>
      </w:r>
      <w:r w:rsidR="007F4CD8" w:rsidRPr="00882638">
        <w:rPr>
          <w:b/>
        </w:rPr>
        <w:t>&lt;līguma numurs&gt;</w:t>
      </w:r>
    </w:p>
    <w:p w:rsidR="000B7333" w:rsidRPr="00882638" w:rsidRDefault="000B7333" w:rsidP="000B7333">
      <w:pPr>
        <w:widowControl/>
        <w:jc w:val="center"/>
        <w:rPr>
          <w:b/>
          <w:bCs/>
          <w:iCs/>
        </w:rPr>
      </w:pPr>
    </w:p>
    <w:p w:rsidR="000B7333" w:rsidRPr="00882638" w:rsidRDefault="000B7333" w:rsidP="000B7333">
      <w:pPr>
        <w:widowControl/>
        <w:jc w:val="center"/>
        <w:rPr>
          <w:b/>
          <w:bCs/>
          <w:iCs/>
          <w:caps/>
        </w:rPr>
      </w:pPr>
      <w:r w:rsidRPr="00882638">
        <w:rPr>
          <w:b/>
          <w:bCs/>
          <w:iCs/>
          <w:caps/>
        </w:rPr>
        <w:t>Būvniecības ikmēneša izpildes akta kopsavilkuma  forma</w:t>
      </w:r>
      <w:r w:rsidR="00B75781" w:rsidRPr="00882638">
        <w:rPr>
          <w:b/>
          <w:bCs/>
          <w:iCs/>
          <w:caps/>
        </w:rPr>
        <w:t xml:space="preserve"> (Forma N</w:t>
      </w:r>
      <w:r w:rsidR="00B75781" w:rsidRPr="00882638">
        <w:rPr>
          <w:b/>
          <w:bCs/>
          <w:iCs/>
        </w:rPr>
        <w:t>r</w:t>
      </w:r>
      <w:r w:rsidR="00B75781" w:rsidRPr="00882638">
        <w:rPr>
          <w:b/>
          <w:bCs/>
          <w:iCs/>
          <w:caps/>
        </w:rPr>
        <w:t>. 3)</w:t>
      </w:r>
    </w:p>
    <w:p w:rsidR="000B7333" w:rsidRPr="00882638" w:rsidRDefault="00CC59C5"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9F6A64" w:rsidRPr="00DA5836" w:rsidRDefault="009F6A64">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_x0000_s1949" style="position:absolute;left:28;top:226;width:374;height:138;v-text-anchor:top" filled="f" stroked="f">
                <v:textbox style="mso-next-textbox:#_x0000_s1949" inset="0,0,0,0">
                  <w:txbxContent>
                    <w:p w:rsidR="009F6A64" w:rsidRPr="00DA5836" w:rsidRDefault="009F6A64">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_x0000_s1950" style="position:absolute;left:28;top:413;width:1423;height:138;v-text-anchor:top" filled="f" stroked="f">
                <v:textbox style="mso-next-textbox:#_x0000_s1950" inset="0,0,0,0">
                  <w:txbxContent>
                    <w:p w:rsidR="009F6A64" w:rsidRPr="00DA5836" w:rsidRDefault="009F6A64">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w:t>
                      </w:r>
                      <w:proofErr w:type="gramStart"/>
                      <w:r>
                        <w:rPr>
                          <w:color w:val="000000"/>
                          <w:sz w:val="12"/>
                          <w:szCs w:val="12"/>
                          <w:lang w:val="en-US"/>
                        </w:rPr>
                        <w:t>Nr.:</w:t>
                      </w:r>
                      <w:proofErr w:type="gramEnd"/>
                      <w:r>
                        <w:rPr>
                          <w:color w:val="000000"/>
                          <w:sz w:val="12"/>
                          <w:szCs w:val="12"/>
                          <w:lang w:val="en-US"/>
                        </w:rPr>
                        <w:t xml:space="preserve"> </w:t>
                      </w:r>
                    </w:p>
                  </w:txbxContent>
                </v:textbox>
              </v:rect>
              <v:rect id="_x0000_s1951" style="position:absolute;left:28;top:601;width:560;height:138;v-text-anchor:top" filled="f" stroked="f">
                <v:textbox style="mso-next-textbox:#_x0000_s1951" inset="0,0,0,0">
                  <w:txbxContent>
                    <w:p w:rsidR="009F6A64" w:rsidRPr="00DA5836" w:rsidRDefault="009F6A64">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_x0000_s1952" style="position:absolute;left:28;top:789;width:494;height:138;v-text-anchor:top" filled="f" stroked="f">
                <v:textbox style="mso-next-textbox:#_x0000_s1952" inset="0,0,0,0">
                  <w:txbxContent>
                    <w:p w:rsidR="009F6A64" w:rsidRPr="00DA5836" w:rsidRDefault="009F6A64">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_x0000_s1953" style="position:absolute;left:573;top:789;width:2167;height:138;v-text-anchor:top" filled="f" stroked="f">
                <v:textbox style="mso-next-textbox:#_x0000_s1953" inset="0,0,0,0">
                  <w:txbxContent>
                    <w:p w:rsidR="009F6A64" w:rsidRPr="00DA5836" w:rsidRDefault="009F6A64">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_x0000_s1954" style="position:absolute;left:28;top:977;width:514;height:138;v-text-anchor:top" filled="f" stroked="f">
                <v:textbox style="mso-next-textbox:#_x0000_s1954" inset="0,0,0,0">
                  <w:txbxContent>
                    <w:p w:rsidR="009F6A64" w:rsidRPr="00DA5836" w:rsidRDefault="009F6A64">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_x0000_s1955" style="position:absolute;left:8323;top:2603;width:611;height:161;v-text-anchor:top" filled="f" stroked="f">
                <v:textbox style="mso-next-textbox:#_x0000_s1955" inset="0,0,0,0">
                  <w:txbxContent>
                    <w:p w:rsidR="009F6A64" w:rsidRPr="00DA5836" w:rsidRDefault="009F6A64">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_x0000_s1956" style="position:absolute;left:8446;top:2791;width:374;height:161;v-text-anchor:top" filled="f" stroked="f">
                <v:textbox style="mso-next-textbox:#_x0000_s1956" inset="0,0,0,0">
                  <w:txbxContent>
                    <w:p w:rsidR="009F6A64" w:rsidRPr="00DA5836" w:rsidRDefault="009F6A64">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9F6A64" w:rsidRPr="00DA5836" w:rsidRDefault="009F6A64">
                      <w:pPr>
                        <w:rPr>
                          <w:sz w:val="23"/>
                        </w:rPr>
                      </w:pPr>
                      <w:proofErr w:type="spellStart"/>
                      <w:r>
                        <w:rPr>
                          <w:color w:val="000000"/>
                          <w:sz w:val="14"/>
                          <w:szCs w:val="14"/>
                          <w:lang w:val="en-US"/>
                        </w:rPr>
                        <w:t>Materiāli</w:t>
                      </w:r>
                      <w:proofErr w:type="spellEnd"/>
                    </w:p>
                  </w:txbxContent>
                </v:textbox>
              </v:rect>
              <v:rect id="_x0000_s1958" style="position:absolute;left:9413;top:2791;width:374;height:161;v-text-anchor:top" filled="f" stroked="f">
                <v:textbox style="mso-next-textbox:#_x0000_s1958" inset="0,0,0,0">
                  <w:txbxContent>
                    <w:p w:rsidR="009F6A64" w:rsidRPr="00DA5836" w:rsidRDefault="009F6A64">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9F6A64" w:rsidRPr="00DA5836" w:rsidRDefault="009F6A64">
                      <w:pPr>
                        <w:rPr>
                          <w:sz w:val="23"/>
                        </w:rPr>
                      </w:pPr>
                      <w:proofErr w:type="spellStart"/>
                      <w:r>
                        <w:rPr>
                          <w:color w:val="000000"/>
                          <w:sz w:val="14"/>
                          <w:szCs w:val="14"/>
                          <w:lang w:val="en-US"/>
                        </w:rPr>
                        <w:t>Mehānismi</w:t>
                      </w:r>
                      <w:proofErr w:type="spellEnd"/>
                    </w:p>
                  </w:txbxContent>
                </v:textbox>
              </v:rect>
              <v:rect id="_x0000_s1960" style="position:absolute;left:10381;top:2791;width:374;height:161;v-text-anchor:top" filled="f" stroked="f">
                <v:textbox style="mso-next-textbox:#_x0000_s1960" inset="0,0,0,0">
                  <w:txbxContent>
                    <w:p w:rsidR="009F6A64" w:rsidRPr="00DA5836" w:rsidRDefault="009F6A64">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9F6A64" w:rsidRPr="00DA5836" w:rsidRDefault="009F6A64">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3" style="position:absolute;left:6360;top:3345;width:46;height:115;v-text-anchor:top" filled="f" stroked="f">
                <v:textbox style="mso-next-textbox:#_x0000_s1963" inset="0,0,0,0">
                  <w:txbxContent>
                    <w:p w:rsidR="009F6A64" w:rsidRPr="00DA5836" w:rsidRDefault="009F6A64">
                      <w:pPr>
                        <w:rPr>
                          <w:sz w:val="10"/>
                          <w:szCs w:val="10"/>
                        </w:rPr>
                      </w:pPr>
                    </w:p>
                  </w:txbxContent>
                </v:textbox>
              </v:rect>
              <v:rect id="_x0000_s1964" style="position:absolute;left:7553;top:3345;width:246;height:161;v-text-anchor:top" filled="f" stroked="f">
                <v:textbox style="mso-next-textbox:#_x0000_s1964"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5" style="position:absolute;left:8521;top:3345;width:246;height:161;v-text-anchor:top" filled="f" stroked="f">
                <v:textbox style="mso-next-textbox:#_x0000_s1965"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6" style="position:absolute;left:9488;top:3345;width:246;height:161;v-text-anchor:top" filled="f" stroked="f">
                <v:textbox style="mso-next-textbox:#_x0000_s1966"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7" style="position:absolute;left:10456;top:3345;width:246;height:161;v-text-anchor:top" filled="f" stroked="f">
                <v:textbox style="mso-next-textbox:#_x0000_s1967"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68" style="position:absolute;left:11292;top:3345;width:109;height:276;v-text-anchor:top" filled="f" stroked="f">
                <v:textbox style="mso-next-textbox:#_x0000_s1968" inset="0,0,0,0">
                  <w:txbxContent>
                    <w:p w:rsidR="009F6A64" w:rsidRPr="00DA5836" w:rsidRDefault="009F6A64" w:rsidP="00DA5836">
                      <w:pPr>
                        <w:rPr>
                          <w:sz w:val="23"/>
                        </w:rPr>
                      </w:pPr>
                    </w:p>
                  </w:txbxContent>
                </v:textbox>
              </v:rect>
              <v:rect id="_x0000_s1969" style="position:absolute;left:12391;top:3345;width:246;height:161;v-text-anchor:top" filled="f" stroked="f">
                <v:textbox style="mso-next-textbox:#_x0000_s1969"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0" style="position:absolute;left:13237;top:3345;width:109;height:276;v-text-anchor:top" filled="f" stroked="f">
                <v:textbox style="mso-next-textbox:#_x0000_s1970" inset="0,0,0,0">
                  <w:txbxContent>
                    <w:p w:rsidR="009F6A64" w:rsidRPr="00DA5836" w:rsidRDefault="009F6A64" w:rsidP="00DA5836">
                      <w:pPr>
                        <w:rPr>
                          <w:sz w:val="23"/>
                        </w:rPr>
                      </w:pPr>
                    </w:p>
                  </w:txbxContent>
                </v:textbox>
              </v:rect>
              <v:rect id="_x0000_s1971" style="position:absolute;left:244;top:3533;width:71;height:161;v-text-anchor:top" filled="f" stroked="f">
                <v:textbox style="mso-next-textbox:#_x0000_s1971" inset="0,0,0,0">
                  <w:txbxContent>
                    <w:p w:rsidR="009F6A64" w:rsidRPr="00DA5836" w:rsidRDefault="009F6A64">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3" style="position:absolute;left:6360;top:3533;width:109;height:276;v-text-anchor:top" filled="f" stroked="f">
                <v:textbox style="mso-next-textbox:#_x0000_s1973" inset="0,0,0,0">
                  <w:txbxContent>
                    <w:p w:rsidR="009F6A64" w:rsidRPr="00DA5836" w:rsidRDefault="009F6A64" w:rsidP="00DA5836">
                      <w:pPr>
                        <w:rPr>
                          <w:sz w:val="23"/>
                        </w:rPr>
                      </w:pPr>
                    </w:p>
                  </w:txbxContent>
                </v:textbox>
              </v:rect>
              <v:rect id="_x0000_s1974" style="position:absolute;left:7553;top:3533;width:246;height:161;v-text-anchor:top" filled="f" stroked="f">
                <v:textbox style="mso-next-textbox:#_x0000_s1974"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5" style="position:absolute;left:11292;top:3533;width:109;height:276;v-text-anchor:top" filled="f" stroked="f">
                <v:textbox style="mso-next-textbox:#_x0000_s1975" inset="0,0,0,0">
                  <w:txbxContent>
                    <w:p w:rsidR="009F6A64" w:rsidRPr="00DA5836" w:rsidRDefault="009F6A64" w:rsidP="00DA5836">
                      <w:pPr>
                        <w:rPr>
                          <w:sz w:val="23"/>
                        </w:rPr>
                      </w:pPr>
                    </w:p>
                  </w:txbxContent>
                </v:textbox>
              </v:rect>
              <v:rect id="_x0000_s1976" style="position:absolute;left:12391;top:3533;width:246;height:161;v-text-anchor:top" filled="f" stroked="f">
                <v:textbox style="mso-next-textbox:#_x0000_s1976"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77" style="position:absolute;left:13237;top:3533;width:109;height:276;v-text-anchor:top" filled="f" stroked="f">
                <v:textbox style="mso-next-textbox:#_x0000_s1977" inset="0,0,0,0">
                  <w:txbxContent>
                    <w:p w:rsidR="009F6A64" w:rsidRPr="00DA5836" w:rsidRDefault="009F6A64"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9F6A64" w:rsidRPr="00DA5836" w:rsidRDefault="009F6A64">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1" style="position:absolute;left:6360;top:3721;width:46;height:115;v-text-anchor:top" filled="f" stroked="f">
                <v:textbox style="mso-next-textbox:#_x0000_s1981" inset="0,0,0,0">
                  <w:txbxContent>
                    <w:p w:rsidR="009F6A64" w:rsidRPr="00DA5836" w:rsidRDefault="009F6A64" w:rsidP="00DA5836">
                      <w:pPr>
                        <w:rPr>
                          <w:sz w:val="10"/>
                          <w:szCs w:val="10"/>
                        </w:rPr>
                      </w:pPr>
                    </w:p>
                  </w:txbxContent>
                </v:textbox>
              </v:rect>
              <v:rect id="_x0000_s1982" style="position:absolute;left:7553;top:3721;width:246;height:161;v-text-anchor:top" filled="f" stroked="f">
                <v:textbox style="mso-next-textbox:#_x0000_s198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3" style="position:absolute;left:11292;top:3721;width:109;height:276;v-text-anchor:top" filled="f" stroked="f">
                <v:textbox style="mso-next-textbox:#_x0000_s1983" inset="0,0,0,0">
                  <w:txbxContent>
                    <w:p w:rsidR="009F6A64" w:rsidRPr="00DA5836" w:rsidRDefault="009F6A64" w:rsidP="00DA5836">
                      <w:pPr>
                        <w:rPr>
                          <w:sz w:val="23"/>
                        </w:rPr>
                      </w:pPr>
                    </w:p>
                  </w:txbxContent>
                </v:textbox>
              </v:rect>
              <v:rect id="_x0000_s1984" style="position:absolute;left:12391;top:3721;width:246;height:161;v-text-anchor:top" filled="f" stroked="f">
                <v:textbox style="mso-next-textbox:#_x0000_s1984"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5" style="position:absolute;left:13237;top:3721;width:109;height:276;v-text-anchor:top" filled="f" stroked="f">
                <v:textbox style="mso-next-textbox:#_x0000_s1985" inset="0,0,0,0">
                  <w:txbxContent>
                    <w:p w:rsidR="009F6A64" w:rsidRPr="00DA5836" w:rsidRDefault="009F6A64" w:rsidP="00DA5836">
                      <w:pPr>
                        <w:rPr>
                          <w:sz w:val="23"/>
                        </w:rPr>
                      </w:pPr>
                    </w:p>
                  </w:txbxContent>
                </v:textbox>
              </v:rect>
              <v:rect id="_x0000_s1986" style="position:absolute;left:244;top:3909;width:71;height:161;v-text-anchor:top" filled="f" stroked="f">
                <v:textbox style="mso-next-textbox:#_x0000_s1986" inset="0,0,0,0">
                  <w:txbxContent>
                    <w:p w:rsidR="009F6A64" w:rsidRPr="00DA5836" w:rsidRDefault="009F6A64">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88" style="position:absolute;left:6360;top:3909;width:109;height:276;v-text-anchor:top" filled="f" stroked="f">
                <v:textbox style="mso-next-textbox:#_x0000_s1988" inset="0,0,0,0">
                  <w:txbxContent>
                    <w:p w:rsidR="009F6A64" w:rsidRPr="00DA5836" w:rsidRDefault="009F6A64" w:rsidP="00DA5836">
                      <w:pPr>
                        <w:rPr>
                          <w:sz w:val="23"/>
                        </w:rPr>
                      </w:pPr>
                    </w:p>
                  </w:txbxContent>
                </v:textbox>
              </v:rect>
              <v:rect id="_x0000_s1989" style="position:absolute;left:7553;top:3909;width:246;height:161;v-text-anchor:top" filled="f" stroked="f">
                <v:textbox style="mso-next-textbox:#_x0000_s1989"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0" style="position:absolute;left:11292;top:3909;width:109;height:276;v-text-anchor:top" filled="f" stroked="f">
                <v:textbox style="mso-next-textbox:#_x0000_s1990" inset="0,0,0,0">
                  <w:txbxContent>
                    <w:p w:rsidR="009F6A64" w:rsidRPr="00DA5836" w:rsidRDefault="009F6A64" w:rsidP="00DA5836">
                      <w:pPr>
                        <w:rPr>
                          <w:sz w:val="23"/>
                        </w:rPr>
                      </w:pPr>
                    </w:p>
                  </w:txbxContent>
                </v:textbox>
              </v:rect>
              <v:rect id="_x0000_s1991" style="position:absolute;left:12391;top:3909;width:246;height:161;v-text-anchor:top" filled="f" stroked="f">
                <v:textbox style="mso-next-textbox:#_x0000_s1991"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2" style="position:absolute;left:13237;top:3909;width:109;height:276;v-text-anchor:top" filled="f" stroked="f">
                <v:textbox style="mso-next-textbox:#_x0000_s1992" inset="0,0,0,0">
                  <w:txbxContent>
                    <w:p w:rsidR="009F6A64" w:rsidRPr="00DA5836" w:rsidRDefault="009F6A64" w:rsidP="00DA5836">
                      <w:pPr>
                        <w:rPr>
                          <w:sz w:val="23"/>
                        </w:rPr>
                      </w:pPr>
                    </w:p>
                  </w:txbxContent>
                </v:textbox>
              </v:rect>
              <v:rect id="_x0000_s1993" style="position:absolute;left:244;top:4097;width:71;height:161;v-text-anchor:top" filled="f" stroked="f">
                <v:textbox style="mso-next-textbox:#_x0000_s1993" inset="0,0,0,0">
                  <w:txbxContent>
                    <w:p w:rsidR="009F6A64" w:rsidRPr="00DA5836" w:rsidRDefault="009F6A64">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5" style="position:absolute;left:6360;top:4097;width:109;height:276;v-text-anchor:top" filled="f" stroked="f">
                <v:textbox style="mso-next-textbox:#_x0000_s1995" inset="0,0,0,0">
                  <w:txbxContent>
                    <w:p w:rsidR="009F6A64" w:rsidRPr="00DA5836" w:rsidRDefault="009F6A64" w:rsidP="00DA5836">
                      <w:pPr>
                        <w:rPr>
                          <w:sz w:val="23"/>
                        </w:rPr>
                      </w:pPr>
                    </w:p>
                  </w:txbxContent>
                </v:textbox>
              </v:rect>
              <v:rect id="_x0000_s1996" style="position:absolute;left:7553;top:4097;width:246;height:161;v-text-anchor:top" filled="f" stroked="f">
                <v:textbox style="mso-next-textbox:#_x0000_s1996"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7" style="position:absolute;left:11292;top:4097;width:109;height:276;v-text-anchor:top" filled="f" stroked="f">
                <v:textbox style="mso-next-textbox:#_x0000_s1997" inset="0,0,0,0">
                  <w:txbxContent>
                    <w:p w:rsidR="009F6A64" w:rsidRPr="00DA5836" w:rsidRDefault="009F6A64" w:rsidP="00DA5836">
                      <w:pPr>
                        <w:rPr>
                          <w:sz w:val="23"/>
                        </w:rPr>
                      </w:pPr>
                    </w:p>
                  </w:txbxContent>
                </v:textbox>
              </v:rect>
              <v:rect id="_x0000_s1998" style="position:absolute;left:12391;top:4097;width:246;height:161;v-text-anchor:top" filled="f" stroked="f">
                <v:textbox style="mso-next-textbox:#_x0000_s1998"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1999" style="position:absolute;left:13237;top:4097;width:109;height:276;v-text-anchor:top" filled="f" stroked="f">
                <v:textbox style="mso-next-textbox:#_x0000_s1999" inset="0,0,0,0">
                  <w:txbxContent>
                    <w:p w:rsidR="009F6A64" w:rsidRPr="00DA5836" w:rsidRDefault="009F6A64" w:rsidP="00DA5836">
                      <w:pPr>
                        <w:rPr>
                          <w:sz w:val="23"/>
                        </w:rPr>
                      </w:pPr>
                    </w:p>
                  </w:txbxContent>
                </v:textbox>
              </v:rect>
              <v:rect id="_x0000_s2000" style="position:absolute;left:244;top:4285;width:71;height:161;v-text-anchor:top" filled="f" stroked="f">
                <v:textbox style="mso-next-textbox:#_x0000_s2000" inset="0,0,0,0">
                  <w:txbxContent>
                    <w:p w:rsidR="009F6A64" w:rsidRPr="00DA5836" w:rsidRDefault="009F6A64">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2" style="position:absolute;left:6360;top:4285;width:109;height:276;v-text-anchor:top" filled="f" stroked="f">
                <v:textbox style="mso-next-textbox:#_x0000_s2002" inset="0,0,0,0">
                  <w:txbxContent>
                    <w:p w:rsidR="009F6A64" w:rsidRPr="00DA5836" w:rsidRDefault="009F6A64" w:rsidP="00DA5836">
                      <w:pPr>
                        <w:rPr>
                          <w:sz w:val="23"/>
                        </w:rPr>
                      </w:pPr>
                    </w:p>
                  </w:txbxContent>
                </v:textbox>
              </v:rect>
              <v:rect id="_x0000_s2003" style="position:absolute;left:7553;top:4285;width:246;height:161;v-text-anchor:top" filled="f" stroked="f">
                <v:textbox style="mso-next-textbox:#_x0000_s2003"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4" style="position:absolute;left:11292;top:4285;width:109;height:276;v-text-anchor:top" filled="f" stroked="f">
                <v:textbox style="mso-next-textbox:#_x0000_s2004" inset="0,0,0,0">
                  <w:txbxContent>
                    <w:p w:rsidR="009F6A64" w:rsidRPr="00DA5836" w:rsidRDefault="009F6A64" w:rsidP="00DA5836">
                      <w:pPr>
                        <w:rPr>
                          <w:sz w:val="23"/>
                        </w:rPr>
                      </w:pPr>
                    </w:p>
                  </w:txbxContent>
                </v:textbox>
              </v:rect>
              <v:rect id="_x0000_s2005" style="position:absolute;left:12391;top:4285;width:246;height:161;v-text-anchor:top" filled="f" stroked="f">
                <v:textbox style="mso-next-textbox:#_x0000_s2005"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6" style="position:absolute;left:13237;top:4285;width:109;height:276;v-text-anchor:top" filled="f" stroked="f">
                <v:textbox style="mso-next-textbox:#_x0000_s2006" inset="0,0,0,0">
                  <w:txbxContent>
                    <w:p w:rsidR="009F6A64" w:rsidRPr="00DA5836" w:rsidRDefault="009F6A64" w:rsidP="00DA5836">
                      <w:pPr>
                        <w:rPr>
                          <w:sz w:val="23"/>
                        </w:rPr>
                      </w:pPr>
                    </w:p>
                  </w:txbxContent>
                </v:textbox>
              </v:rect>
              <v:rect id="_x0000_s2007" style="position:absolute;left:244;top:4473;width:71;height:161;v-text-anchor:top" filled="f" stroked="f">
                <v:textbox style="mso-next-textbox:#_x0000_s2007" inset="0,0,0,0">
                  <w:txbxContent>
                    <w:p w:rsidR="009F6A64" w:rsidRPr="00DA5836" w:rsidRDefault="009F6A64">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09" style="position:absolute;left:6360;top:4473;width:109;height:276;v-text-anchor:top" filled="f" stroked="f">
                <v:textbox style="mso-next-textbox:#_x0000_s2009" inset="0,0,0,0">
                  <w:txbxContent>
                    <w:p w:rsidR="009F6A64" w:rsidRPr="00DA5836" w:rsidRDefault="009F6A64" w:rsidP="00DA5836">
                      <w:pPr>
                        <w:rPr>
                          <w:sz w:val="23"/>
                        </w:rPr>
                      </w:pPr>
                    </w:p>
                  </w:txbxContent>
                </v:textbox>
              </v:rect>
              <v:rect id="_x0000_s2010" style="position:absolute;left:7553;top:4473;width:246;height:161;v-text-anchor:top" filled="f" stroked="f">
                <v:textbox style="mso-next-textbox:#_x0000_s2010"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1" style="position:absolute;left:11292;top:4473;width:109;height:276;v-text-anchor:top" filled="f" stroked="f">
                <v:textbox style="mso-next-textbox:#_x0000_s2011" inset="0,0,0,0">
                  <w:txbxContent>
                    <w:p w:rsidR="009F6A64" w:rsidRPr="00DA5836" w:rsidRDefault="009F6A64" w:rsidP="00DA5836">
                      <w:pPr>
                        <w:rPr>
                          <w:sz w:val="23"/>
                        </w:rPr>
                      </w:pPr>
                    </w:p>
                  </w:txbxContent>
                </v:textbox>
              </v:rect>
              <v:rect id="_x0000_s2012" style="position:absolute;left:12391;top:4473;width:246;height:161;v-text-anchor:top" filled="f" stroked="f">
                <v:textbox style="mso-next-textbox:#_x0000_s201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3" style="position:absolute;left:13237;top:4473;width:109;height:276;v-text-anchor:top" filled="f" stroked="f">
                <v:textbox style="mso-next-textbox:#_x0000_s2013" inset="0,0,0,0">
                  <w:txbxContent>
                    <w:p w:rsidR="009F6A64" w:rsidRPr="00DA5836" w:rsidRDefault="009F6A64" w:rsidP="00DA5836">
                      <w:pPr>
                        <w:rPr>
                          <w:sz w:val="23"/>
                        </w:rPr>
                      </w:pPr>
                    </w:p>
                  </w:txbxContent>
                </v:textbox>
              </v:rect>
              <v:rect id="_x0000_s2014" style="position:absolute;left:244;top:4661;width:71;height:161;v-text-anchor:top" filled="f" stroked="f">
                <v:textbox style="mso-next-textbox:#_x0000_s2014" inset="0,0,0,0">
                  <w:txbxContent>
                    <w:p w:rsidR="009F6A64" w:rsidRPr="00DA5836" w:rsidRDefault="009F6A64">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6" style="position:absolute;left:6360;top:4661;width:109;height:276;v-text-anchor:top" filled="f" stroked="f">
                <v:textbox style="mso-next-textbox:#_x0000_s2016" inset="0,0,0,0">
                  <w:txbxContent>
                    <w:p w:rsidR="009F6A64" w:rsidRPr="00DA5836" w:rsidRDefault="009F6A64" w:rsidP="00DA5836">
                      <w:pPr>
                        <w:rPr>
                          <w:sz w:val="23"/>
                        </w:rPr>
                      </w:pPr>
                    </w:p>
                  </w:txbxContent>
                </v:textbox>
              </v:rect>
              <v:rect id="_x0000_s2017" style="position:absolute;left:7553;top:4661;width:246;height:161;v-text-anchor:top" filled="f" stroked="f">
                <v:textbox style="mso-next-textbox:#_x0000_s2017"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18" style="position:absolute;left:11292;top:4661;width:109;height:276;v-text-anchor:top" filled="f" stroked="f">
                <v:textbox style="mso-next-textbox:#_x0000_s2018" inset="0,0,0,0">
                  <w:txbxContent>
                    <w:p w:rsidR="009F6A64" w:rsidRPr="00DA5836" w:rsidRDefault="009F6A64" w:rsidP="00DA5836">
                      <w:pPr>
                        <w:rPr>
                          <w:sz w:val="23"/>
                        </w:rPr>
                      </w:pPr>
                    </w:p>
                  </w:txbxContent>
                </v:textbox>
              </v:rect>
              <v:rect id="_x0000_s2019" style="position:absolute;left:12391;top:4661;width:246;height:161;v-text-anchor:top" filled="f" stroked="f">
                <v:textbox style="mso-next-textbox:#_x0000_s2019"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0" style="position:absolute;left:13237;top:4661;width:109;height:276;v-text-anchor:top" filled="f" stroked="f">
                <v:textbox style="mso-next-textbox:#_x0000_s2020" inset="0,0,0,0">
                  <w:txbxContent>
                    <w:p w:rsidR="009F6A64" w:rsidRPr="00DA5836" w:rsidRDefault="009F6A64" w:rsidP="00DA5836">
                      <w:pPr>
                        <w:rPr>
                          <w:sz w:val="23"/>
                        </w:rPr>
                      </w:pPr>
                    </w:p>
                  </w:txbxContent>
                </v:textbox>
              </v:rect>
              <v:rect id="_x0000_s2021" style="position:absolute;left:244;top:4849;width:71;height:161;v-text-anchor:top" filled="f" stroked="f">
                <v:textbox style="mso-next-textbox:#_x0000_s2021" inset="0,0,0,0">
                  <w:txbxContent>
                    <w:p w:rsidR="009F6A64" w:rsidRPr="00DA5836" w:rsidRDefault="009F6A64">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3" style="position:absolute;left:6360;top:4849;width:109;height:276;v-text-anchor:top" filled="f" stroked="f">
                <v:textbox style="mso-next-textbox:#_x0000_s2023" inset="0,0,0,0">
                  <w:txbxContent>
                    <w:p w:rsidR="009F6A64" w:rsidRPr="00DA5836" w:rsidRDefault="009F6A64" w:rsidP="00DA5836">
                      <w:pPr>
                        <w:rPr>
                          <w:sz w:val="23"/>
                        </w:rPr>
                      </w:pPr>
                    </w:p>
                  </w:txbxContent>
                </v:textbox>
              </v:rect>
              <v:rect id="_x0000_s2024" style="position:absolute;left:7553;top:4849;width:246;height:161;v-text-anchor:top" filled="f" stroked="f">
                <v:textbox style="mso-next-textbox:#_x0000_s2024"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5" style="position:absolute;left:11292;top:4849;width:109;height:276;v-text-anchor:top" filled="f" stroked="f">
                <v:textbox style="mso-next-textbox:#_x0000_s2025" inset="0,0,0,0">
                  <w:txbxContent>
                    <w:p w:rsidR="009F6A64" w:rsidRPr="00DA5836" w:rsidRDefault="009F6A64" w:rsidP="00DA5836">
                      <w:pPr>
                        <w:rPr>
                          <w:sz w:val="23"/>
                        </w:rPr>
                      </w:pPr>
                    </w:p>
                  </w:txbxContent>
                </v:textbox>
              </v:rect>
              <v:rect id="_x0000_s2026" style="position:absolute;left:12391;top:4849;width:246;height:161;v-text-anchor:top" filled="f" stroked="f">
                <v:textbox style="mso-next-textbox:#_x0000_s2026"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27" style="position:absolute;left:13237;top:4849;width:109;height:276;v-text-anchor:top" filled="f" stroked="f">
                <v:textbox style="mso-next-textbox:#_x0000_s2027" inset="0,0,0,0">
                  <w:txbxContent>
                    <w:p w:rsidR="009F6A64" w:rsidRPr="00DA5836" w:rsidRDefault="009F6A64" w:rsidP="00DA5836">
                      <w:pPr>
                        <w:rPr>
                          <w:sz w:val="23"/>
                        </w:rPr>
                      </w:pPr>
                    </w:p>
                  </w:txbxContent>
                </v:textbox>
              </v:rect>
              <v:rect id="_x0000_s2028" style="position:absolute;left:3683;top:5224;width:374;height:161;v-text-anchor:top" filled="f" stroked="f">
                <v:textbox style="mso-next-textbox:#_x0000_s2028" inset="0,0,0,0">
                  <w:txbxContent>
                    <w:p w:rsidR="009F6A64" w:rsidRPr="00DA5836" w:rsidRDefault="009F6A64">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29" style="position:absolute;left:5402;top:5224;width:246;height:161;v-text-anchor:top" filled="f" stroked="f">
                <v:textbox style="mso-next-textbox:#_x0000_s2029"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0" style="position:absolute;left:7534;top:5224;width:246;height:161;v-text-anchor:top" filled="f" stroked="f">
                <v:textbox style="mso-next-textbox:#_x0000_s2030"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1" style="position:absolute;left:8521;top:5234;width:246;height:161;v-text-anchor:top" filled="f" stroked="f">
                <v:textbox style="mso-next-textbox:#_x0000_s2031"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2" style="position:absolute;left:9488;top:5234;width:246;height:161;v-text-anchor:top" filled="f" stroked="f">
                <v:textbox style="mso-next-textbox:#_x0000_s2032"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3" style="position:absolute;left:10456;top:5234;width:246;height:161;v-text-anchor:top" filled="f" stroked="f">
                <v:textbox style="mso-next-textbox:#_x0000_s2033"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4" style="position:absolute;left:11292;top:5234;width:109;height:276;v-text-anchor:top" filled="f" stroked="f">
                <v:textbox style="mso-next-textbox:#_x0000_s2034" inset="0,0,0,0">
                  <w:txbxContent>
                    <w:p w:rsidR="009F6A64" w:rsidRPr="00DA5836" w:rsidRDefault="009F6A64" w:rsidP="00DA5836">
                      <w:pPr>
                        <w:rPr>
                          <w:sz w:val="23"/>
                        </w:rPr>
                      </w:pPr>
                    </w:p>
                  </w:txbxContent>
                </v:textbox>
              </v:rect>
              <v:rect id="_x0000_s2035" style="position:absolute;left:12372;top:5224;width:246;height:161;v-text-anchor:top" filled="f" stroked="f">
                <v:textbox style="mso-next-textbox:#_x0000_s2035"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36" style="position:absolute;left:3344;top:5412;width:763;height:161;v-text-anchor:top" filled="f" stroked="f">
                <v:textbox style="mso-next-textbox:#_x0000_s2036" inset="0,0,0,0">
                  <w:txbxContent>
                    <w:p w:rsidR="009F6A64" w:rsidRPr="00DA5836" w:rsidRDefault="009F6A64">
                      <w:pPr>
                        <w:rPr>
                          <w:sz w:val="23"/>
                        </w:rPr>
                      </w:pPr>
                      <w:r>
                        <w:rPr>
                          <w:color w:val="000000"/>
                          <w:sz w:val="14"/>
                          <w:szCs w:val="14"/>
                          <w:lang w:val="en-US"/>
                        </w:rPr>
                        <w:t>Virsizdevumi</w:t>
                      </w:r>
                    </w:p>
                  </w:txbxContent>
                </v:textbox>
              </v:rect>
              <v:rect id="_x0000_s2037" style="position:absolute;left:5421;top:5412;width:246;height:161;v-text-anchor:top" filled="f" stroked="f">
                <v:textbox style="mso-next-textbox:#_x0000_s2037"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8" style="position:absolute;left:7553;top:5412;width:246;height:161;v-text-anchor:top" filled="f" stroked="f">
                <v:textbox style="mso-next-textbox:#_x0000_s2038"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39" style="position:absolute;left:12391;top:5412;width:246;height:161;v-text-anchor:top" filled="f" stroked="f">
                <v:textbox style="mso-next-textbox:#_x0000_s2039"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0" style="position:absolute;left:2649;top:5591;width:1276;height:161;v-text-anchor:top" filled="f" stroked="f">
                <v:textbox style="mso-next-textbox:#_x0000_s2040" inset="0,0,0,0">
                  <w:txbxContent>
                    <w:p w:rsidR="009F6A64" w:rsidRPr="00DA5836" w:rsidRDefault="009F6A64">
                      <w:pPr>
                        <w:rPr>
                          <w:sz w:val="23"/>
                        </w:rPr>
                      </w:pPr>
                      <w:proofErr w:type="gramStart"/>
                      <w:r>
                        <w:rPr>
                          <w:i/>
                          <w:iCs/>
                          <w:color w:val="000000"/>
                          <w:sz w:val="14"/>
                          <w:szCs w:val="14"/>
                          <w:lang w:val="en-US"/>
                        </w:rPr>
                        <w:t>t.sk</w:t>
                      </w:r>
                      <w:proofErr w:type="gramEnd"/>
                      <w:r>
                        <w:rPr>
                          <w:i/>
                          <w:iCs/>
                          <w:color w:val="000000"/>
                          <w:sz w:val="14"/>
                          <w:szCs w:val="14"/>
                          <w:lang w:val="en-US"/>
                        </w:rPr>
                        <w:t xml:space="preserve">.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_x0000_s2041" style="position:absolute;left:5392;top:5591;width:246;height:161;v-text-anchor:top" filled="f" stroked="f">
                <v:textbox style="mso-next-textbox:#_x0000_s2041" inset="0,0,0,0">
                  <w:txbxContent>
                    <w:p w:rsidR="009F6A64" w:rsidRPr="00DA5836" w:rsidRDefault="009F6A64">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2" style="position:absolute;left:7525;top:5591;width:246;height:161;v-text-anchor:top" filled="f" stroked="f">
                <v:textbox style="mso-next-textbox:#_x0000_s2042" inset="0,0,0,0">
                  <w:txbxContent>
                    <w:p w:rsidR="009F6A64" w:rsidRPr="00DA5836" w:rsidRDefault="009F6A64">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3" style="position:absolute;left:12363;top:5591;width:246;height:161;v-text-anchor:top" filled="f" stroked="f">
                <v:textbox style="mso-next-textbox:#_x0000_s2043" inset="0,0,0,0">
                  <w:txbxContent>
                    <w:p w:rsidR="009F6A64" w:rsidRPr="00DA5836" w:rsidRDefault="009F6A64">
                      <w:pPr>
                        <w:rPr>
                          <w:sz w:val="23"/>
                        </w:rPr>
                      </w:pPr>
                      <w:r>
                        <w:rPr>
                          <w:i/>
                          <w:iCs/>
                          <w:color w:val="000000"/>
                          <w:sz w:val="14"/>
                          <w:szCs w:val="14"/>
                          <w:lang w:val="en-US"/>
                        </w:rPr>
                        <w:t>0</w:t>
                      </w:r>
                      <w:proofErr w:type="gramStart"/>
                      <w:r>
                        <w:rPr>
                          <w:i/>
                          <w:iCs/>
                          <w:color w:val="000000"/>
                          <w:sz w:val="14"/>
                          <w:szCs w:val="14"/>
                          <w:lang w:val="en-US"/>
                        </w:rPr>
                        <w:t>,00</w:t>
                      </w:r>
                      <w:proofErr w:type="gramEnd"/>
                    </w:p>
                  </w:txbxContent>
                </v:textbox>
              </v:rect>
              <v:rect id="_x0000_s2044" style="position:absolute;left:3711;top:5769;width:312;height:161;v-text-anchor:top" filled="f" stroked="f">
                <v:textbox style="mso-next-textbox:#_x0000_s2044" inset="0,0,0,0">
                  <w:txbxContent>
                    <w:p w:rsidR="009F6A64" w:rsidRPr="00DA5836" w:rsidRDefault="009F6A64">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_x0000_s2045" style="position:absolute;left:5421;top:5769;width:246;height:161;v-text-anchor:top" filled="f" stroked="f">
                <v:textbox style="mso-next-textbox:#_x0000_s2045"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6" style="position:absolute;left:7553;top:5769;width:246;height:161;v-text-anchor:top" filled="f" stroked="f">
                <v:textbox style="mso-next-textbox:#_x0000_s2046"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7" style="position:absolute;left:12391;top:5769;width:246;height:161;v-text-anchor:top" filled="f" stroked="f">
                <v:textbox style="mso-next-textbox:#_x0000_s2047"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48" style="position:absolute;left:1860;top:5948;width:2283;height:161;v-text-anchor:top" filled="f" stroked="f">
                <v:textbox style="mso-next-textbox:#_x0000_s2048" inset="0,0,0,0">
                  <w:txbxContent>
                    <w:p w:rsidR="009F6A64" w:rsidRPr="00DA5836" w:rsidRDefault="009F6A64">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w:t>
                      </w:r>
                      <w:proofErr w:type="gramStart"/>
                      <w:r>
                        <w:rPr>
                          <w:color w:val="000000"/>
                          <w:sz w:val="14"/>
                          <w:szCs w:val="14"/>
                          <w:lang w:val="en-US"/>
                        </w:rPr>
                        <w:t>,59</w:t>
                      </w:r>
                      <w:proofErr w:type="gramEnd"/>
                      <w:r>
                        <w:rPr>
                          <w:color w:val="000000"/>
                          <w:sz w:val="14"/>
                          <w:szCs w:val="14"/>
                          <w:lang w:val="en-US"/>
                        </w:rPr>
                        <w:t>%:</w:t>
                      </w:r>
                    </w:p>
                  </w:txbxContent>
                </v:textbox>
              </v:rect>
              <v:rect id="_x0000_s2049" style="position:absolute;left:5421;top:5948;width:246;height:161;v-text-anchor:top" filled="f" stroked="f">
                <v:textbox style="mso-next-textbox:#_x0000_s2049"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0" style="position:absolute;left:7553;top:5948;width:246;height:161;v-text-anchor:top" filled="f" stroked="f">
                <v:textbox style="mso-next-textbox:#_x0000_s2050"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1" style="position:absolute;left:12391;top:5948;width:246;height:161;v-text-anchor:top" filled="f" stroked="f">
                <v:textbox style="mso-next-textbox:#_x0000_s2051" inset="0,0,0,0">
                  <w:txbxContent>
                    <w:p w:rsidR="009F6A64" w:rsidRPr="00DA5836" w:rsidRDefault="009F6A64">
                      <w:pPr>
                        <w:rPr>
                          <w:sz w:val="23"/>
                        </w:rPr>
                      </w:pPr>
                      <w:r>
                        <w:rPr>
                          <w:color w:val="000000"/>
                          <w:sz w:val="14"/>
                          <w:szCs w:val="14"/>
                          <w:lang w:val="en-US"/>
                        </w:rPr>
                        <w:t>0</w:t>
                      </w:r>
                      <w:proofErr w:type="gramStart"/>
                      <w:r>
                        <w:rPr>
                          <w:color w:val="000000"/>
                          <w:sz w:val="14"/>
                          <w:szCs w:val="14"/>
                          <w:lang w:val="en-US"/>
                        </w:rPr>
                        <w:t>,00</w:t>
                      </w:r>
                      <w:proofErr w:type="gramEnd"/>
                    </w:p>
                  </w:txbxContent>
                </v:textbox>
              </v:rect>
              <v:rect id="_x0000_s2052" style="position:absolute;left:3683;top:6136;width:374;height:161;v-text-anchor:top" filled="f" stroked="f">
                <v:textbox style="mso-next-textbox:#_x0000_s2052" inset="0,0,0,0">
                  <w:txbxContent>
                    <w:p w:rsidR="009F6A64" w:rsidRPr="00DA5836" w:rsidRDefault="009F6A64">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53" style="position:absolute;left:5402;top:6136;width:246;height:161;v-text-anchor:top" filled="f" stroked="f">
                <v:textbox style="mso-next-textbox:#_x0000_s2053"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4" style="position:absolute;left:7534;top:6136;width:246;height:161;v-text-anchor:top" filled="f" stroked="f">
                <v:textbox style="mso-next-textbox:#_x0000_s2054"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5" style="position:absolute;left:12372;top:6136;width:246;height:161;v-text-anchor:top" filled="f" stroked="f">
                <v:textbox style="mso-next-textbox:#_x0000_s2055" inset="0,0,0,0">
                  <w:txbxContent>
                    <w:p w:rsidR="009F6A64" w:rsidRPr="00DA5836" w:rsidRDefault="009F6A64">
                      <w:pPr>
                        <w:rPr>
                          <w:sz w:val="23"/>
                        </w:rPr>
                      </w:pPr>
                      <w:r>
                        <w:rPr>
                          <w:b/>
                          <w:bCs/>
                          <w:color w:val="000000"/>
                          <w:sz w:val="14"/>
                          <w:szCs w:val="14"/>
                          <w:lang w:val="en-US"/>
                        </w:rPr>
                        <w:t>0</w:t>
                      </w:r>
                      <w:proofErr w:type="gramStart"/>
                      <w:r>
                        <w:rPr>
                          <w:b/>
                          <w:bCs/>
                          <w:color w:val="000000"/>
                          <w:sz w:val="14"/>
                          <w:szCs w:val="14"/>
                          <w:lang w:val="en-US"/>
                        </w:rPr>
                        <w:t>,00</w:t>
                      </w:r>
                      <w:proofErr w:type="gramEnd"/>
                    </w:p>
                  </w:txbxContent>
                </v:textbox>
              </v:rect>
              <v:rect id="_x0000_s2056" style="position:absolute;left:28;top:6324;width:9145;height:161;v-text-anchor:top" filled="f" stroked="f">
                <v:textbox style="mso-next-textbox:#_x0000_s2056" inset="0,0,0,0">
                  <w:txbxContent>
                    <w:p w:rsidR="009F6A64" w:rsidRPr="00DA5836" w:rsidRDefault="009F6A64">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proofErr w:type="gramStart"/>
                      <w:r>
                        <w:rPr>
                          <w:color w:val="000000"/>
                          <w:sz w:val="14"/>
                          <w:szCs w:val="14"/>
                          <w:lang w:val="en-US"/>
                        </w:rPr>
                        <w:t>ar</w:t>
                      </w:r>
                      <w:proofErr w:type="spellEnd"/>
                      <w:r>
                        <w:rPr>
                          <w:color w:val="000000"/>
                          <w:sz w:val="14"/>
                          <w:szCs w:val="14"/>
                          <w:lang w:val="en-US"/>
                        </w:rPr>
                        <w:t xml:space="preserve">  LR</w:t>
                      </w:r>
                      <w:proofErr w:type="gramEnd"/>
                      <w:r>
                        <w:rPr>
                          <w:color w:val="000000"/>
                          <w:sz w:val="14"/>
                          <w:szCs w:val="14"/>
                          <w:lang w:val="en-US"/>
                        </w:rPr>
                        <w:t xml:space="preserve">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proofErr w:type="gramStart"/>
                      <w:r>
                        <w:rPr>
                          <w:color w:val="000000"/>
                          <w:sz w:val="14"/>
                          <w:szCs w:val="14"/>
                          <w:lang w:val="en-US"/>
                        </w:rPr>
                        <w:t>pantu</w:t>
                      </w:r>
                      <w:proofErr w:type="spellEnd"/>
                      <w:proofErr w:type="gram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_x0000_s2057" style="position:absolute;left:28;top:6700;width:1264;height:161;v-text-anchor:top" filled="f" stroked="f">
                <v:textbox style="mso-next-textbox:#_x0000_s2057" inset="0,0,0,0">
                  <w:txbxContent>
                    <w:p w:rsidR="009F6A64" w:rsidRPr="00DA5836" w:rsidRDefault="009F6A64">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9F6A64" w:rsidRPr="00DA5836" w:rsidRDefault="009F6A64">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9F6A64" w:rsidRPr="00DA5836" w:rsidRDefault="009F6A64">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_x0000_s2062" style="position:absolute;left:7205;top:6897;width:576;height:161;v-text-anchor:top" filled="f" stroked="f">
                <v:textbox style="mso-next-textbox:#_x0000_s2062" inset="0,0,0,0">
                  <w:txbxContent>
                    <w:p w:rsidR="009F6A64" w:rsidRPr="00DA5836" w:rsidRDefault="009F6A64">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_x0000_s2063" style="position:absolute;left:7760;top:6888;width:2256;height:161;v-text-anchor:top" filled="f" stroked="f">
                <v:textbox style="mso-next-textbox:#_x0000_s2063" inset="0,0,0,0">
                  <w:txbxContent>
                    <w:p w:rsidR="009F6A64" w:rsidRPr="00DA5836" w:rsidRDefault="009F6A64">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_x0000_s2064" style="position:absolute;left:28;top:7480;width:1441;height:138;v-text-anchor:top" filled="f" stroked="f">
                <v:textbox style="mso-next-textbox:#_x0000_s2064" inset="0,0,0,0">
                  <w:txbxContent>
                    <w:p w:rsidR="009F6A64" w:rsidRPr="00DA5836" w:rsidRDefault="009F6A64">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9F6A64" w:rsidRPr="00DA5836" w:rsidRDefault="009F6A64">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9F6A64" w:rsidRPr="00DA5836" w:rsidRDefault="009F6A64">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67" style="position:absolute;left:13368;top:2537;width:210;height:161;v-text-anchor:top" filled="f" stroked="f">
                <v:textbox style="mso-next-textbox:#_x0000_s2067" inset="0,0,0,0">
                  <w:txbxContent>
                    <w:p w:rsidR="009F6A64" w:rsidRPr="00DA5836" w:rsidRDefault="009F6A64">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9F6A64" w:rsidRPr="00DA5836" w:rsidRDefault="009F6A64">
                      <w:pPr>
                        <w:rPr>
                          <w:sz w:val="23"/>
                        </w:rPr>
                      </w:pPr>
                      <w:proofErr w:type="gramStart"/>
                      <w:r>
                        <w:rPr>
                          <w:color w:val="000000"/>
                          <w:sz w:val="14"/>
                          <w:szCs w:val="14"/>
                          <w:lang w:val="en-US"/>
                        </w:rPr>
                        <w:t>par</w:t>
                      </w:r>
                      <w:proofErr w:type="gramEnd"/>
                      <w:r>
                        <w:rPr>
                          <w:color w:val="000000"/>
                          <w:sz w:val="14"/>
                          <w:szCs w:val="14"/>
                          <w:lang w:val="en-US"/>
                        </w:rPr>
                        <w:t xml:space="preserve">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_x0000_s2069" style="position:absolute;left:5665;top:1532;width:3026;height:161;v-text-anchor:top" filled="f" stroked="f">
                <v:textbox style="mso-next-textbox:#_x0000_s2069" inset="0,0,0,0">
                  <w:txbxContent>
                    <w:p w:rsidR="009F6A64" w:rsidRPr="00DA5836" w:rsidRDefault="009F6A64">
                      <w:pPr>
                        <w:rPr>
                          <w:sz w:val="23"/>
                        </w:rPr>
                      </w:pPr>
                      <w:r>
                        <w:rPr>
                          <w:b/>
                          <w:bCs/>
                          <w:color w:val="000000"/>
                          <w:sz w:val="14"/>
                          <w:szCs w:val="14"/>
                          <w:lang w:val="en-US"/>
                        </w:rPr>
                        <w:t xml:space="preserve">2015. </w:t>
                      </w:r>
                      <w:proofErr w:type="spellStart"/>
                      <w:proofErr w:type="gramStart"/>
                      <w:r>
                        <w:rPr>
                          <w:b/>
                          <w:bCs/>
                          <w:color w:val="000000"/>
                          <w:sz w:val="14"/>
                          <w:szCs w:val="14"/>
                          <w:lang w:val="en-US"/>
                        </w:rPr>
                        <w:t>gada</w:t>
                      </w:r>
                      <w:proofErr w:type="spellEnd"/>
                      <w:proofErr w:type="gram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_x0000_s2070" style="position:absolute;left:9357;top:2255;width:502;height:161;v-text-anchor:top" filled="f" stroked="f">
                <v:textbox style="mso-next-textbox:#_x0000_s2070" inset="0,0,0,0">
                  <w:txbxContent>
                    <w:p w:rsidR="009F6A64" w:rsidRPr="00DA5836" w:rsidRDefault="009F6A64">
                      <w:pPr>
                        <w:rPr>
                          <w:sz w:val="23"/>
                        </w:rPr>
                      </w:pPr>
                      <w:proofErr w:type="gramStart"/>
                      <w:r>
                        <w:rPr>
                          <w:color w:val="000000"/>
                          <w:sz w:val="14"/>
                          <w:szCs w:val="14"/>
                          <w:lang w:val="en-US"/>
                        </w:rPr>
                        <w:t>tai</w:t>
                      </w:r>
                      <w:proofErr w:type="gramEnd"/>
                      <w:r>
                        <w:rPr>
                          <w:color w:val="000000"/>
                          <w:sz w:val="14"/>
                          <w:szCs w:val="14"/>
                          <w:lang w:val="en-US"/>
                        </w:rPr>
                        <w:t xml:space="preserve"> </w:t>
                      </w:r>
                      <w:proofErr w:type="spellStart"/>
                      <w:r>
                        <w:rPr>
                          <w:color w:val="000000"/>
                          <w:sz w:val="14"/>
                          <w:szCs w:val="14"/>
                          <w:lang w:val="en-US"/>
                        </w:rPr>
                        <w:t>skaitā</w:t>
                      </w:r>
                      <w:proofErr w:type="spellEnd"/>
                    </w:p>
                  </w:txbxContent>
                </v:textbox>
              </v:rect>
              <v:rect id="_x0000_s2071" style="position:absolute;left:12260;top:2349;width:522;height:161;v-text-anchor:top" filled="f" stroked="f">
                <v:textbox style="mso-next-textbox:#_x0000_s2071" inset="0,0,0,0">
                  <w:txbxContent>
                    <w:p w:rsidR="009F6A64" w:rsidRPr="00DA5836" w:rsidRDefault="009F6A64">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72" style="position:absolute;left:12316;top:2537;width:374;height:161;v-text-anchor:top" filled="f" stroked="f">
                <v:textbox style="mso-next-textbox:#_x0000_s2072" inset="0,0,0,0">
                  <w:txbxContent>
                    <w:p w:rsidR="009F6A64" w:rsidRPr="00DA5836" w:rsidRDefault="009F6A64">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9F6A64" w:rsidRPr="00DA5836" w:rsidRDefault="009F6A64">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_x0000_s2074" style="position:absolute;left:667;top:2443;width:374;height:161;v-text-anchor:top" filled="f" stroked="f">
                <v:textbox style="mso-next-textbox:#_x0000_s2074" inset="0,0,0,0">
                  <w:txbxContent>
                    <w:p w:rsidR="009F6A64" w:rsidRPr="00DA5836" w:rsidRDefault="009F6A64">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_x0000_s2075" style="position:absolute;left:761;top:2631;width:183;height:161;v-text-anchor:top" filled="f" stroked="f">
                <v:textbox style="mso-next-textbox:#_x0000_s2075" inset="0,0,0,0">
                  <w:txbxContent>
                    <w:p w:rsidR="009F6A64" w:rsidRPr="00DA5836" w:rsidRDefault="009F6A64">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9F6A64" w:rsidRPr="00DA5836" w:rsidRDefault="009F6A64">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_x0000_s2077" style="position:absolute;left:11151;top:2518;width:821;height:161;v-text-anchor:top" filled="f" stroked="f">
                <v:textbox style="mso-next-textbox:#_x0000_s2077" inset="0,0,0,0">
                  <w:txbxContent>
                    <w:p w:rsidR="009F6A64" w:rsidRPr="00DA5836" w:rsidRDefault="009F6A64">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_x0000_s2078" style="position:absolute;left:11433;top:2706;width:210;height:161;v-text-anchor:top" filled="f" stroked="f">
                <v:textbox style="mso-next-textbox:#_x0000_s2078" inset="0,0,0,0">
                  <w:txbxContent>
                    <w:p w:rsidR="009F6A64" w:rsidRPr="00DA5836" w:rsidRDefault="009F6A64">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9F6A64" w:rsidRPr="00DA5836" w:rsidRDefault="009F6A64">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_x0000_s2080" style="position:absolute;left:38;top:2443;width:463;height:161;v-text-anchor:top" filled="f" stroked="f">
                <v:textbox style="mso-next-textbox:#_x0000_s2080" inset="0,0,0,0">
                  <w:txbxContent>
                    <w:p w:rsidR="009F6A64" w:rsidRPr="00DA5836" w:rsidRDefault="009F6A64">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9F6A64" w:rsidRPr="00DA5836" w:rsidRDefault="009F6A64">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_x0000_s2082" style="position:absolute;left:4312;top:2255;width:521;height:161;v-text-anchor:top" filled="f" stroked="f">
                <v:textbox style="mso-next-textbox:#_x0000_s2082" inset="0,0,0,0">
                  <w:txbxContent>
                    <w:p w:rsidR="009F6A64" w:rsidRPr="00DA5836" w:rsidRDefault="009F6A64">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_x0000_s2083" style="position:absolute;left:4134;top:2443;width:863;height:161;v-text-anchor:top" filled="f" stroked="f">
                <v:textbox style="mso-next-textbox:#_x0000_s2083" inset="0,0,0,0">
                  <w:txbxContent>
                    <w:p w:rsidR="009F6A64" w:rsidRPr="00DA5836" w:rsidRDefault="009F6A64">
                      <w:pPr>
                        <w:rPr>
                          <w:sz w:val="23"/>
                        </w:rPr>
                      </w:pPr>
                      <w:proofErr w:type="spellStart"/>
                      <w:proofErr w:type="gramStart"/>
                      <w:r>
                        <w:rPr>
                          <w:color w:val="000000"/>
                          <w:sz w:val="14"/>
                          <w:szCs w:val="14"/>
                          <w:lang w:val="en-US"/>
                        </w:rPr>
                        <w:t>saskaņā</w:t>
                      </w:r>
                      <w:proofErr w:type="spellEnd"/>
                      <w:proofErr w:type="gram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_x0000_s2084" style="position:absolute;left:4378;top:2631;width:374;height:161;v-text-anchor:top" filled="f" stroked="f">
                <v:textbox style="mso-next-textbox:#_x0000_s2084" inset="0,0,0,0">
                  <w:txbxContent>
                    <w:p w:rsidR="009F6A64" w:rsidRPr="00DA5836" w:rsidRDefault="009F6A64">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9F6A64" w:rsidRPr="00DA5836" w:rsidRDefault="009F6A64">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86" style="position:absolute;left:5167;top:2255;width:732;height:161;v-text-anchor:top" filled="f" stroked="f">
                <v:textbox style="mso-next-textbox:#_x0000_s2086" inset="0,0,0,0">
                  <w:txbxContent>
                    <w:p w:rsidR="009F6A64" w:rsidRPr="00DA5836" w:rsidRDefault="009F6A64">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
                  </w:txbxContent>
                </v:textbox>
              </v:rect>
              <v:rect id="_x0000_s2087" style="position:absolute;left:5157;top:2443;width:797;height:161;v-text-anchor:top" filled="f" stroked="f">
                <v:textbox style="mso-next-textbox:#_x0000_s2087" inset="0,0,0,0">
                  <w:txbxContent>
                    <w:p w:rsidR="009F6A64" w:rsidRPr="00DA5836" w:rsidRDefault="009F6A64">
                      <w:pPr>
                        <w:rPr>
                          <w:sz w:val="23"/>
                        </w:rPr>
                      </w:pP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_x0000_s2088" style="position:absolute;left:5336;top:2631;width:397;height:161;v-text-anchor:top" filled="f" stroked="f">
                <v:textbox style="mso-next-textbox:#_x0000_s2088" inset="0,0,0,0">
                  <w:txbxContent>
                    <w:p w:rsidR="009F6A64" w:rsidRPr="00DA5836" w:rsidRDefault="009F6A64">
                      <w:pPr>
                        <w:rPr>
                          <w:sz w:val="23"/>
                        </w:rPr>
                      </w:pPr>
                      <w:proofErr w:type="spellStart"/>
                      <w:proofErr w:type="gramStart"/>
                      <w:r>
                        <w:rPr>
                          <w:color w:val="000000"/>
                          <w:sz w:val="14"/>
                          <w:szCs w:val="14"/>
                          <w:lang w:val="en-US"/>
                        </w:rPr>
                        <w:t>mēnesī</w:t>
                      </w:r>
                      <w:proofErr w:type="spellEnd"/>
                      <w:proofErr w:type="gramEnd"/>
                    </w:p>
                  </w:txbxContent>
                </v:textbox>
              </v:rect>
              <v:rect id="_x0000_s2089" style="position:absolute;left:5345;top:2819;width:374;height:161;v-text-anchor:top" filled="f" stroked="f">
                <v:textbox style="mso-next-textbox:#_x0000_s2089" inset="0,0,0,0">
                  <w:txbxContent>
                    <w:p w:rsidR="009F6A64" w:rsidRPr="00DA5836" w:rsidRDefault="009F6A64">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9F6A64" w:rsidRPr="00DA5836" w:rsidRDefault="009F6A64">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91" style="position:absolute;left:6050;top:2349;width:1148;height:161;v-text-anchor:top" filled="f" stroked="f">
                <v:textbox style="mso-next-textbox:#_x0000_s2091" inset="0,0,0,0">
                  <w:txbxContent>
                    <w:p w:rsidR="009F6A64" w:rsidRPr="00DA5836" w:rsidRDefault="009F6A64">
                      <w:pPr>
                        <w:rPr>
                          <w:sz w:val="23"/>
                        </w:rPr>
                      </w:pPr>
                      <w:proofErr w:type="spellStart"/>
                      <w:proofErr w:type="gramStart"/>
                      <w:r>
                        <w:rPr>
                          <w:color w:val="000000"/>
                          <w:sz w:val="14"/>
                          <w:szCs w:val="14"/>
                          <w:lang w:val="en-US"/>
                        </w:rPr>
                        <w:t>sākuma</w:t>
                      </w:r>
                      <w:proofErr w:type="spellEnd"/>
                      <w:proofErr w:type="gramEnd"/>
                      <w:r>
                        <w:rPr>
                          <w:color w:val="000000"/>
                          <w:sz w:val="14"/>
                          <w:szCs w:val="14"/>
                          <w:lang w:val="en-US"/>
                        </w:rPr>
                        <w:t xml:space="preserve">, t.sk. </w:t>
                      </w:r>
                      <w:proofErr w:type="spellStart"/>
                      <w:proofErr w:type="gramStart"/>
                      <w:r>
                        <w:rPr>
                          <w:color w:val="000000"/>
                          <w:sz w:val="14"/>
                          <w:szCs w:val="14"/>
                          <w:lang w:val="en-US"/>
                        </w:rPr>
                        <w:t>izpilde</w:t>
                      </w:r>
                      <w:proofErr w:type="spellEnd"/>
                      <w:proofErr w:type="gramEnd"/>
                      <w:r>
                        <w:rPr>
                          <w:color w:val="000000"/>
                          <w:sz w:val="14"/>
                          <w:szCs w:val="14"/>
                          <w:lang w:val="en-US"/>
                        </w:rPr>
                        <w:t xml:space="preserve"> </w:t>
                      </w:r>
                    </w:p>
                  </w:txbxContent>
                </v:textbox>
              </v:rect>
              <v:rect id="_x0000_s2092" style="position:absolute;left:6200;top:2537;width:813;height:161;v-text-anchor:top" filled="f" stroked="f">
                <v:textbox style="mso-next-textbox:#_x0000_s2092" inset="0,0,0,0">
                  <w:txbxContent>
                    <w:p w:rsidR="009F6A64" w:rsidRPr="00DA5836" w:rsidRDefault="009F6A64">
                      <w:pPr>
                        <w:rPr>
                          <w:sz w:val="23"/>
                        </w:rPr>
                      </w:pPr>
                      <w:proofErr w:type="spellStart"/>
                      <w:proofErr w:type="gramStart"/>
                      <w:r>
                        <w:rPr>
                          <w:color w:val="000000"/>
                          <w:sz w:val="14"/>
                          <w:szCs w:val="14"/>
                          <w:lang w:val="en-US"/>
                        </w:rPr>
                        <w:t>kārtējā</w:t>
                      </w:r>
                      <w:proofErr w:type="spellEnd"/>
                      <w:proofErr w:type="gram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_x0000_s2093" style="position:absolute;left:6491;top:2725;width:210;height:161;v-text-anchor:top" filled="f" stroked="f">
                <v:textbox style="mso-next-textbox:#_x0000_s2093" inset="0,0,0,0">
                  <w:txbxContent>
                    <w:p w:rsidR="009F6A64" w:rsidRPr="00DA5836" w:rsidRDefault="009F6A64">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9F6A64" w:rsidRPr="00DA5836" w:rsidRDefault="009F6A64">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_x0000_s2095" style="position:absolute;left:7412;top:2612;width:514;height:161;v-text-anchor:top" filled="f" stroked="f">
                <v:textbox style="mso-next-textbox:#_x0000_s2095" inset="0,0,0,0">
                  <w:txbxContent>
                    <w:p w:rsidR="009F6A64" w:rsidRPr="00DA5836" w:rsidRDefault="009F6A64">
                      <w:pPr>
                        <w:rPr>
                          <w:sz w:val="23"/>
                        </w:rPr>
                      </w:pPr>
                      <w:proofErr w:type="spellStart"/>
                      <w:proofErr w:type="gramStart"/>
                      <w:r>
                        <w:rPr>
                          <w:color w:val="000000"/>
                          <w:sz w:val="14"/>
                          <w:szCs w:val="14"/>
                          <w:lang w:val="en-US"/>
                        </w:rPr>
                        <w:t>izmaksas</w:t>
                      </w:r>
                      <w:proofErr w:type="spellEnd"/>
                      <w:proofErr w:type="gramEnd"/>
                    </w:p>
                  </w:txbxContent>
                </v:textbox>
              </v:rect>
              <v:rect id="_x0000_s2096" style="position:absolute;left:7478;top:2800;width:374;height:161;v-text-anchor:top" filled="f" stroked="f">
                <v:textbox style="mso-next-textbox:#_x0000_s2096" inset="0,0,0,0">
                  <w:txbxContent>
                    <w:p w:rsidR="009F6A64" w:rsidRPr="00DA5836" w:rsidRDefault="009F6A64">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882638" w:rsidRDefault="008B1E59" w:rsidP="000B7333">
      <w:pPr>
        <w:widowControl/>
        <w:spacing w:after="200" w:line="276" w:lineRule="auto"/>
        <w:ind w:left="-567"/>
        <w:jc w:val="center"/>
        <w:rPr>
          <w:b/>
        </w:rPr>
      </w:pPr>
    </w:p>
    <w:p w:rsidR="00D774C6" w:rsidRPr="00882638" w:rsidRDefault="00D774C6" w:rsidP="000B7333">
      <w:pPr>
        <w:widowControl/>
        <w:spacing w:after="200" w:line="276" w:lineRule="auto"/>
        <w:ind w:left="-567"/>
        <w:jc w:val="center"/>
        <w:rPr>
          <w:b/>
        </w:rPr>
        <w:sectPr w:rsidR="00D774C6" w:rsidRPr="00882638" w:rsidSect="00966D5C">
          <w:type w:val="continuous"/>
          <w:pgSz w:w="16838" w:h="11906" w:orient="landscape" w:code="9"/>
          <w:pgMar w:top="1134" w:right="851" w:bottom="1134" w:left="1701" w:header="709" w:footer="709" w:gutter="0"/>
          <w:cols w:space="708"/>
          <w:titlePg/>
          <w:docGrid w:linePitch="360"/>
        </w:sectPr>
      </w:pPr>
    </w:p>
    <w:p w:rsidR="00F46FDC" w:rsidRPr="00882638" w:rsidRDefault="00F46FDC" w:rsidP="000B7333">
      <w:pPr>
        <w:widowControl/>
        <w:spacing w:after="200" w:line="276" w:lineRule="auto"/>
        <w:ind w:left="-567"/>
        <w:jc w:val="center"/>
        <w:rPr>
          <w:b/>
        </w:rPr>
      </w:pPr>
    </w:p>
    <w:p w:rsidR="00BC23C5" w:rsidRPr="00882638" w:rsidRDefault="00BC23C5" w:rsidP="00BC23C5">
      <w:pPr>
        <w:widowControl/>
        <w:spacing w:after="200" w:line="276" w:lineRule="auto"/>
        <w:rPr>
          <w:b/>
        </w:rPr>
      </w:pPr>
    </w:p>
    <w:p w:rsidR="00F83CA4" w:rsidRPr="00882638" w:rsidRDefault="00F83CA4">
      <w:pPr>
        <w:widowControl/>
        <w:spacing w:after="200" w:line="276" w:lineRule="auto"/>
        <w:rPr>
          <w:b/>
        </w:rPr>
      </w:pPr>
    </w:p>
    <w:p w:rsidR="00B419DC" w:rsidRPr="00882638" w:rsidRDefault="00B419DC" w:rsidP="00827B65">
      <w:pPr>
        <w:jc w:val="center"/>
        <w:rPr>
          <w:b/>
          <w:sz w:val="32"/>
          <w:szCs w:val="32"/>
        </w:rPr>
      </w:pPr>
    </w:p>
    <w:p w:rsidR="00B419DC" w:rsidRPr="00882638" w:rsidRDefault="00B419DC" w:rsidP="00827B65">
      <w:pPr>
        <w:jc w:val="center"/>
        <w:rPr>
          <w:b/>
          <w:sz w:val="32"/>
          <w:szCs w:val="32"/>
        </w:rPr>
      </w:pPr>
    </w:p>
    <w:p w:rsidR="00827B65" w:rsidRPr="00882638" w:rsidRDefault="00827B65" w:rsidP="00827B65">
      <w:pPr>
        <w:jc w:val="center"/>
        <w:rPr>
          <w:b/>
          <w:sz w:val="32"/>
          <w:szCs w:val="32"/>
        </w:rPr>
      </w:pPr>
      <w:r w:rsidRPr="00882638">
        <w:rPr>
          <w:b/>
          <w:sz w:val="32"/>
          <w:szCs w:val="32"/>
        </w:rPr>
        <w:t>IV.   NODAĻA</w:t>
      </w:r>
    </w:p>
    <w:p w:rsidR="00827B65" w:rsidRPr="00882638" w:rsidRDefault="00827B65" w:rsidP="00827B65">
      <w:pPr>
        <w:jc w:val="center"/>
        <w:rPr>
          <w:b/>
          <w:sz w:val="32"/>
          <w:szCs w:val="32"/>
        </w:rPr>
      </w:pPr>
    </w:p>
    <w:p w:rsidR="00827B65" w:rsidRPr="00882638" w:rsidRDefault="00827B65" w:rsidP="00827B65">
      <w:pPr>
        <w:pStyle w:val="Heading1"/>
        <w:numPr>
          <w:ilvl w:val="0"/>
          <w:numId w:val="0"/>
        </w:numPr>
        <w:ind w:left="432"/>
        <w:jc w:val="center"/>
        <w:rPr>
          <w:rFonts w:ascii="Times New Roman" w:hAnsi="Times New Roman" w:cs="Times New Roman"/>
          <w:lang w:val="lv-LV"/>
        </w:rPr>
      </w:pPr>
      <w:bookmarkStart w:id="303" w:name="_Toc475705958"/>
      <w:bookmarkStart w:id="304" w:name="FORMAS_PIEDĀVĀJUMA_SAGATAVOŠANAI_IV"/>
      <w:r w:rsidRPr="00882638">
        <w:rPr>
          <w:rFonts w:ascii="Times New Roman" w:hAnsi="Times New Roman" w:cs="Times New Roman"/>
          <w:lang w:val="lv-LV"/>
        </w:rPr>
        <w:t>FORMAS PIEDĀVĀJUMA SAGATAVOŠANAI</w:t>
      </w:r>
      <w:bookmarkEnd w:id="303"/>
    </w:p>
    <w:bookmarkEnd w:id="304"/>
    <w:p w:rsidR="00827B65" w:rsidRPr="00882638" w:rsidRDefault="00827B65" w:rsidP="00827B65">
      <w:pPr>
        <w:jc w:val="center"/>
      </w:pPr>
      <w:r w:rsidRPr="00882638">
        <w:br w:type="page"/>
      </w:r>
      <w:bookmarkStart w:id="305" w:name="FORMA_IV_1"/>
    </w:p>
    <w:p w:rsidR="00827B65" w:rsidRPr="00882638" w:rsidRDefault="00827B65" w:rsidP="00827B65">
      <w:pPr>
        <w:jc w:val="center"/>
      </w:pPr>
    </w:p>
    <w:p w:rsidR="00827B65" w:rsidRPr="00882638" w:rsidRDefault="00827B65" w:rsidP="00827B65">
      <w:pPr>
        <w:pStyle w:val="Heading2"/>
        <w:numPr>
          <w:ilvl w:val="0"/>
          <w:numId w:val="0"/>
        </w:numPr>
        <w:jc w:val="center"/>
      </w:pPr>
      <w:bookmarkStart w:id="306" w:name="_Toc475705959"/>
      <w:r w:rsidRPr="00882638">
        <w:t>1. FORMA</w:t>
      </w:r>
      <w:bookmarkEnd w:id="305"/>
      <w:bookmarkEnd w:id="306"/>
    </w:p>
    <w:p w:rsidR="00827B65" w:rsidRPr="00882638" w:rsidRDefault="00827B65" w:rsidP="00827B65"/>
    <w:p w:rsidR="00827B65" w:rsidRPr="00882638" w:rsidRDefault="00827B65" w:rsidP="00827B65">
      <w:pPr>
        <w:jc w:val="center"/>
        <w:rPr>
          <w:b/>
          <w:caps/>
        </w:rPr>
      </w:pPr>
      <w:r w:rsidRPr="00882638">
        <w:rPr>
          <w:b/>
          <w:caps/>
        </w:rPr>
        <w:t>Pieteikums DALĪBAI Atklātā konkursā</w:t>
      </w:r>
    </w:p>
    <w:p w:rsidR="00827B65" w:rsidRPr="00882638" w:rsidRDefault="00827B65" w:rsidP="00827B65">
      <w:pPr>
        <w:jc w:val="both"/>
        <w:rPr>
          <w:b/>
        </w:rPr>
      </w:pPr>
    </w:p>
    <w:p w:rsidR="00827B65" w:rsidRPr="00882638" w:rsidRDefault="00827B65" w:rsidP="00827B65">
      <w:pPr>
        <w:jc w:val="both"/>
        <w:rPr>
          <w:b/>
        </w:rPr>
      </w:pPr>
      <w:r w:rsidRPr="00882638">
        <w:rPr>
          <w:b/>
        </w:rPr>
        <w:t>Pasūtītājs: Latvijas Organiskās sintēzes institūts</w:t>
      </w:r>
    </w:p>
    <w:p w:rsidR="00827B65" w:rsidRPr="00882638" w:rsidRDefault="00827B65" w:rsidP="00827B65">
      <w:pPr>
        <w:tabs>
          <w:tab w:val="left" w:pos="5387"/>
        </w:tabs>
        <w:jc w:val="both"/>
      </w:pPr>
      <w:r w:rsidRPr="00882638">
        <w:rPr>
          <w:b/>
        </w:rPr>
        <w:t xml:space="preserve">ID Nr.: </w:t>
      </w:r>
      <w:r w:rsidR="009E1418" w:rsidRPr="00882638">
        <w:rPr>
          <w:b/>
        </w:rPr>
        <w:t xml:space="preserve">OSI </w:t>
      </w:r>
      <w:r w:rsidR="007F4CD8" w:rsidRPr="00882638">
        <w:rPr>
          <w:b/>
        </w:rPr>
        <w:t>2017</w:t>
      </w:r>
      <w:r w:rsidR="00754387" w:rsidRPr="00882638">
        <w:rPr>
          <w:b/>
        </w:rPr>
        <w:t>/</w:t>
      </w:r>
      <w:r w:rsidR="007F4CD8" w:rsidRPr="00882638">
        <w:rPr>
          <w:b/>
        </w:rPr>
        <w:t>04</w:t>
      </w:r>
      <w:r w:rsidR="008A1C77" w:rsidRPr="00882638">
        <w:rPr>
          <w:b/>
        </w:rPr>
        <w:t xml:space="preserve"> </w:t>
      </w:r>
      <w:r w:rsidR="009E1418" w:rsidRPr="00882638">
        <w:rPr>
          <w:b/>
        </w:rPr>
        <w:t xml:space="preserve">AK </w:t>
      </w:r>
      <w:r w:rsidRPr="00882638">
        <w:rPr>
          <w:b/>
        </w:rPr>
        <w:t>ERAF</w:t>
      </w:r>
      <w:r w:rsidRPr="00882638">
        <w:rPr>
          <w:b/>
        </w:rPr>
        <w:tab/>
        <w:t xml:space="preserve"> </w:t>
      </w:r>
      <w:r w:rsidRPr="00882638">
        <w:t>_____________________________</w:t>
      </w:r>
    </w:p>
    <w:p w:rsidR="00827B65" w:rsidRPr="00882638" w:rsidRDefault="00827B65" w:rsidP="00827B65">
      <w:pPr>
        <w:jc w:val="both"/>
      </w:pPr>
      <w:r w:rsidRPr="00882638">
        <w:t xml:space="preserve">                                                                                                                  /Datums/</w:t>
      </w:r>
    </w:p>
    <w:p w:rsidR="00827B65" w:rsidRPr="00882638" w:rsidRDefault="00827B65" w:rsidP="00827B65">
      <w:pPr>
        <w:jc w:val="both"/>
        <w:rPr>
          <w:b/>
        </w:rPr>
      </w:pPr>
      <w:r w:rsidRPr="00882638">
        <w:rPr>
          <w:b/>
        </w:rPr>
        <w:t>Iepirkuma nosaukums: „</w:t>
      </w:r>
      <w:r w:rsidR="007F4CD8" w:rsidRPr="00882638">
        <w:rPr>
          <w:b/>
        </w:rPr>
        <w:t>Latvijas Organiskās sintēzes institūta esošās laboratoriju korpusa ēkas laboratorijas moduļu renovācija</w:t>
      </w:r>
      <w:r w:rsidRPr="00882638">
        <w:rPr>
          <w:b/>
        </w:rPr>
        <w:t>”</w:t>
      </w:r>
    </w:p>
    <w:p w:rsidR="00827B65" w:rsidRPr="00882638" w:rsidRDefault="00827B65" w:rsidP="00827B65">
      <w:pPr>
        <w:jc w:val="both"/>
        <w:rPr>
          <w:b/>
        </w:rPr>
      </w:pPr>
    </w:p>
    <w:p w:rsidR="00827B65" w:rsidRPr="00882638" w:rsidRDefault="00827B65" w:rsidP="00827B65">
      <w:pPr>
        <w:jc w:val="both"/>
        <w:rPr>
          <w:i/>
          <w:sz w:val="20"/>
          <w:szCs w:val="20"/>
        </w:rPr>
      </w:pPr>
      <w:r w:rsidRPr="00882638">
        <w:t xml:space="preserve">Iepazinušies ar atklāta konkursa nolikumu, mēs, apakšā parakstījušies, </w:t>
      </w:r>
      <w:r w:rsidRPr="00882638">
        <w:rPr>
          <w:b/>
        </w:rPr>
        <w:t>piedāvājam</w:t>
      </w:r>
      <w:r w:rsidR="000440E8" w:rsidRPr="00882638">
        <w:rPr>
          <w:b/>
        </w:rPr>
        <w:t xml:space="preserve"> veikt</w:t>
      </w:r>
      <w:r w:rsidRPr="00882638">
        <w:rPr>
          <w:b/>
        </w:rPr>
        <w:t xml:space="preserve"> </w:t>
      </w:r>
      <w:r w:rsidR="0096517F" w:rsidRPr="00882638">
        <w:rPr>
          <w:b/>
        </w:rPr>
        <w:t>Latvijas Organiskās sintēzes institūta esošās laboratoriju korpusa ēkas laboratorijas moduļu renovāciju</w:t>
      </w:r>
      <w:r w:rsidR="009F7C6A" w:rsidRPr="00882638">
        <w:rPr>
          <w:b/>
        </w:rPr>
        <w:t xml:space="preserve"> </w:t>
      </w:r>
      <w:r w:rsidRPr="00882638">
        <w:t>saskaņā ar atklāta konkursa nolikuma prasībām un piekrītot visiem atklāta konkursa noteikumiem.</w:t>
      </w:r>
    </w:p>
    <w:p w:rsidR="00827B65" w:rsidRPr="00882638" w:rsidRDefault="00827B65" w:rsidP="00827B65">
      <w:pPr>
        <w:jc w:val="both"/>
      </w:pPr>
    </w:p>
    <w:p w:rsidR="00827B65" w:rsidRPr="00882638" w:rsidRDefault="00827B65" w:rsidP="00827B65">
      <w:pPr>
        <w:jc w:val="both"/>
      </w:pPr>
      <w:r w:rsidRPr="00882638">
        <w:t>Jā mūsu piedāvājums</w:t>
      </w:r>
      <w:r w:rsidR="000440E8" w:rsidRPr="00882638">
        <w:t xml:space="preserve"> tiks akceptēts, mēs apņemamies</w:t>
      </w:r>
      <w:r w:rsidR="0015334E" w:rsidRPr="00882638">
        <w:rPr>
          <w:b/>
        </w:rPr>
        <w:t xml:space="preserve"> </w:t>
      </w:r>
      <w:r w:rsidR="000440E8" w:rsidRPr="00882638">
        <w:rPr>
          <w:b/>
        </w:rPr>
        <w:t xml:space="preserve"> veikt būvdarbus </w:t>
      </w:r>
      <w:r w:rsidRPr="00882638">
        <w:t>s</w:t>
      </w:r>
      <w:r w:rsidR="000440E8" w:rsidRPr="00882638">
        <w:t>askaņā ar Tehnisko piedāvājumu,</w:t>
      </w:r>
      <w:r w:rsidRPr="00882638">
        <w:t xml:space="preserve"> Finanšu piedāvājumu</w:t>
      </w:r>
      <w:r w:rsidR="000440E8" w:rsidRPr="00882638">
        <w:t xml:space="preserve"> un Laika grafiku</w:t>
      </w:r>
      <w:r w:rsidRPr="00882638">
        <w:t>, kas ir daļa no mūsu piedāvājuma.</w:t>
      </w:r>
    </w:p>
    <w:p w:rsidR="00827B65" w:rsidRPr="00882638" w:rsidRDefault="00827B65" w:rsidP="00827B65">
      <w:pPr>
        <w:jc w:val="both"/>
      </w:pPr>
    </w:p>
    <w:p w:rsidR="00827B65" w:rsidRPr="00882638" w:rsidRDefault="00827B65" w:rsidP="00827B65">
      <w:pPr>
        <w:widowControl/>
        <w:jc w:val="both"/>
      </w:pPr>
      <w:r w:rsidRPr="00882638">
        <w:t>Ar šo mēs apstiprinām</w:t>
      </w:r>
      <w:r w:rsidR="000440E8" w:rsidRPr="00882638">
        <w:t xml:space="preserve">, ka mūsu piedāvājums ir spēkā </w:t>
      </w:r>
      <w:r w:rsidR="00D529CF" w:rsidRPr="00882638">
        <w:t xml:space="preserve">150 </w:t>
      </w:r>
      <w:r w:rsidR="00D62718" w:rsidRPr="00882638">
        <w:t xml:space="preserve">(viens simts </w:t>
      </w:r>
      <w:r w:rsidR="00D529CF" w:rsidRPr="00882638">
        <w:t>piecdesmit</w:t>
      </w:r>
      <w:r w:rsidR="00D62718" w:rsidRPr="00882638">
        <w:t>)</w:t>
      </w:r>
      <w:r w:rsidRPr="00882638">
        <w:t xml:space="preserve"> dienas no atklātā konkursa Nolikumā noteiktā piedāvājumu iesniegšanas termiņa, un var tikt akceptēts jebkurā laikā pirms tā spēkā esamības termiņa izbeigšanās.</w:t>
      </w:r>
    </w:p>
    <w:p w:rsidR="00827B65" w:rsidRPr="00882638" w:rsidRDefault="00827B65" w:rsidP="00827B65">
      <w:pPr>
        <w:widowControl/>
        <w:jc w:val="both"/>
      </w:pPr>
    </w:p>
    <w:p w:rsidR="00827B65" w:rsidRPr="00882638" w:rsidRDefault="00827B65" w:rsidP="00827B65">
      <w:pPr>
        <w:widowControl/>
        <w:jc w:val="both"/>
      </w:pPr>
      <w:r w:rsidRPr="00882638">
        <w:t>Ar šo mēs iesniedzam savu piedāvājumu, kas sastāv no Pretendentu atlases un kvalifikācijas dokumentiem, kuri noteikti konkursa n</w:t>
      </w:r>
      <w:r w:rsidR="00CF2172" w:rsidRPr="00882638">
        <w:t>olikumā, Tehniskā piedāvājuma,</w:t>
      </w:r>
      <w:r w:rsidRPr="00882638">
        <w:t xml:space="preserve"> Finanšu piedāvājuma</w:t>
      </w:r>
      <w:r w:rsidR="00CF2172" w:rsidRPr="00882638">
        <w:t xml:space="preserve"> un piedāvājuma nodrošinājuma</w:t>
      </w:r>
      <w:r w:rsidRPr="00882638">
        <w:t>.</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Pretendenta nosaukums: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Adrese:</w:t>
      </w:r>
      <w:r w:rsidRPr="00882638">
        <w:tab/>
      </w:r>
      <w:r w:rsidRPr="00882638">
        <w:tab/>
      </w:r>
      <w:r w:rsidRPr="00882638">
        <w:tab/>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Pilnvarotās personas vārds,</w:t>
      </w:r>
    </w:p>
    <w:p w:rsidR="00827B65" w:rsidRPr="00882638" w:rsidRDefault="00827B65" w:rsidP="00827B65">
      <w:pPr>
        <w:widowControl/>
        <w:jc w:val="both"/>
      </w:pPr>
      <w:r w:rsidRPr="00882638">
        <w:t>Uzvārds, amats: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widowControl/>
        <w:jc w:val="both"/>
      </w:pPr>
    </w:p>
    <w:p w:rsidR="00827B65" w:rsidRPr="00882638" w:rsidRDefault="00827B65" w:rsidP="00827B65">
      <w:pPr>
        <w:widowControl/>
        <w:jc w:val="both"/>
      </w:pPr>
    </w:p>
    <w:p w:rsidR="00827B65" w:rsidRPr="00882638" w:rsidRDefault="00827B65" w:rsidP="00827B65">
      <w:pPr>
        <w:widowControl/>
        <w:jc w:val="both"/>
      </w:pPr>
      <w:r w:rsidRPr="00882638">
        <w:t>Pilnvarotās personas paraksts:</w:t>
      </w:r>
    </w:p>
    <w:p w:rsidR="00827B65" w:rsidRPr="00882638" w:rsidRDefault="00827B65" w:rsidP="00827B65">
      <w:pPr>
        <w:widowControl/>
        <w:jc w:val="both"/>
      </w:pPr>
      <w:r w:rsidRPr="00882638">
        <w:tab/>
        <w:t>___________________________________________________________</w:t>
      </w:r>
    </w:p>
    <w:p w:rsidR="00827B65" w:rsidRPr="00882638" w:rsidRDefault="00827B65" w:rsidP="00827B65">
      <w:pPr>
        <w:jc w:val="center"/>
        <w:rPr>
          <w:b/>
        </w:rPr>
      </w:pPr>
    </w:p>
    <w:p w:rsidR="00827B65" w:rsidRPr="00882638" w:rsidRDefault="00827B65" w:rsidP="00827B65">
      <w:pPr>
        <w:jc w:val="right"/>
        <w:rPr>
          <w:b/>
          <w:bCs/>
        </w:rPr>
      </w:pPr>
      <w:r w:rsidRPr="00882638">
        <w:rPr>
          <w:b/>
          <w:bCs/>
        </w:rPr>
        <w:br w:type="page"/>
      </w:r>
    </w:p>
    <w:p w:rsidR="00827B65" w:rsidRPr="00882638" w:rsidRDefault="00827B65" w:rsidP="00827B65">
      <w:pPr>
        <w:pStyle w:val="Heading2"/>
        <w:numPr>
          <w:ilvl w:val="0"/>
          <w:numId w:val="0"/>
        </w:numPr>
        <w:jc w:val="center"/>
      </w:pPr>
      <w:bookmarkStart w:id="307" w:name="_Toc475705960"/>
      <w:r w:rsidRPr="00882638">
        <w:lastRenderedPageBreak/>
        <w:t>2. FORMA</w:t>
      </w:r>
      <w:bookmarkEnd w:id="307"/>
    </w:p>
    <w:p w:rsidR="00827B65" w:rsidRPr="00882638" w:rsidRDefault="00827B65" w:rsidP="00827B65">
      <w:pPr>
        <w:jc w:val="right"/>
        <w:rPr>
          <w:b/>
          <w:bCs/>
        </w:rPr>
      </w:pPr>
    </w:p>
    <w:p w:rsidR="00827B65" w:rsidRPr="00882638" w:rsidRDefault="00827B65" w:rsidP="00827B65">
      <w:pPr>
        <w:jc w:val="center"/>
        <w:rPr>
          <w:b/>
          <w:bCs/>
          <w:caps/>
          <w:sz w:val="28"/>
          <w:szCs w:val="28"/>
        </w:rPr>
      </w:pPr>
      <w:r w:rsidRPr="00882638">
        <w:rPr>
          <w:b/>
          <w:bCs/>
          <w:caps/>
          <w:sz w:val="28"/>
          <w:szCs w:val="28"/>
        </w:rPr>
        <w:t>TehniskAIS PIEDĀVĀJUMS</w:t>
      </w:r>
    </w:p>
    <w:p w:rsidR="00827B65" w:rsidRPr="00882638" w:rsidRDefault="00827B65" w:rsidP="00827B65">
      <w:pPr>
        <w:jc w:val="center"/>
        <w:rPr>
          <w:b/>
          <w:bCs/>
        </w:rPr>
      </w:pPr>
    </w:p>
    <w:p w:rsidR="00827B65" w:rsidRPr="00882638" w:rsidRDefault="00827B65" w:rsidP="00827B65">
      <w:pPr>
        <w:jc w:val="center"/>
        <w:rPr>
          <w:b/>
          <w:bCs/>
        </w:rPr>
      </w:pPr>
    </w:p>
    <w:p w:rsidR="00827B65" w:rsidRPr="00882638" w:rsidRDefault="00827B65" w:rsidP="00827B65">
      <w:pPr>
        <w:pStyle w:val="Header"/>
        <w:jc w:val="both"/>
        <w:rPr>
          <w:b/>
        </w:rPr>
      </w:pPr>
      <w:r w:rsidRPr="00882638">
        <w:rPr>
          <w:b/>
        </w:rPr>
        <w:t>Iepirkuma nosaukums: „</w:t>
      </w:r>
      <w:r w:rsidR="0096517F" w:rsidRPr="00882638">
        <w:rPr>
          <w:b/>
        </w:rPr>
        <w:t>Latvijas Organiskās sintēzes institūta esošās laboratoriju korpusa ēkas laboratorijas moduļu renovācija</w:t>
      </w:r>
      <w:r w:rsidRPr="00882638">
        <w:rPr>
          <w:b/>
        </w:rPr>
        <w:t>”</w:t>
      </w:r>
    </w:p>
    <w:p w:rsidR="00827B65" w:rsidRPr="00882638" w:rsidRDefault="00827B65" w:rsidP="00827B65">
      <w:pPr>
        <w:pStyle w:val="Header"/>
        <w:jc w:val="both"/>
        <w:rPr>
          <w:b/>
        </w:rPr>
      </w:pPr>
      <w:r w:rsidRPr="00882638">
        <w:rPr>
          <w:b/>
        </w:rPr>
        <w:t xml:space="preserve">ID Nr.: </w:t>
      </w:r>
      <w:r w:rsidR="0096517F" w:rsidRPr="00882638">
        <w:rPr>
          <w:b/>
        </w:rPr>
        <w:t>OSI 2017</w:t>
      </w:r>
      <w:r w:rsidR="00754387" w:rsidRPr="00882638">
        <w:rPr>
          <w:b/>
        </w:rPr>
        <w:t>/</w:t>
      </w:r>
      <w:r w:rsidR="0096517F" w:rsidRPr="00882638">
        <w:rPr>
          <w:b/>
        </w:rPr>
        <w:t>04</w:t>
      </w:r>
      <w:r w:rsidR="00D62718" w:rsidRPr="00882638">
        <w:rPr>
          <w:b/>
        </w:rPr>
        <w:t xml:space="preserve"> AK ERAF</w:t>
      </w:r>
    </w:p>
    <w:p w:rsidR="002102F2" w:rsidRPr="00882638" w:rsidRDefault="002102F2" w:rsidP="00827B65">
      <w:pPr>
        <w:pStyle w:val="Header"/>
        <w:jc w:val="both"/>
        <w:rPr>
          <w:b/>
        </w:rPr>
      </w:pPr>
    </w:p>
    <w:p w:rsidR="00170CF3" w:rsidRPr="00882638" w:rsidRDefault="00C9390F" w:rsidP="008E0DA3">
      <w:pPr>
        <w:pStyle w:val="Header"/>
        <w:numPr>
          <w:ilvl w:val="0"/>
          <w:numId w:val="18"/>
        </w:numPr>
        <w:jc w:val="both"/>
        <w:rPr>
          <w:b/>
        </w:rPr>
      </w:pPr>
      <w:r w:rsidRPr="00882638">
        <w:rPr>
          <w:b/>
        </w:rPr>
        <w:t>Darba organizācijas apraksts</w:t>
      </w:r>
    </w:p>
    <w:p w:rsidR="00966785" w:rsidRPr="00882638" w:rsidRDefault="00966785" w:rsidP="00C80969">
      <w:pPr>
        <w:pStyle w:val="Header"/>
        <w:ind w:left="720"/>
        <w:jc w:val="both"/>
        <w:rPr>
          <w:i/>
        </w:rPr>
      </w:pPr>
      <w:r w:rsidRPr="00882638">
        <w:rPr>
          <w:i/>
        </w:rPr>
        <w:t xml:space="preserve">Darbu izpildes apraksts, tehniskā projekta realizācijas interpretācija, raksturojot </w:t>
      </w:r>
      <w:r w:rsidR="005A593C" w:rsidRPr="00882638">
        <w:rPr>
          <w:i/>
        </w:rPr>
        <w:t>būvniecībā</w:t>
      </w:r>
      <w:r w:rsidRPr="00882638">
        <w:rPr>
          <w:i/>
        </w:rPr>
        <w:t xml:space="preserve"> piedāvātās metodes atsevišķi katram izpildāmajam darbam, norādot konkrēto darbu veicēju (pretendents, apakšuzņēmējs, utt.) un darbu vadītāju</w:t>
      </w:r>
      <w:r w:rsidR="002935DF" w:rsidRPr="00882638">
        <w:rPr>
          <w:i/>
        </w:rPr>
        <w:t>.</w:t>
      </w:r>
    </w:p>
    <w:p w:rsidR="00C80969" w:rsidRPr="00882638" w:rsidRDefault="00C80969" w:rsidP="00C80969">
      <w:pPr>
        <w:pStyle w:val="Header"/>
        <w:ind w:left="720"/>
        <w:jc w:val="both"/>
      </w:pPr>
    </w:p>
    <w:p w:rsidR="00C9390F" w:rsidRPr="00882638" w:rsidRDefault="00C80969" w:rsidP="008E0DA3">
      <w:pPr>
        <w:pStyle w:val="Header"/>
        <w:numPr>
          <w:ilvl w:val="0"/>
          <w:numId w:val="18"/>
        </w:numPr>
        <w:jc w:val="both"/>
        <w:rPr>
          <w:b/>
        </w:rPr>
      </w:pPr>
      <w:r w:rsidRPr="00882638">
        <w:rPr>
          <w:b/>
        </w:rPr>
        <w:t>Organizatoriskā</w:t>
      </w:r>
      <w:r w:rsidR="008B66BA" w:rsidRPr="00882638">
        <w:rPr>
          <w:b/>
        </w:rPr>
        <w:t>s</w:t>
      </w:r>
      <w:r w:rsidRPr="00882638">
        <w:rPr>
          <w:b/>
        </w:rPr>
        <w:t xml:space="preserve"> struktūr</w:t>
      </w:r>
      <w:r w:rsidR="008B66BA" w:rsidRPr="00882638">
        <w:rPr>
          <w:b/>
        </w:rPr>
        <w:t xml:space="preserve">as </w:t>
      </w:r>
      <w:r w:rsidRPr="00882638">
        <w:rPr>
          <w:b/>
        </w:rPr>
        <w:t>shēma</w:t>
      </w:r>
    </w:p>
    <w:p w:rsidR="00C80969" w:rsidRPr="00882638" w:rsidRDefault="00C80969" w:rsidP="00802E12">
      <w:pPr>
        <w:pStyle w:val="Header"/>
        <w:ind w:left="720"/>
        <w:jc w:val="both"/>
        <w:rPr>
          <w:i/>
        </w:rPr>
      </w:pPr>
      <w:r w:rsidRPr="00882638">
        <w:rPr>
          <w:i/>
        </w:rPr>
        <w:t>Kopējā struktūrshēmā jānorāda visi Darba izpildē iesaistītie būvuzņēmēji</w:t>
      </w:r>
      <w:r w:rsidR="00F26775" w:rsidRPr="00882638">
        <w:rPr>
          <w:i/>
        </w:rPr>
        <w:t xml:space="preserve"> (ieskaitot apakšuzņēmēju apakšuzņēmējus, ja tādi tiks piesaistīti līguma izpildē)</w:t>
      </w:r>
      <w:r w:rsidRPr="00882638">
        <w:rPr>
          <w:i/>
        </w:rPr>
        <w:t>, norādot to veicamo darba daļu %. Tāpat kopējā struktūrshēmā jāattēlo, būtiskākie piegādātāji (rūpnīcas, vairumtirgotāji utt.) un kvalitāt</w:t>
      </w:r>
      <w:r w:rsidR="00802E12" w:rsidRPr="00882638">
        <w:rPr>
          <w:i/>
        </w:rPr>
        <w:t>es kontroles laboratorijas. Jāiekļauj darba aizsardzības, vides pārvaldības, ugunsdrošības sadaļas, jānorāda atbildīgo personu (kontaktpersonu) vārdi, uzvārdi.</w:t>
      </w:r>
    </w:p>
    <w:p w:rsidR="00C80969" w:rsidRPr="00882638" w:rsidRDefault="00C80969" w:rsidP="00C80969">
      <w:pPr>
        <w:pStyle w:val="Header"/>
        <w:ind w:left="720"/>
        <w:jc w:val="both"/>
        <w:rPr>
          <w:b/>
        </w:rPr>
      </w:pPr>
    </w:p>
    <w:p w:rsidR="00C80969" w:rsidRPr="00882638" w:rsidRDefault="004730EE" w:rsidP="008E0DA3">
      <w:pPr>
        <w:pStyle w:val="Header"/>
        <w:numPr>
          <w:ilvl w:val="0"/>
          <w:numId w:val="18"/>
        </w:numPr>
        <w:jc w:val="both"/>
        <w:rPr>
          <w:b/>
        </w:rPr>
      </w:pPr>
      <w:r w:rsidRPr="00882638">
        <w:rPr>
          <w:b/>
        </w:rPr>
        <w:t>Būvmateriālu specifikācijas</w:t>
      </w:r>
    </w:p>
    <w:p w:rsidR="00C80969" w:rsidRPr="00882638" w:rsidRDefault="00C80969" w:rsidP="00C80969">
      <w:pPr>
        <w:pStyle w:val="Header"/>
        <w:ind w:left="720"/>
        <w:jc w:val="both"/>
        <w:rPr>
          <w:i/>
        </w:rPr>
      </w:pPr>
      <w:r w:rsidRPr="00882638">
        <w:rPr>
          <w:i/>
        </w:rPr>
        <w:t xml:space="preserve">Jānorāda galveno būvmateriālu dati, aizpildot tabulu. </w:t>
      </w:r>
    </w:p>
    <w:p w:rsidR="00C80969" w:rsidRPr="00882638" w:rsidRDefault="00C80969" w:rsidP="00C80969">
      <w:pPr>
        <w:pStyle w:val="Header"/>
        <w:ind w:left="720"/>
        <w:jc w:val="both"/>
      </w:pPr>
      <w:r w:rsidRPr="00882638">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882638">
        <w:t>.</w:t>
      </w:r>
    </w:p>
    <w:p w:rsidR="00C47898" w:rsidRPr="00882638" w:rsidRDefault="0071532C" w:rsidP="00C80969">
      <w:pPr>
        <w:pStyle w:val="Header"/>
        <w:ind w:left="720"/>
        <w:jc w:val="both"/>
        <w:rPr>
          <w:i/>
        </w:rPr>
      </w:pPr>
      <w:r w:rsidRPr="00882638">
        <w:rPr>
          <w:i/>
        </w:rPr>
        <w:t>Pretendents, i</w:t>
      </w:r>
      <w:r w:rsidR="00C47898" w:rsidRPr="00882638">
        <w:rPr>
          <w:i/>
        </w:rPr>
        <w:t>esniedzot tehnisko piedāvājumu, Tehniskajā projektā un Būvniecības uzdevumā konkrēti n</w:t>
      </w:r>
      <w:r w:rsidRPr="00882638">
        <w:rPr>
          <w:i/>
        </w:rPr>
        <w:t>orādītiem materiāliem, iekārtām un</w:t>
      </w:r>
      <w:r w:rsidR="00C47898" w:rsidRPr="00882638">
        <w:rPr>
          <w:i/>
        </w:rPr>
        <w:t xml:space="preserve"> būvizstrādājumiem var piedāvāt ekvivalentu</w:t>
      </w:r>
      <w:r w:rsidRPr="00882638">
        <w:rPr>
          <w:i/>
        </w:rPr>
        <w:t>s</w:t>
      </w:r>
      <w:r w:rsidR="00C47898" w:rsidRPr="00882638">
        <w:rPr>
          <w:i/>
        </w:rPr>
        <w:t>, par to iesniedzot ražotāja dokumentāciju vai kompetentas institūcijas izsniegtu apliecinājumu par pārbaudes rezultātiem</w:t>
      </w:r>
      <w:r w:rsidRPr="00882638">
        <w:rPr>
          <w:i/>
        </w:rPr>
        <w:t>.</w:t>
      </w:r>
    </w:p>
    <w:p w:rsidR="00C80969" w:rsidRPr="00882638"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882638" w:rsidTr="004730EE">
        <w:tc>
          <w:tcPr>
            <w:tcW w:w="2223" w:type="dxa"/>
            <w:vAlign w:val="center"/>
          </w:tcPr>
          <w:p w:rsidR="00241931" w:rsidRPr="00882638" w:rsidRDefault="00241931" w:rsidP="00241931">
            <w:pPr>
              <w:pStyle w:val="Header"/>
              <w:jc w:val="center"/>
              <w:rPr>
                <w:b/>
              </w:rPr>
            </w:pPr>
            <w:r w:rsidRPr="00882638">
              <w:rPr>
                <w:b/>
              </w:rPr>
              <w:t>Materiālu nosaukums</w:t>
            </w:r>
          </w:p>
        </w:tc>
        <w:tc>
          <w:tcPr>
            <w:tcW w:w="2127" w:type="dxa"/>
            <w:vAlign w:val="center"/>
          </w:tcPr>
          <w:p w:rsidR="00241931" w:rsidRPr="00882638" w:rsidRDefault="00241931" w:rsidP="00241931">
            <w:pPr>
              <w:pStyle w:val="Header"/>
              <w:jc w:val="center"/>
              <w:rPr>
                <w:b/>
              </w:rPr>
            </w:pPr>
            <w:r w:rsidRPr="00882638">
              <w:rPr>
                <w:b/>
              </w:rPr>
              <w:t>Izcelsme</w:t>
            </w:r>
          </w:p>
          <w:p w:rsidR="00241931" w:rsidRPr="00882638" w:rsidRDefault="00241931" w:rsidP="00241931">
            <w:pPr>
              <w:pStyle w:val="Header"/>
              <w:jc w:val="center"/>
            </w:pPr>
            <w:r w:rsidRPr="00882638">
              <w:t>(Ražotājs, marka, izcelsmes valsts)</w:t>
            </w:r>
          </w:p>
        </w:tc>
        <w:tc>
          <w:tcPr>
            <w:tcW w:w="4172" w:type="dxa"/>
            <w:vAlign w:val="center"/>
          </w:tcPr>
          <w:p w:rsidR="004730EE" w:rsidRPr="00882638" w:rsidRDefault="00241931" w:rsidP="00241931">
            <w:pPr>
              <w:pStyle w:val="Header"/>
              <w:jc w:val="center"/>
              <w:rPr>
                <w:b/>
              </w:rPr>
            </w:pPr>
            <w:r w:rsidRPr="00882638">
              <w:rPr>
                <w:b/>
              </w:rPr>
              <w:t>Tehniskie rādītāji</w:t>
            </w:r>
          </w:p>
          <w:p w:rsidR="00241931" w:rsidRPr="00882638" w:rsidRDefault="00241931" w:rsidP="00241931">
            <w:pPr>
              <w:pStyle w:val="Header"/>
              <w:jc w:val="center"/>
              <w:rPr>
                <w:sz w:val="20"/>
                <w:szCs w:val="20"/>
              </w:rPr>
            </w:pPr>
            <w:r w:rsidRPr="00882638">
              <w:rPr>
                <w:sz w:val="20"/>
                <w:szCs w:val="20"/>
              </w:rPr>
              <w:t xml:space="preserve">(tehniskās vai </w:t>
            </w:r>
          </w:p>
          <w:p w:rsidR="00241931" w:rsidRPr="00882638" w:rsidRDefault="00241931" w:rsidP="00241931">
            <w:pPr>
              <w:pStyle w:val="Header"/>
              <w:jc w:val="center"/>
              <w:rPr>
                <w:sz w:val="20"/>
                <w:szCs w:val="20"/>
              </w:rPr>
            </w:pPr>
            <w:r w:rsidRPr="00882638">
              <w:rPr>
                <w:sz w:val="20"/>
                <w:szCs w:val="20"/>
              </w:rPr>
              <w:t xml:space="preserve">fiziskās īpašības, atsauce uz standartā </w:t>
            </w:r>
          </w:p>
          <w:p w:rsidR="00241931" w:rsidRPr="00882638" w:rsidRDefault="00241931" w:rsidP="00241931">
            <w:pPr>
              <w:pStyle w:val="Header"/>
              <w:jc w:val="center"/>
              <w:rPr>
                <w:sz w:val="20"/>
                <w:szCs w:val="20"/>
              </w:rPr>
            </w:pPr>
            <w:r w:rsidRPr="00882638">
              <w:rPr>
                <w:sz w:val="20"/>
                <w:szCs w:val="20"/>
              </w:rPr>
              <w:t xml:space="preserve">norādīto, standarta numurs vai </w:t>
            </w:r>
          </w:p>
          <w:p w:rsidR="00241931" w:rsidRPr="00882638" w:rsidRDefault="00241931" w:rsidP="00241931">
            <w:pPr>
              <w:pStyle w:val="Header"/>
              <w:jc w:val="center"/>
              <w:rPr>
                <w:sz w:val="20"/>
                <w:szCs w:val="20"/>
              </w:rPr>
            </w:pPr>
            <w:r w:rsidRPr="00882638">
              <w:rPr>
                <w:sz w:val="20"/>
                <w:szCs w:val="20"/>
              </w:rPr>
              <w:t xml:space="preserve">ražotāja tehniskie noteikumi, ja tiek </w:t>
            </w:r>
          </w:p>
          <w:p w:rsidR="00241931" w:rsidRPr="00882638" w:rsidRDefault="00241931" w:rsidP="00241931">
            <w:pPr>
              <w:pStyle w:val="Header"/>
              <w:jc w:val="center"/>
              <w:rPr>
                <w:sz w:val="20"/>
                <w:szCs w:val="20"/>
              </w:rPr>
            </w:pPr>
            <w:r w:rsidRPr="00882638">
              <w:rPr>
                <w:sz w:val="20"/>
                <w:szCs w:val="20"/>
              </w:rPr>
              <w:t xml:space="preserve">piedāvāti materiāli, kuri nav standarta </w:t>
            </w:r>
          </w:p>
          <w:p w:rsidR="00241931" w:rsidRPr="00882638" w:rsidRDefault="00241931" w:rsidP="00241931">
            <w:pPr>
              <w:pStyle w:val="Header"/>
              <w:jc w:val="center"/>
              <w:rPr>
                <w:b/>
              </w:rPr>
            </w:pPr>
            <w:r w:rsidRPr="00882638">
              <w:rPr>
                <w:sz w:val="20"/>
                <w:szCs w:val="20"/>
              </w:rPr>
              <w:t>sarakstā)</w:t>
            </w: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r w:rsidR="00241931" w:rsidRPr="00882638" w:rsidTr="004730EE">
        <w:tc>
          <w:tcPr>
            <w:tcW w:w="2223" w:type="dxa"/>
          </w:tcPr>
          <w:p w:rsidR="00241931" w:rsidRPr="00882638" w:rsidRDefault="00241931" w:rsidP="00C80969">
            <w:pPr>
              <w:pStyle w:val="Header"/>
              <w:jc w:val="both"/>
              <w:rPr>
                <w:b/>
              </w:rPr>
            </w:pPr>
          </w:p>
        </w:tc>
        <w:tc>
          <w:tcPr>
            <w:tcW w:w="2127" w:type="dxa"/>
          </w:tcPr>
          <w:p w:rsidR="00241931" w:rsidRPr="00882638" w:rsidRDefault="00241931" w:rsidP="00C80969">
            <w:pPr>
              <w:pStyle w:val="Header"/>
              <w:jc w:val="both"/>
              <w:rPr>
                <w:b/>
              </w:rPr>
            </w:pPr>
          </w:p>
        </w:tc>
        <w:tc>
          <w:tcPr>
            <w:tcW w:w="4172" w:type="dxa"/>
          </w:tcPr>
          <w:p w:rsidR="00241931" w:rsidRPr="00882638" w:rsidRDefault="00241931" w:rsidP="00C80969">
            <w:pPr>
              <w:pStyle w:val="Header"/>
              <w:jc w:val="both"/>
              <w:rPr>
                <w:b/>
              </w:rPr>
            </w:pPr>
          </w:p>
        </w:tc>
      </w:tr>
    </w:tbl>
    <w:p w:rsidR="00241931" w:rsidRPr="00882638" w:rsidRDefault="00241931" w:rsidP="00C80969">
      <w:pPr>
        <w:pStyle w:val="Header"/>
        <w:ind w:left="720"/>
        <w:jc w:val="both"/>
        <w:rPr>
          <w:b/>
        </w:rPr>
      </w:pPr>
    </w:p>
    <w:p w:rsidR="00241931" w:rsidRPr="00882638" w:rsidRDefault="00241931" w:rsidP="00C80969">
      <w:pPr>
        <w:pStyle w:val="Header"/>
        <w:ind w:left="720"/>
        <w:jc w:val="both"/>
        <w:rPr>
          <w:b/>
        </w:rPr>
      </w:pPr>
    </w:p>
    <w:p w:rsidR="00241931" w:rsidRPr="00882638" w:rsidRDefault="00241931" w:rsidP="00C80969">
      <w:pPr>
        <w:pStyle w:val="Header"/>
        <w:ind w:left="720"/>
        <w:jc w:val="both"/>
        <w:rPr>
          <w:b/>
        </w:rPr>
      </w:pPr>
    </w:p>
    <w:p w:rsidR="00802E12" w:rsidRPr="00882638" w:rsidRDefault="00802E12" w:rsidP="008E0DA3">
      <w:pPr>
        <w:pStyle w:val="Header"/>
        <w:numPr>
          <w:ilvl w:val="0"/>
          <w:numId w:val="18"/>
        </w:numPr>
        <w:jc w:val="both"/>
        <w:rPr>
          <w:b/>
        </w:rPr>
      </w:pPr>
      <w:r w:rsidRPr="00882638">
        <w:rPr>
          <w:b/>
        </w:rPr>
        <w:t xml:space="preserve">Galvenās </w:t>
      </w:r>
      <w:proofErr w:type="spellStart"/>
      <w:r w:rsidRPr="00882638">
        <w:rPr>
          <w:b/>
        </w:rPr>
        <w:t>būvmašīnas</w:t>
      </w:r>
      <w:proofErr w:type="spellEnd"/>
      <w:r w:rsidRPr="00882638">
        <w:rPr>
          <w:b/>
        </w:rPr>
        <w:t xml:space="preserve"> un iekārtas</w:t>
      </w:r>
    </w:p>
    <w:p w:rsidR="00802E12" w:rsidRPr="00882638" w:rsidRDefault="00802E12" w:rsidP="00802E12">
      <w:pPr>
        <w:pStyle w:val="Header"/>
        <w:ind w:left="720"/>
        <w:jc w:val="both"/>
        <w:rPr>
          <w:i/>
        </w:rPr>
      </w:pPr>
      <w:r w:rsidRPr="00882638">
        <w:rPr>
          <w:i/>
        </w:rPr>
        <w:t xml:space="preserve">Jānorāda galveno nepieciešamo </w:t>
      </w:r>
      <w:proofErr w:type="spellStart"/>
      <w:r w:rsidRPr="00882638">
        <w:rPr>
          <w:i/>
        </w:rPr>
        <w:t>būvmašīnu</w:t>
      </w:r>
      <w:proofErr w:type="spellEnd"/>
      <w:r w:rsidRPr="00882638">
        <w:rPr>
          <w:i/>
        </w:rPr>
        <w:t xml:space="preserve"> un iekārtu nosaukums, izgatavotājs, izgatavošanas gads, svarīgākie tehniskie dati un pieejamības apraksts (vai ir īpašumā; ja nomā, tad no kā, ar kādiem nosacījumiem).</w:t>
      </w:r>
    </w:p>
    <w:p w:rsidR="00802E12" w:rsidRPr="00882638" w:rsidRDefault="00802E12" w:rsidP="00802E12">
      <w:pPr>
        <w:pStyle w:val="Header"/>
        <w:ind w:left="720"/>
        <w:jc w:val="both"/>
        <w:rPr>
          <w:b/>
        </w:rPr>
      </w:pPr>
    </w:p>
    <w:p w:rsidR="00C80969" w:rsidRPr="00882638" w:rsidRDefault="004730EE" w:rsidP="008E0DA3">
      <w:pPr>
        <w:pStyle w:val="Header"/>
        <w:numPr>
          <w:ilvl w:val="0"/>
          <w:numId w:val="18"/>
        </w:numPr>
        <w:jc w:val="both"/>
        <w:rPr>
          <w:b/>
        </w:rPr>
      </w:pPr>
      <w:r w:rsidRPr="00882638">
        <w:rPr>
          <w:b/>
        </w:rPr>
        <w:t>Kvalitātes nodrošināšanas sistēma</w:t>
      </w:r>
    </w:p>
    <w:p w:rsidR="004730EE" w:rsidRPr="00882638" w:rsidRDefault="004730EE" w:rsidP="004730EE">
      <w:pPr>
        <w:pStyle w:val="Header"/>
        <w:ind w:left="720"/>
        <w:jc w:val="both"/>
        <w:rPr>
          <w:i/>
        </w:rPr>
      </w:pPr>
      <w:r w:rsidRPr="00882638">
        <w:rPr>
          <w:i/>
        </w:rPr>
        <w:lastRenderedPageBreak/>
        <w:t>(Ja attiecināms)</w:t>
      </w:r>
    </w:p>
    <w:p w:rsidR="004730EE" w:rsidRPr="00882638" w:rsidRDefault="004730EE" w:rsidP="004730EE">
      <w:pPr>
        <w:pStyle w:val="Header"/>
        <w:ind w:left="720"/>
        <w:jc w:val="both"/>
      </w:pPr>
    </w:p>
    <w:p w:rsidR="004730EE" w:rsidRPr="00882638" w:rsidRDefault="00410B95" w:rsidP="008E0DA3">
      <w:pPr>
        <w:pStyle w:val="Header"/>
        <w:numPr>
          <w:ilvl w:val="0"/>
          <w:numId w:val="18"/>
        </w:numPr>
        <w:jc w:val="both"/>
        <w:rPr>
          <w:b/>
        </w:rPr>
      </w:pPr>
      <w:r w:rsidRPr="00882638">
        <w:rPr>
          <w:b/>
        </w:rPr>
        <w:t>Darbu veikšanas grafiks</w:t>
      </w:r>
    </w:p>
    <w:p w:rsidR="00470E7E" w:rsidRPr="00882638" w:rsidRDefault="005E7E6A" w:rsidP="00470E7E">
      <w:pPr>
        <w:pStyle w:val="Header"/>
        <w:ind w:left="720"/>
        <w:jc w:val="both"/>
        <w:rPr>
          <w:i/>
        </w:rPr>
      </w:pPr>
      <w:r w:rsidRPr="00882638">
        <w:rPr>
          <w:i/>
        </w:rPr>
        <w:t>Jāizstrādā detalizēts darbu izpildes kalendārais grafiks</w:t>
      </w:r>
      <w:r w:rsidR="005250AC" w:rsidRPr="00882638">
        <w:rPr>
          <w:i/>
        </w:rPr>
        <w:t xml:space="preserve">, saskaņā ar </w:t>
      </w:r>
      <w:r w:rsidR="005A593C" w:rsidRPr="00882638">
        <w:rPr>
          <w:i/>
        </w:rPr>
        <w:t xml:space="preserve">būvniecības </w:t>
      </w:r>
      <w:r w:rsidR="005250AC" w:rsidRPr="00882638">
        <w:rPr>
          <w:i/>
        </w:rPr>
        <w:t>tehnisko projektu,</w:t>
      </w:r>
      <w:r w:rsidRPr="00882638">
        <w:rPr>
          <w:i/>
        </w:rPr>
        <w:t xml:space="preserve"> par galvenajiem darbu veidiem, kādi norādīti darbu apjomu veidnēs</w:t>
      </w:r>
      <w:r w:rsidR="00F776F2" w:rsidRPr="00882638">
        <w:rPr>
          <w:i/>
        </w:rPr>
        <w:t xml:space="preserve"> (</w:t>
      </w:r>
      <w:r w:rsidR="007B399B" w:rsidRPr="00882638">
        <w:rPr>
          <w:i/>
        </w:rPr>
        <w:t>Nolikuma pielikums Nr. 2</w:t>
      </w:r>
      <w:r w:rsidR="00F776F2" w:rsidRPr="00882638">
        <w:rPr>
          <w:i/>
        </w:rPr>
        <w:t>)</w:t>
      </w:r>
      <w:r w:rsidR="00470E7E" w:rsidRPr="00882638">
        <w:rPr>
          <w:i/>
        </w:rPr>
        <w:t xml:space="preserve">. Darbu veidus kalendārajā grafikā nedrīkst apvienot. </w:t>
      </w:r>
    </w:p>
    <w:p w:rsidR="005E7E6A" w:rsidRPr="00882638" w:rsidRDefault="00470E7E" w:rsidP="005E7E6A">
      <w:pPr>
        <w:pStyle w:val="Header"/>
        <w:ind w:left="720"/>
        <w:jc w:val="both"/>
        <w:rPr>
          <w:i/>
        </w:rPr>
      </w:pPr>
      <w:r w:rsidRPr="00882638">
        <w:rPr>
          <w:i/>
        </w:rPr>
        <w:t>Kalendārajā grafikā jānorāda:</w:t>
      </w:r>
    </w:p>
    <w:p w:rsidR="00470E7E" w:rsidRPr="00882638" w:rsidRDefault="00470E7E" w:rsidP="008E0DA3">
      <w:pPr>
        <w:pStyle w:val="Header"/>
        <w:numPr>
          <w:ilvl w:val="1"/>
          <w:numId w:val="18"/>
        </w:numPr>
        <w:jc w:val="both"/>
        <w:rPr>
          <w:i/>
        </w:rPr>
      </w:pPr>
      <w:r w:rsidRPr="00882638">
        <w:rPr>
          <w:i/>
        </w:rPr>
        <w:t>darbu uzsākšanas laiku un darbu pabeigšanas laiku katram darbu veidam, kādi norādīti darbu apjoma veidnēs (saskaņā  ar  tehniskā projekta  būvdarbu  apjomu  sarakstu), kas dots Nolikuma pielikumos;</w:t>
      </w:r>
    </w:p>
    <w:p w:rsidR="005250AC" w:rsidRPr="00882638" w:rsidRDefault="005250AC" w:rsidP="00470E7E">
      <w:pPr>
        <w:pStyle w:val="Header"/>
        <w:ind w:left="720"/>
        <w:jc w:val="both"/>
        <w:rPr>
          <w:b/>
        </w:rPr>
      </w:pPr>
    </w:p>
    <w:p w:rsidR="00FB6544" w:rsidRPr="00882638" w:rsidRDefault="00FB6544" w:rsidP="008E0DA3">
      <w:pPr>
        <w:pStyle w:val="Header"/>
        <w:numPr>
          <w:ilvl w:val="0"/>
          <w:numId w:val="18"/>
        </w:numPr>
        <w:jc w:val="both"/>
        <w:rPr>
          <w:b/>
        </w:rPr>
      </w:pPr>
      <w:r w:rsidRPr="00882638">
        <w:rPr>
          <w:b/>
        </w:rPr>
        <w:t>Darbaspēka un galveno iekārtu plūsmas un noslodzes grafiks</w:t>
      </w:r>
    </w:p>
    <w:p w:rsidR="00FB6544" w:rsidRPr="00882638" w:rsidRDefault="00FB6544" w:rsidP="00FB6544">
      <w:pPr>
        <w:pStyle w:val="Header"/>
        <w:ind w:left="720"/>
        <w:jc w:val="both"/>
      </w:pPr>
      <w:r w:rsidRPr="00882638">
        <w:t>Grafikā jānorāda:</w:t>
      </w:r>
    </w:p>
    <w:p w:rsidR="00DF0901" w:rsidRPr="00882638" w:rsidRDefault="00DF0901" w:rsidP="008E0DA3">
      <w:pPr>
        <w:pStyle w:val="Header"/>
        <w:numPr>
          <w:ilvl w:val="1"/>
          <w:numId w:val="18"/>
        </w:numPr>
        <w:jc w:val="both"/>
        <w:rPr>
          <w:b/>
        </w:rPr>
      </w:pPr>
      <w:r w:rsidRPr="00882638">
        <w:rPr>
          <w:i/>
        </w:rPr>
        <w:t>galveno speciālistu noslodzi</w:t>
      </w:r>
    </w:p>
    <w:p w:rsidR="00B5100C" w:rsidRPr="00882638" w:rsidRDefault="00B5100C" w:rsidP="008E0DA3">
      <w:pPr>
        <w:pStyle w:val="Header"/>
        <w:numPr>
          <w:ilvl w:val="1"/>
          <w:numId w:val="18"/>
        </w:numPr>
        <w:jc w:val="both"/>
        <w:rPr>
          <w:b/>
          <w:i/>
        </w:rPr>
      </w:pPr>
      <w:r w:rsidRPr="00882638">
        <w:rPr>
          <w:i/>
        </w:rPr>
        <w:t>darbaspēka plūsma līguma izpildes laikā, ņemot vērā izstrādāto līguma izpildes kalendāro grafiku;</w:t>
      </w:r>
    </w:p>
    <w:p w:rsidR="00FB6544" w:rsidRPr="00882638" w:rsidRDefault="00B5100C" w:rsidP="008E0DA3">
      <w:pPr>
        <w:pStyle w:val="Header"/>
        <w:numPr>
          <w:ilvl w:val="1"/>
          <w:numId w:val="18"/>
        </w:numPr>
        <w:jc w:val="both"/>
        <w:rPr>
          <w:b/>
          <w:i/>
        </w:rPr>
      </w:pPr>
      <w:r w:rsidRPr="00882638">
        <w:rPr>
          <w:i/>
        </w:rPr>
        <w:t>galveno iekārtu plūsma un noslodze līguma izpildes laikā, ņemot vērā izstrādāto līguma izpildes kalendāro grafiku</w:t>
      </w:r>
      <w:r w:rsidR="00E71348" w:rsidRPr="00882638">
        <w:rPr>
          <w:i/>
        </w:rPr>
        <w:t>.</w:t>
      </w:r>
    </w:p>
    <w:p w:rsidR="00FB6544" w:rsidRPr="00882638" w:rsidRDefault="00FB6544" w:rsidP="00FB6544">
      <w:pPr>
        <w:pStyle w:val="Header"/>
        <w:ind w:left="720"/>
        <w:jc w:val="both"/>
        <w:rPr>
          <w:b/>
        </w:rPr>
      </w:pPr>
    </w:p>
    <w:p w:rsidR="00E71348" w:rsidRPr="00882638" w:rsidRDefault="00E71348" w:rsidP="008E0DA3">
      <w:pPr>
        <w:pStyle w:val="Header"/>
        <w:numPr>
          <w:ilvl w:val="0"/>
          <w:numId w:val="18"/>
        </w:numPr>
        <w:jc w:val="both"/>
        <w:rPr>
          <w:b/>
        </w:rPr>
      </w:pPr>
      <w:r w:rsidRPr="00882638">
        <w:rPr>
          <w:b/>
        </w:rPr>
        <w:t>Loģistika</w:t>
      </w:r>
    </w:p>
    <w:p w:rsidR="002658D3" w:rsidRPr="00882638" w:rsidRDefault="00E71348" w:rsidP="00E71348">
      <w:pPr>
        <w:pStyle w:val="Header"/>
        <w:ind w:left="720"/>
        <w:jc w:val="both"/>
        <w:rPr>
          <w:i/>
        </w:rPr>
      </w:pPr>
      <w:r w:rsidRPr="00882638">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882638" w:rsidRDefault="00E71348" w:rsidP="00E71348">
      <w:pPr>
        <w:pStyle w:val="Header"/>
        <w:ind w:left="720"/>
        <w:jc w:val="both"/>
        <w:rPr>
          <w:b/>
        </w:rPr>
      </w:pPr>
    </w:p>
    <w:p w:rsidR="002658D3" w:rsidRPr="00882638" w:rsidRDefault="006F4211" w:rsidP="008E0DA3">
      <w:pPr>
        <w:pStyle w:val="Header"/>
        <w:numPr>
          <w:ilvl w:val="0"/>
          <w:numId w:val="18"/>
        </w:numPr>
        <w:jc w:val="both"/>
        <w:rPr>
          <w:b/>
        </w:rPr>
      </w:pPr>
      <w:r w:rsidRPr="00882638">
        <w:rPr>
          <w:b/>
        </w:rPr>
        <w:t>Trokšņu līmenis objektā</w:t>
      </w:r>
    </w:p>
    <w:p w:rsidR="006F4211" w:rsidRPr="00882638" w:rsidRDefault="006F4211" w:rsidP="006F4211">
      <w:pPr>
        <w:pStyle w:val="Header"/>
        <w:ind w:left="720"/>
        <w:jc w:val="both"/>
        <w:rPr>
          <w:i/>
        </w:rPr>
      </w:pPr>
      <w:r w:rsidRPr="00882638">
        <w:rPr>
          <w:i/>
        </w:rPr>
        <w:t>J</w:t>
      </w:r>
      <w:r w:rsidR="00FF2A70" w:rsidRPr="00882638">
        <w:rPr>
          <w:i/>
        </w:rPr>
        <w:t>āsniedz apraksts kā</w:t>
      </w:r>
      <w:r w:rsidRPr="00882638">
        <w:rPr>
          <w:i/>
        </w:rPr>
        <w:t xml:space="preserve"> atbilstoši normatīvo aktu prasībām</w:t>
      </w:r>
      <w:r w:rsidR="00FF2A70" w:rsidRPr="00882638">
        <w:rPr>
          <w:i/>
        </w:rPr>
        <w:t xml:space="preserve"> tiks nodrošināts pēc iespējas zemāks</w:t>
      </w:r>
      <w:r w:rsidRPr="00882638">
        <w:rPr>
          <w:i/>
        </w:rPr>
        <w:t xml:space="preserve"> trokšņu līmeni objektā.</w:t>
      </w:r>
    </w:p>
    <w:p w:rsidR="002658D3" w:rsidRPr="00882638" w:rsidRDefault="002658D3" w:rsidP="002658D3">
      <w:pPr>
        <w:pStyle w:val="Header"/>
        <w:ind w:left="720"/>
        <w:jc w:val="both"/>
        <w:rPr>
          <w:b/>
        </w:rPr>
      </w:pPr>
    </w:p>
    <w:p w:rsidR="00470E7E" w:rsidRPr="00882638" w:rsidRDefault="00A758D4" w:rsidP="008E0DA3">
      <w:pPr>
        <w:pStyle w:val="Header"/>
        <w:numPr>
          <w:ilvl w:val="0"/>
          <w:numId w:val="18"/>
        </w:numPr>
        <w:jc w:val="both"/>
        <w:rPr>
          <w:b/>
        </w:rPr>
      </w:pPr>
      <w:r w:rsidRPr="00882638">
        <w:rPr>
          <w:b/>
        </w:rPr>
        <w:t>Informācijai par piedāvāto būvdarbu garantijas termiņu.</w:t>
      </w:r>
    </w:p>
    <w:p w:rsidR="00A758D4" w:rsidRPr="00882638" w:rsidRDefault="00A758D4" w:rsidP="00A758D4">
      <w:pPr>
        <w:pStyle w:val="Header"/>
        <w:ind w:left="720"/>
        <w:jc w:val="both"/>
        <w:rPr>
          <w:i/>
        </w:rPr>
      </w:pPr>
      <w:r w:rsidRPr="00882638">
        <w:rPr>
          <w:i/>
        </w:rPr>
        <w:t>Pretendentam ir jānorāda detalizēta informācija, kas atspoguļo Pretendenta piedāvāto rīcību defektu novēršanai garantijas laikā pa darbu veidiem un papildus iekļaut aprakstu ar sekojošu informāciju:</w:t>
      </w:r>
    </w:p>
    <w:p w:rsidR="00A758D4" w:rsidRPr="00882638" w:rsidRDefault="00A758D4" w:rsidP="008E0DA3">
      <w:pPr>
        <w:pStyle w:val="Header"/>
        <w:numPr>
          <w:ilvl w:val="1"/>
          <w:numId w:val="18"/>
        </w:numPr>
        <w:jc w:val="both"/>
        <w:rPr>
          <w:i/>
        </w:rPr>
      </w:pPr>
      <w:r w:rsidRPr="00882638">
        <w:rPr>
          <w:i/>
        </w:rPr>
        <w:t>Garantijas darbu reģistrēšanas kārtība;</w:t>
      </w:r>
    </w:p>
    <w:p w:rsidR="00A758D4" w:rsidRPr="00882638" w:rsidRDefault="00A758D4" w:rsidP="008E0DA3">
      <w:pPr>
        <w:pStyle w:val="Header"/>
        <w:numPr>
          <w:ilvl w:val="1"/>
          <w:numId w:val="18"/>
        </w:numPr>
        <w:jc w:val="both"/>
        <w:rPr>
          <w:i/>
        </w:rPr>
      </w:pPr>
      <w:r w:rsidRPr="00882638">
        <w:rPr>
          <w:i/>
        </w:rPr>
        <w:t>Saņemto iesniegumu, sūdzību</w:t>
      </w:r>
      <w:r w:rsidR="000D0633" w:rsidRPr="00882638">
        <w:rPr>
          <w:i/>
        </w:rPr>
        <w:t xml:space="preserve"> un</w:t>
      </w:r>
      <w:r w:rsidRPr="00882638">
        <w:rPr>
          <w:i/>
        </w:rPr>
        <w:t xml:space="preserve"> priekšlikumu aprites kārtība;</w:t>
      </w:r>
    </w:p>
    <w:p w:rsidR="00170CF3" w:rsidRPr="00882638" w:rsidRDefault="00A758D4" w:rsidP="00410B95">
      <w:pPr>
        <w:pStyle w:val="Header"/>
        <w:numPr>
          <w:ilvl w:val="1"/>
          <w:numId w:val="18"/>
        </w:numPr>
        <w:jc w:val="both"/>
        <w:rPr>
          <w:i/>
        </w:rPr>
      </w:pPr>
      <w:r w:rsidRPr="00882638">
        <w:rPr>
          <w:i/>
        </w:rPr>
        <w:t>Defektu novēršanas kārtība pa darbu veidiem</w:t>
      </w:r>
    </w:p>
    <w:p w:rsidR="00170CF3" w:rsidRPr="00882638" w:rsidRDefault="00170CF3" w:rsidP="00170CF3">
      <w:pPr>
        <w:pStyle w:val="Header"/>
        <w:jc w:val="both"/>
        <w:rPr>
          <w:noProof/>
        </w:rPr>
      </w:pPr>
    </w:p>
    <w:p w:rsidR="009E1418" w:rsidRPr="00882638" w:rsidRDefault="009E1418" w:rsidP="00170CF3">
      <w:pPr>
        <w:pStyle w:val="Header"/>
        <w:jc w:val="both"/>
        <w:rPr>
          <w:noProof/>
        </w:rPr>
      </w:pPr>
    </w:p>
    <w:p w:rsidR="00827B65" w:rsidRPr="00882638" w:rsidRDefault="00827B65" w:rsidP="00827B65">
      <w:pPr>
        <w:pStyle w:val="Header"/>
        <w:jc w:val="both"/>
        <w:rPr>
          <w:noProof/>
        </w:rPr>
      </w:pPr>
    </w:p>
    <w:p w:rsidR="00827B65" w:rsidRPr="00882638" w:rsidRDefault="00827B65" w:rsidP="00827B65">
      <w:pPr>
        <w:pStyle w:val="Header"/>
        <w:jc w:val="both"/>
        <w:rPr>
          <w:noProof/>
        </w:rPr>
      </w:pPr>
      <w:r w:rsidRPr="00882638">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Pilnvarotās personas paraksts ______________________</w:t>
      </w:r>
      <w:r w:rsidR="00D62718" w:rsidRPr="00882638">
        <w:rPr>
          <w:sz w:val="22"/>
          <w:szCs w:val="22"/>
        </w:rPr>
        <w:t xml:space="preserve">______ </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Vārds, uzvārds un amats _______________________________</w:t>
      </w:r>
      <w:r w:rsidR="00D62718" w:rsidRPr="00882638">
        <w:rPr>
          <w:sz w:val="22"/>
          <w:szCs w:val="22"/>
        </w:rPr>
        <w:t>_</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pStyle w:val="Header"/>
        <w:jc w:val="both"/>
        <w:rPr>
          <w:b/>
        </w:rPr>
      </w:pPr>
      <w:r w:rsidRPr="00882638">
        <w:rPr>
          <w:sz w:val="22"/>
          <w:szCs w:val="22"/>
        </w:rPr>
        <w:t>Pretendenta nosaukums _______________________________</w:t>
      </w:r>
      <w:r w:rsidR="00D62718" w:rsidRPr="00882638">
        <w:rPr>
          <w:sz w:val="22"/>
          <w:szCs w:val="22"/>
        </w:rPr>
        <w:t>__</w:t>
      </w:r>
    </w:p>
    <w:p w:rsidR="00827B65" w:rsidRPr="00882638" w:rsidRDefault="00827B65" w:rsidP="00C9438A">
      <w:pPr>
        <w:pStyle w:val="Header"/>
        <w:jc w:val="center"/>
        <w:outlineLvl w:val="1"/>
        <w:rPr>
          <w:b/>
        </w:rPr>
      </w:pPr>
      <w:r w:rsidRPr="00882638">
        <w:rPr>
          <w:b/>
        </w:rPr>
        <w:br w:type="page"/>
      </w:r>
      <w:bookmarkStart w:id="308" w:name="_Toc475705961"/>
      <w:r w:rsidR="00C9438A" w:rsidRPr="00882638">
        <w:rPr>
          <w:b/>
        </w:rPr>
        <w:lastRenderedPageBreak/>
        <w:t>3. FORMA</w:t>
      </w:r>
      <w:bookmarkEnd w:id="308"/>
    </w:p>
    <w:p w:rsidR="00827B65" w:rsidRPr="00882638" w:rsidRDefault="00827B65" w:rsidP="00827B65">
      <w:pPr>
        <w:rPr>
          <w:b/>
        </w:rPr>
      </w:pPr>
    </w:p>
    <w:p w:rsidR="00827B65" w:rsidRPr="00882638" w:rsidRDefault="00827B65" w:rsidP="00827B65">
      <w:pPr>
        <w:jc w:val="center"/>
        <w:rPr>
          <w:b/>
          <w:caps/>
        </w:rPr>
      </w:pPr>
      <w:r w:rsidRPr="00882638">
        <w:rPr>
          <w:b/>
          <w:caps/>
        </w:rPr>
        <w:t>Finanšu piedāvājums</w:t>
      </w:r>
    </w:p>
    <w:p w:rsidR="00827B65" w:rsidRPr="00882638" w:rsidRDefault="00827B65" w:rsidP="00827B65">
      <w:pPr>
        <w:pStyle w:val="Header"/>
        <w:jc w:val="center"/>
        <w:rPr>
          <w:b/>
        </w:rPr>
      </w:pPr>
      <w:r w:rsidRPr="00882638">
        <w:rPr>
          <w:b/>
        </w:rPr>
        <w:t xml:space="preserve"> </w:t>
      </w:r>
    </w:p>
    <w:p w:rsidR="0019077E" w:rsidRPr="00882638" w:rsidRDefault="0019077E" w:rsidP="0019077E">
      <w:pPr>
        <w:pStyle w:val="Header"/>
        <w:jc w:val="both"/>
        <w:rPr>
          <w:b/>
        </w:rPr>
      </w:pPr>
      <w:r w:rsidRPr="00882638">
        <w:rPr>
          <w:b/>
        </w:rPr>
        <w:t>Iepirkuma nosaukums: „</w:t>
      </w:r>
      <w:r w:rsidR="0096517F" w:rsidRPr="00882638">
        <w:rPr>
          <w:b/>
        </w:rPr>
        <w:t>Latvijas Organiskās sintēzes institūta esošās laboratoriju korpusa ēkas laboratorijas moduļu renovācija</w:t>
      </w:r>
      <w:r w:rsidRPr="00882638">
        <w:rPr>
          <w:b/>
        </w:rPr>
        <w:t>”</w:t>
      </w:r>
    </w:p>
    <w:p w:rsidR="00827B65" w:rsidRPr="00882638" w:rsidRDefault="0019077E" w:rsidP="0019077E">
      <w:pPr>
        <w:pStyle w:val="Header"/>
        <w:jc w:val="both"/>
        <w:rPr>
          <w:b/>
        </w:rPr>
      </w:pPr>
      <w:r w:rsidRPr="00882638">
        <w:rPr>
          <w:b/>
        </w:rPr>
        <w:t>ID Nr</w:t>
      </w:r>
      <w:r w:rsidR="00FB02E8" w:rsidRPr="00882638">
        <w:rPr>
          <w:b/>
        </w:rPr>
        <w:t xml:space="preserve">.: </w:t>
      </w:r>
      <w:r w:rsidR="0096517F" w:rsidRPr="00882638">
        <w:rPr>
          <w:b/>
        </w:rPr>
        <w:t>OSI 2017</w:t>
      </w:r>
      <w:r w:rsidR="00754387" w:rsidRPr="00882638">
        <w:rPr>
          <w:b/>
        </w:rPr>
        <w:t>/</w:t>
      </w:r>
      <w:r w:rsidR="0096517F" w:rsidRPr="00882638">
        <w:rPr>
          <w:b/>
        </w:rPr>
        <w:t xml:space="preserve">04 </w:t>
      </w:r>
      <w:r w:rsidR="00F44ED6" w:rsidRPr="00882638">
        <w:rPr>
          <w:b/>
        </w:rPr>
        <w:t>AK ERAF</w:t>
      </w:r>
    </w:p>
    <w:p w:rsidR="00827B65" w:rsidRPr="00882638" w:rsidRDefault="00827B65" w:rsidP="00827B65">
      <w:pPr>
        <w:pStyle w:val="Header"/>
        <w:jc w:val="both"/>
        <w:rPr>
          <w:b/>
        </w:rPr>
      </w:pPr>
    </w:p>
    <w:p w:rsidR="00AE5D12" w:rsidRPr="00882638" w:rsidRDefault="00AE5D12" w:rsidP="00AE5D12">
      <w:pPr>
        <w:pStyle w:val="Header"/>
        <w:jc w:val="both"/>
        <w:rPr>
          <w:b/>
        </w:rPr>
      </w:pPr>
      <w:r w:rsidRPr="00882638">
        <w:rPr>
          <w:b/>
        </w:rPr>
        <w:t>Iesniedzam sekojošu piedāvājumu:</w:t>
      </w:r>
    </w:p>
    <w:p w:rsidR="0015377F" w:rsidRPr="00882638" w:rsidRDefault="0015377F" w:rsidP="00AE5D12">
      <w:pPr>
        <w:pStyle w:val="Header"/>
        <w:jc w:val="both"/>
        <w:rPr>
          <w:b/>
        </w:rPr>
      </w:pPr>
    </w:p>
    <w:p w:rsidR="00075F21" w:rsidRPr="00882638" w:rsidRDefault="00075F21" w:rsidP="00AE5D12">
      <w:pPr>
        <w:pStyle w:val="Header"/>
        <w:jc w:val="both"/>
        <w:rPr>
          <w:b/>
        </w:rPr>
      </w:pPr>
    </w:p>
    <w:p w:rsidR="0015377F" w:rsidRPr="00882638" w:rsidRDefault="0015377F" w:rsidP="0015377F">
      <w:pPr>
        <w:pStyle w:val="Header"/>
        <w:rPr>
          <w:b/>
        </w:rPr>
      </w:pPr>
      <w:r w:rsidRPr="00882638">
        <w:rPr>
          <w:b/>
        </w:rPr>
        <w:t xml:space="preserve">Būves nosaukums:  </w:t>
      </w:r>
      <w:r w:rsidR="0096517F" w:rsidRPr="00882638">
        <w:rPr>
          <w:b/>
        </w:rPr>
        <w:t>Latvijas Organiskās sintēzes institūta esošās laboratoriju korpusa ēkas laboratorijas moduļu renovācija</w:t>
      </w:r>
    </w:p>
    <w:p w:rsidR="0015377F" w:rsidRPr="00882638" w:rsidRDefault="0015377F" w:rsidP="0015377F">
      <w:pPr>
        <w:pStyle w:val="Header"/>
        <w:rPr>
          <w:b/>
        </w:rPr>
      </w:pPr>
      <w:r w:rsidRPr="00882638">
        <w:rPr>
          <w:b/>
        </w:rPr>
        <w:t xml:space="preserve">Objekta nosaukums: </w:t>
      </w:r>
      <w:r w:rsidR="0096517F" w:rsidRPr="00882638">
        <w:rPr>
          <w:b/>
        </w:rPr>
        <w:t>Latvijas Organiskās sintēzes institūta esošās laboratoriju korpusa ēkas laboratorijas moduļu renovācija</w:t>
      </w:r>
    </w:p>
    <w:p w:rsidR="0015377F" w:rsidRPr="00882638" w:rsidRDefault="0015377F" w:rsidP="0015377F">
      <w:pPr>
        <w:pStyle w:val="Header"/>
        <w:jc w:val="both"/>
        <w:rPr>
          <w:b/>
        </w:rPr>
      </w:pPr>
      <w:r w:rsidRPr="00882638">
        <w:rPr>
          <w:b/>
        </w:rPr>
        <w:t>Objekta adrese: Rīga, Vidzemes priekšpilsēta, Aizkraukles iela 21, LV-1006</w:t>
      </w:r>
    </w:p>
    <w:p w:rsidR="0015377F" w:rsidRPr="00882638" w:rsidRDefault="0015377F" w:rsidP="00AE5D12">
      <w:pPr>
        <w:pStyle w:val="Header"/>
        <w:jc w:val="both"/>
        <w:rPr>
          <w:b/>
        </w:rPr>
      </w:pPr>
    </w:p>
    <w:p w:rsidR="00075F21" w:rsidRPr="00882638" w:rsidRDefault="00075F21" w:rsidP="00AE5D12">
      <w:pPr>
        <w:pStyle w:val="Header"/>
        <w:jc w:val="both"/>
        <w:rPr>
          <w:b/>
        </w:rPr>
      </w:pPr>
    </w:p>
    <w:p w:rsidR="005D1230" w:rsidRPr="00882638" w:rsidRDefault="005D1230" w:rsidP="009949E6">
      <w:pPr>
        <w:pStyle w:val="Header"/>
        <w:numPr>
          <w:ilvl w:val="6"/>
          <w:numId w:val="15"/>
        </w:numPr>
        <w:jc w:val="center"/>
        <w:rPr>
          <w:b/>
          <w:sz w:val="28"/>
          <w:szCs w:val="28"/>
        </w:rPr>
      </w:pPr>
      <w:r w:rsidRPr="00882638">
        <w:rPr>
          <w:b/>
          <w:sz w:val="28"/>
          <w:szCs w:val="28"/>
        </w:rPr>
        <w:t>Būvniecības koptāme</w:t>
      </w:r>
    </w:p>
    <w:p w:rsidR="00AE5D12" w:rsidRPr="00882638" w:rsidRDefault="00AE5D12" w:rsidP="00AE5D12">
      <w:pPr>
        <w:pStyle w:val="Header"/>
        <w:jc w:val="both"/>
        <w:rPr>
          <w:b/>
          <w:i/>
        </w:rPr>
      </w:pPr>
    </w:p>
    <w:p w:rsidR="00827B65" w:rsidRPr="00882638" w:rsidRDefault="00827B65" w:rsidP="00827B65">
      <w:pPr>
        <w:jc w:val="both"/>
        <w:rPr>
          <w:sz w:val="22"/>
          <w:szCs w:val="22"/>
        </w:rPr>
      </w:pPr>
    </w:p>
    <w:p w:rsidR="003C395E" w:rsidRPr="00882638" w:rsidRDefault="00882638" w:rsidP="00827B65">
      <w:pPr>
        <w:jc w:val="both"/>
        <w:rPr>
          <w:sz w:val="22"/>
          <w:szCs w:val="22"/>
        </w:rPr>
      </w:pPr>
      <w:r w:rsidRPr="00882638">
        <w:rPr>
          <w:noProof/>
          <w:lang w:eastAsia="lv-LV"/>
        </w:rPr>
        <w:drawing>
          <wp:inline distT="0" distB="0" distL="0" distR="0">
            <wp:extent cx="5939790" cy="389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39790" cy="3896995"/>
                    </a:xfrm>
                    <a:prstGeom prst="rect">
                      <a:avLst/>
                    </a:prstGeom>
                  </pic:spPr>
                </pic:pic>
              </a:graphicData>
            </a:graphic>
          </wp:inline>
        </w:drawing>
      </w:r>
    </w:p>
    <w:p w:rsidR="0073584B" w:rsidRPr="00882638" w:rsidRDefault="0073584B" w:rsidP="00827B65">
      <w:pPr>
        <w:jc w:val="both"/>
        <w:rPr>
          <w:sz w:val="22"/>
          <w:szCs w:val="22"/>
        </w:rPr>
      </w:pPr>
    </w:p>
    <w:p w:rsidR="0073584B" w:rsidRPr="00882638" w:rsidRDefault="0015377F" w:rsidP="0015377F">
      <w:pPr>
        <w:jc w:val="center"/>
        <w:rPr>
          <w:b/>
          <w:sz w:val="28"/>
          <w:szCs w:val="28"/>
        </w:rPr>
      </w:pPr>
      <w:r w:rsidRPr="00882638">
        <w:rPr>
          <w:b/>
          <w:sz w:val="28"/>
          <w:szCs w:val="28"/>
        </w:rPr>
        <w:t>2. Kopsavilkuma aprēķini pa darba veidiem vai konstruktīvo elementu veidiem</w:t>
      </w:r>
    </w:p>
    <w:p w:rsidR="0015377F" w:rsidRPr="00882638" w:rsidRDefault="0015377F" w:rsidP="0015377F">
      <w:pPr>
        <w:jc w:val="center"/>
        <w:rPr>
          <w:sz w:val="22"/>
          <w:szCs w:val="22"/>
        </w:rPr>
      </w:pPr>
    </w:p>
    <w:p w:rsidR="0096517F" w:rsidRPr="00882638" w:rsidRDefault="0096517F" w:rsidP="0096517F">
      <w:pPr>
        <w:jc w:val="both"/>
        <w:rPr>
          <w:i/>
          <w:sz w:val="22"/>
          <w:szCs w:val="22"/>
          <w:u w:val="single"/>
        </w:rPr>
      </w:pPr>
    </w:p>
    <w:p w:rsidR="0008687D" w:rsidRPr="00882638" w:rsidRDefault="0096517F" w:rsidP="0096517F">
      <w:pPr>
        <w:jc w:val="both"/>
        <w:rPr>
          <w:i/>
          <w:sz w:val="22"/>
          <w:szCs w:val="22"/>
          <w:u w:val="single"/>
        </w:rPr>
      </w:pPr>
      <w:r w:rsidRPr="00882638">
        <w:rPr>
          <w:i/>
          <w:sz w:val="22"/>
          <w:szCs w:val="22"/>
          <w:u w:val="single"/>
        </w:rPr>
        <w:t>Aizpilda saskaņā ar būvnormatīvu</w:t>
      </w:r>
    </w:p>
    <w:p w:rsidR="0096517F" w:rsidRPr="00882638" w:rsidRDefault="0096517F" w:rsidP="0015377F">
      <w:pPr>
        <w:jc w:val="center"/>
        <w:rPr>
          <w:sz w:val="22"/>
          <w:szCs w:val="22"/>
        </w:rPr>
      </w:pPr>
    </w:p>
    <w:p w:rsidR="00B46530" w:rsidRPr="00882638" w:rsidRDefault="00882638" w:rsidP="00827B65">
      <w:pPr>
        <w:jc w:val="both"/>
        <w:rPr>
          <w:sz w:val="22"/>
          <w:szCs w:val="22"/>
        </w:rPr>
      </w:pPr>
      <w:r w:rsidRPr="00882638">
        <w:rPr>
          <w:noProof/>
          <w:lang w:eastAsia="lv-LV"/>
        </w:rPr>
        <w:lastRenderedPageBreak/>
        <w:drawing>
          <wp:inline distT="0" distB="0" distL="0" distR="0">
            <wp:extent cx="5939790" cy="552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39790" cy="5520055"/>
                    </a:xfrm>
                    <a:prstGeom prst="rect">
                      <a:avLst/>
                    </a:prstGeom>
                  </pic:spPr>
                </pic:pic>
              </a:graphicData>
            </a:graphic>
          </wp:inline>
        </w:drawing>
      </w:r>
    </w:p>
    <w:p w:rsidR="0015377F" w:rsidRPr="00882638" w:rsidRDefault="00075F21" w:rsidP="00075F21">
      <w:pPr>
        <w:jc w:val="center"/>
        <w:rPr>
          <w:sz w:val="22"/>
          <w:szCs w:val="22"/>
        </w:rPr>
      </w:pPr>
      <w:r w:rsidRPr="00882638">
        <w:rPr>
          <w:b/>
          <w:sz w:val="28"/>
          <w:szCs w:val="28"/>
        </w:rPr>
        <w:t>3. Lokālās tāmes</w:t>
      </w:r>
    </w:p>
    <w:p w:rsidR="0015377F" w:rsidRPr="00882638" w:rsidRDefault="0015377F" w:rsidP="00827B65">
      <w:pPr>
        <w:jc w:val="both"/>
        <w:rPr>
          <w:sz w:val="22"/>
          <w:szCs w:val="22"/>
        </w:rPr>
      </w:pPr>
    </w:p>
    <w:p w:rsidR="0015377F" w:rsidRPr="00882638" w:rsidRDefault="00075F21" w:rsidP="00075F21">
      <w:pPr>
        <w:jc w:val="center"/>
        <w:rPr>
          <w:i/>
          <w:sz w:val="22"/>
          <w:szCs w:val="22"/>
        </w:rPr>
      </w:pPr>
      <w:r w:rsidRPr="00882638">
        <w:rPr>
          <w:i/>
          <w:sz w:val="22"/>
          <w:szCs w:val="22"/>
        </w:rPr>
        <w:t>&lt;Vieta lokālajām tāmēm saskaņā ar Darba uzdevumu un Tehnisko projektu.&gt;</w:t>
      </w:r>
    </w:p>
    <w:p w:rsidR="00F52B6B" w:rsidRPr="00882638" w:rsidRDefault="00F52B6B" w:rsidP="00827B65">
      <w:pPr>
        <w:jc w:val="both"/>
        <w:rPr>
          <w:sz w:val="22"/>
          <w:szCs w:val="22"/>
        </w:rPr>
      </w:pPr>
    </w:p>
    <w:p w:rsidR="0015377F" w:rsidRPr="00882638" w:rsidRDefault="0071532C" w:rsidP="0071532C">
      <w:pPr>
        <w:tabs>
          <w:tab w:val="left" w:pos="1125"/>
          <w:tab w:val="left" w:pos="2250"/>
        </w:tabs>
        <w:jc w:val="both"/>
        <w:rPr>
          <w:b/>
          <w:sz w:val="22"/>
          <w:szCs w:val="22"/>
          <w:u w:val="single"/>
        </w:rPr>
      </w:pPr>
      <w:r w:rsidRPr="00882638">
        <w:rPr>
          <w:b/>
          <w:sz w:val="22"/>
          <w:szCs w:val="22"/>
          <w:u w:val="single"/>
        </w:rPr>
        <w:t>Piezīme</w:t>
      </w:r>
    </w:p>
    <w:p w:rsidR="00075F21" w:rsidRPr="00882638" w:rsidRDefault="0071532C" w:rsidP="00827B65">
      <w:pPr>
        <w:jc w:val="both"/>
        <w:rPr>
          <w:sz w:val="22"/>
          <w:szCs w:val="22"/>
        </w:rPr>
      </w:pPr>
      <w:r w:rsidRPr="00882638">
        <w:rPr>
          <w:sz w:val="22"/>
          <w:szCs w:val="22"/>
          <w:u w:val="single"/>
        </w:rPr>
        <w:t>Izvēloties ekvivalentu materiālu vai izstrādājumu tas ir skaidri jānorāda tāmes attiecīgajā rindā</w:t>
      </w:r>
      <w:r w:rsidRPr="00882638">
        <w:rPr>
          <w:sz w:val="22"/>
          <w:szCs w:val="22"/>
        </w:rPr>
        <w:t>.</w:t>
      </w:r>
    </w:p>
    <w:p w:rsidR="00075F21" w:rsidRPr="00882638" w:rsidRDefault="00075F21" w:rsidP="00827B65">
      <w:pPr>
        <w:jc w:val="both"/>
        <w:rPr>
          <w:sz w:val="22"/>
          <w:szCs w:val="22"/>
        </w:rPr>
      </w:pPr>
    </w:p>
    <w:p w:rsidR="00075F21" w:rsidRPr="00882638" w:rsidRDefault="00882638" w:rsidP="00827B65">
      <w:pPr>
        <w:jc w:val="both"/>
        <w:rPr>
          <w:sz w:val="22"/>
          <w:szCs w:val="22"/>
        </w:rPr>
      </w:pPr>
      <w:r w:rsidRPr="00882638">
        <w:rPr>
          <w:noProof/>
          <w:lang w:eastAsia="lv-LV"/>
        </w:rPr>
        <w:lastRenderedPageBreak/>
        <w:drawing>
          <wp:inline distT="0" distB="0" distL="0" distR="0">
            <wp:extent cx="5939790" cy="6340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39790" cy="6340475"/>
                    </a:xfrm>
                    <a:prstGeom prst="rect">
                      <a:avLst/>
                    </a:prstGeom>
                  </pic:spPr>
                </pic:pic>
              </a:graphicData>
            </a:graphic>
          </wp:inline>
        </w:drawing>
      </w: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71532C" w:rsidRPr="00882638" w:rsidRDefault="0071532C" w:rsidP="00827B65">
      <w:pPr>
        <w:jc w:val="both"/>
        <w:rPr>
          <w:sz w:val="22"/>
          <w:szCs w:val="22"/>
        </w:rPr>
      </w:pPr>
    </w:p>
    <w:p w:rsidR="00827B65" w:rsidRPr="00882638" w:rsidRDefault="00827B65" w:rsidP="00827B65">
      <w:pPr>
        <w:jc w:val="both"/>
        <w:rPr>
          <w:sz w:val="22"/>
          <w:szCs w:val="22"/>
        </w:rPr>
      </w:pPr>
      <w:r w:rsidRPr="0088263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 xml:space="preserve">Pilnvarotās personas paraksts ____________________________  </w:t>
      </w:r>
      <w:r w:rsidRPr="00882638">
        <w:rPr>
          <w:sz w:val="22"/>
          <w:szCs w:val="22"/>
        </w:rPr>
        <w:tab/>
      </w:r>
      <w:r w:rsidRPr="00882638">
        <w:rPr>
          <w:sz w:val="22"/>
          <w:szCs w:val="22"/>
        </w:rPr>
        <w:tab/>
        <w:t>zīmoga vieta</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r w:rsidRPr="00882638">
        <w:rPr>
          <w:sz w:val="22"/>
          <w:szCs w:val="22"/>
        </w:rPr>
        <w:t>Vārds, uzvārds un amats _______________________________</w:t>
      </w: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jc w:val="both"/>
        <w:rPr>
          <w:sz w:val="22"/>
          <w:szCs w:val="22"/>
        </w:rPr>
      </w:pPr>
    </w:p>
    <w:p w:rsidR="00827B65" w:rsidRPr="00882638" w:rsidRDefault="00827B65" w:rsidP="00827B65">
      <w:pPr>
        <w:ind w:right="-188"/>
        <w:jc w:val="both"/>
        <w:rPr>
          <w:sz w:val="22"/>
          <w:szCs w:val="22"/>
        </w:rPr>
      </w:pPr>
      <w:r w:rsidRPr="00882638">
        <w:rPr>
          <w:sz w:val="22"/>
          <w:szCs w:val="22"/>
        </w:rPr>
        <w:t>Pretendenta nosaukums ________________________________</w:t>
      </w:r>
    </w:p>
    <w:p w:rsidR="00827B65" w:rsidRPr="00882638" w:rsidRDefault="00827B65" w:rsidP="00827B65">
      <w:pPr>
        <w:ind w:right="-188"/>
        <w:jc w:val="both"/>
      </w:pPr>
      <w:r w:rsidRPr="00882638">
        <w:rPr>
          <w:sz w:val="22"/>
          <w:szCs w:val="22"/>
        </w:rPr>
        <w:br w:type="page"/>
      </w:r>
    </w:p>
    <w:p w:rsidR="00827B65" w:rsidRPr="00882638" w:rsidRDefault="00827B65" w:rsidP="00827B65">
      <w:pPr>
        <w:ind w:left="480"/>
        <w:jc w:val="center"/>
        <w:rPr>
          <w:b/>
        </w:rPr>
      </w:pPr>
      <w:bookmarkStart w:id="309" w:name="FORMA_IV_4"/>
      <w:r w:rsidRPr="00882638">
        <w:rPr>
          <w:b/>
        </w:rPr>
        <w:lastRenderedPageBreak/>
        <w:t>FORMAS</w:t>
      </w:r>
      <w:bookmarkEnd w:id="309"/>
      <w:r w:rsidRPr="00882638">
        <w:rPr>
          <w:b/>
        </w:rPr>
        <w:t xml:space="preserve"> INFORMĀCIJAI PAR PRETENDENTU</w:t>
      </w:r>
    </w:p>
    <w:p w:rsidR="00827B65" w:rsidRPr="00882638" w:rsidRDefault="00827B65" w:rsidP="00827B65">
      <w:pPr>
        <w:ind w:left="360"/>
        <w:jc w:val="center"/>
        <w:rPr>
          <w:b/>
        </w:rPr>
      </w:pPr>
    </w:p>
    <w:p w:rsidR="00827B65" w:rsidRPr="00882638" w:rsidRDefault="00827B65" w:rsidP="00827B65">
      <w:pPr>
        <w:pStyle w:val="Heading2"/>
        <w:numPr>
          <w:ilvl w:val="0"/>
          <w:numId w:val="0"/>
        </w:numPr>
        <w:jc w:val="center"/>
      </w:pPr>
      <w:bookmarkStart w:id="310" w:name="_Toc475705962"/>
      <w:r w:rsidRPr="00882638">
        <w:t>4.1.FORMA</w:t>
      </w:r>
      <w:bookmarkEnd w:id="310"/>
    </w:p>
    <w:p w:rsidR="00827B65" w:rsidRPr="00882638" w:rsidRDefault="00827B65" w:rsidP="00827B65">
      <w:pPr>
        <w:ind w:left="360"/>
        <w:jc w:val="center"/>
        <w:rPr>
          <w:b/>
        </w:rPr>
      </w:pPr>
    </w:p>
    <w:p w:rsidR="00827B65" w:rsidRPr="00882638" w:rsidRDefault="00827B65" w:rsidP="00827B65">
      <w:pPr>
        <w:ind w:left="360"/>
      </w:pPr>
    </w:p>
    <w:p w:rsidR="00827B65" w:rsidRPr="00882638" w:rsidRDefault="00827B65" w:rsidP="00827B65">
      <w:pPr>
        <w:ind w:left="360"/>
      </w:pPr>
    </w:p>
    <w:p w:rsidR="00827B65" w:rsidRPr="00882638" w:rsidRDefault="00827B65" w:rsidP="00827B65">
      <w:pPr>
        <w:ind w:left="360"/>
        <w:rPr>
          <w:b/>
        </w:rPr>
      </w:pPr>
      <w:r w:rsidRPr="00882638">
        <w:rPr>
          <w:b/>
        </w:rPr>
        <w:t>Vispārēja informācija par pretendentu:</w:t>
      </w:r>
    </w:p>
    <w:p w:rsidR="00827B65" w:rsidRPr="00882638" w:rsidRDefault="00827B65" w:rsidP="00827B65">
      <w:pPr>
        <w:ind w:left="360"/>
      </w:pPr>
    </w:p>
    <w:p w:rsidR="00827B65" w:rsidRPr="00882638"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882638" w:rsidTr="007F4D8E">
        <w:trPr>
          <w:jc w:val="center"/>
        </w:trPr>
        <w:tc>
          <w:tcPr>
            <w:tcW w:w="705" w:type="dxa"/>
            <w:vAlign w:val="bottom"/>
          </w:tcPr>
          <w:p w:rsidR="00827B65" w:rsidRPr="00882638" w:rsidRDefault="00827B65" w:rsidP="007F4D8E">
            <w:pPr>
              <w:rPr>
                <w:b/>
              </w:rPr>
            </w:pPr>
            <w:r w:rsidRPr="00882638">
              <w:rPr>
                <w:b/>
                <w:sz w:val="22"/>
                <w:szCs w:val="22"/>
              </w:rPr>
              <w:t>1.</w:t>
            </w:r>
          </w:p>
        </w:tc>
        <w:tc>
          <w:tcPr>
            <w:tcW w:w="2970" w:type="dxa"/>
            <w:vAlign w:val="bottom"/>
          </w:tcPr>
          <w:p w:rsidR="00827B65" w:rsidRPr="00882638" w:rsidRDefault="00827B65" w:rsidP="007F4D8E">
            <w:pPr>
              <w:rPr>
                <w:b/>
              </w:rPr>
            </w:pPr>
            <w:r w:rsidRPr="00882638">
              <w:rPr>
                <w:b/>
              </w:rPr>
              <w:t>Kompānijas nosaukums:</w:t>
            </w:r>
          </w:p>
        </w:tc>
        <w:tc>
          <w:tcPr>
            <w:tcW w:w="5099" w:type="dxa"/>
          </w:tcPr>
          <w:p w:rsidR="00827B65" w:rsidRPr="00882638" w:rsidRDefault="00827B65" w:rsidP="007F4D8E">
            <w:pPr>
              <w:rPr>
                <w:b/>
              </w:rPr>
            </w:pPr>
          </w:p>
          <w:p w:rsidR="00827B65" w:rsidRPr="00882638" w:rsidRDefault="00827B65" w:rsidP="007F4D8E">
            <w:pPr>
              <w:rPr>
                <w:b/>
              </w:rPr>
            </w:pPr>
          </w:p>
        </w:tc>
      </w:tr>
      <w:tr w:rsidR="00754387" w:rsidRPr="00882638" w:rsidTr="007F4D8E">
        <w:trPr>
          <w:jc w:val="center"/>
        </w:trPr>
        <w:tc>
          <w:tcPr>
            <w:tcW w:w="705" w:type="dxa"/>
            <w:vAlign w:val="bottom"/>
          </w:tcPr>
          <w:p w:rsidR="00754387" w:rsidRPr="00882638" w:rsidRDefault="00754387" w:rsidP="007F4D8E">
            <w:pPr>
              <w:rPr>
                <w:b/>
              </w:rPr>
            </w:pPr>
            <w:r w:rsidRPr="00882638">
              <w:rPr>
                <w:b/>
                <w:sz w:val="22"/>
                <w:szCs w:val="22"/>
              </w:rPr>
              <w:t>2.</w:t>
            </w:r>
          </w:p>
        </w:tc>
        <w:tc>
          <w:tcPr>
            <w:tcW w:w="2970" w:type="dxa"/>
            <w:vAlign w:val="bottom"/>
          </w:tcPr>
          <w:p w:rsidR="00754387" w:rsidRPr="00882638" w:rsidRDefault="00754387" w:rsidP="007F4D8E">
            <w:pPr>
              <w:rPr>
                <w:b/>
              </w:rPr>
            </w:pPr>
          </w:p>
          <w:p w:rsidR="00754387" w:rsidRPr="00882638" w:rsidRDefault="00754387" w:rsidP="007F4D8E">
            <w:pPr>
              <w:rPr>
                <w:b/>
              </w:rPr>
            </w:pPr>
            <w:r w:rsidRPr="00882638">
              <w:rPr>
                <w:b/>
              </w:rPr>
              <w:t>Reģistrācijas numurs</w:t>
            </w:r>
          </w:p>
        </w:tc>
        <w:tc>
          <w:tcPr>
            <w:tcW w:w="5099" w:type="dxa"/>
          </w:tcPr>
          <w:p w:rsidR="00754387" w:rsidRPr="00882638" w:rsidRDefault="00754387"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3</w:t>
            </w:r>
            <w:r w:rsidR="00827B65" w:rsidRPr="00882638">
              <w:rPr>
                <w:b/>
                <w:sz w:val="22"/>
                <w:szCs w:val="22"/>
              </w:rPr>
              <w:t>.</w:t>
            </w:r>
          </w:p>
        </w:tc>
        <w:tc>
          <w:tcPr>
            <w:tcW w:w="2970" w:type="dxa"/>
            <w:vAlign w:val="bottom"/>
          </w:tcPr>
          <w:p w:rsidR="00827B65" w:rsidRPr="00882638" w:rsidRDefault="00827B65" w:rsidP="007F4D8E">
            <w:pPr>
              <w:rPr>
                <w:b/>
              </w:rPr>
            </w:pPr>
            <w:r w:rsidRPr="00882638">
              <w:rPr>
                <w:b/>
              </w:rPr>
              <w:t>Adrese:</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4</w:t>
            </w:r>
            <w:r w:rsidR="00827B65" w:rsidRPr="00882638">
              <w:rPr>
                <w:b/>
                <w:sz w:val="22"/>
                <w:szCs w:val="22"/>
              </w:rPr>
              <w:t>.</w:t>
            </w:r>
          </w:p>
        </w:tc>
        <w:tc>
          <w:tcPr>
            <w:tcW w:w="2970" w:type="dxa"/>
            <w:vAlign w:val="bottom"/>
          </w:tcPr>
          <w:p w:rsidR="00827B65" w:rsidRPr="00882638" w:rsidRDefault="00827B65" w:rsidP="007F4D8E">
            <w:pPr>
              <w:rPr>
                <w:b/>
              </w:rPr>
            </w:pPr>
            <w:r w:rsidRPr="00882638">
              <w:rPr>
                <w:b/>
              </w:rPr>
              <w:t>Kontaktpersona:</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5</w:t>
            </w:r>
            <w:r w:rsidR="00827B65" w:rsidRPr="00882638">
              <w:rPr>
                <w:b/>
                <w:sz w:val="22"/>
                <w:szCs w:val="22"/>
              </w:rPr>
              <w:t>.</w:t>
            </w:r>
          </w:p>
        </w:tc>
        <w:tc>
          <w:tcPr>
            <w:tcW w:w="2970" w:type="dxa"/>
            <w:vAlign w:val="bottom"/>
          </w:tcPr>
          <w:p w:rsidR="00827B65" w:rsidRPr="00882638" w:rsidRDefault="00827B65" w:rsidP="007F4D8E">
            <w:pPr>
              <w:rPr>
                <w:b/>
              </w:rPr>
            </w:pPr>
            <w:r w:rsidRPr="00882638">
              <w:rPr>
                <w:b/>
              </w:rPr>
              <w:t>Telefons:</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6</w:t>
            </w:r>
            <w:r w:rsidR="00827B65" w:rsidRPr="00882638">
              <w:rPr>
                <w:b/>
                <w:sz w:val="22"/>
                <w:szCs w:val="22"/>
              </w:rPr>
              <w:t>.</w:t>
            </w:r>
          </w:p>
        </w:tc>
        <w:tc>
          <w:tcPr>
            <w:tcW w:w="2970" w:type="dxa"/>
            <w:vAlign w:val="bottom"/>
          </w:tcPr>
          <w:p w:rsidR="00827B65" w:rsidRPr="00882638" w:rsidRDefault="00827B65" w:rsidP="007F4D8E">
            <w:pPr>
              <w:rPr>
                <w:b/>
              </w:rPr>
            </w:pPr>
            <w:r w:rsidRPr="00882638">
              <w:rPr>
                <w:b/>
              </w:rPr>
              <w:t>Fax:</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7</w:t>
            </w:r>
            <w:r w:rsidR="00827B65" w:rsidRPr="00882638">
              <w:rPr>
                <w:b/>
                <w:sz w:val="22"/>
                <w:szCs w:val="22"/>
              </w:rPr>
              <w:t>.</w:t>
            </w:r>
          </w:p>
        </w:tc>
        <w:tc>
          <w:tcPr>
            <w:tcW w:w="2970" w:type="dxa"/>
            <w:vAlign w:val="bottom"/>
          </w:tcPr>
          <w:p w:rsidR="00827B65" w:rsidRPr="00882638" w:rsidRDefault="00827B65" w:rsidP="007F4D8E">
            <w:pPr>
              <w:rPr>
                <w:b/>
              </w:rPr>
            </w:pPr>
            <w:r w:rsidRPr="00882638">
              <w:rPr>
                <w:b/>
              </w:rPr>
              <w:t xml:space="preserve">E-pasts </w:t>
            </w:r>
            <w:r w:rsidRPr="00882638">
              <w:rPr>
                <w:b/>
                <w:i/>
              </w:rPr>
              <w:t>(obligāti)</w:t>
            </w:r>
            <w:r w:rsidRPr="00882638">
              <w:rPr>
                <w:b/>
              </w:rPr>
              <w:t>:</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8</w:t>
            </w:r>
            <w:r w:rsidR="00827B65" w:rsidRPr="00882638">
              <w:rPr>
                <w:b/>
                <w:sz w:val="22"/>
                <w:szCs w:val="22"/>
              </w:rPr>
              <w:t>.</w:t>
            </w:r>
          </w:p>
        </w:tc>
        <w:tc>
          <w:tcPr>
            <w:tcW w:w="2970" w:type="dxa"/>
            <w:vAlign w:val="bottom"/>
          </w:tcPr>
          <w:p w:rsidR="00827B65" w:rsidRPr="00882638" w:rsidRDefault="00827B65" w:rsidP="007F4D8E">
            <w:pPr>
              <w:rPr>
                <w:b/>
              </w:rPr>
            </w:pPr>
            <w:r w:rsidRPr="00882638">
              <w:rPr>
                <w:b/>
              </w:rPr>
              <w:t>Vispārējā interneta adrese:</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9</w:t>
            </w:r>
            <w:r w:rsidR="00827B65" w:rsidRPr="00882638">
              <w:rPr>
                <w:b/>
                <w:sz w:val="22"/>
                <w:szCs w:val="22"/>
              </w:rPr>
              <w:t>.</w:t>
            </w:r>
          </w:p>
        </w:tc>
        <w:tc>
          <w:tcPr>
            <w:tcW w:w="2970" w:type="dxa"/>
            <w:vAlign w:val="bottom"/>
          </w:tcPr>
          <w:p w:rsidR="00827B65" w:rsidRPr="00882638" w:rsidRDefault="00827B65" w:rsidP="007F4D8E">
            <w:pPr>
              <w:rPr>
                <w:b/>
              </w:rPr>
            </w:pPr>
            <w:r w:rsidRPr="00882638">
              <w:rPr>
                <w:b/>
              </w:rPr>
              <w:t>Reģistrācijas vieta:</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bottom"/>
          </w:tcPr>
          <w:p w:rsidR="00827B65" w:rsidRPr="00882638" w:rsidRDefault="00754387" w:rsidP="007F4D8E">
            <w:pPr>
              <w:rPr>
                <w:b/>
              </w:rPr>
            </w:pPr>
            <w:r w:rsidRPr="00882638">
              <w:rPr>
                <w:b/>
                <w:sz w:val="22"/>
                <w:szCs w:val="22"/>
              </w:rPr>
              <w:t>10</w:t>
            </w:r>
            <w:r w:rsidR="00827B65" w:rsidRPr="00882638">
              <w:rPr>
                <w:b/>
                <w:sz w:val="22"/>
                <w:szCs w:val="22"/>
              </w:rPr>
              <w:t>.</w:t>
            </w:r>
          </w:p>
        </w:tc>
        <w:tc>
          <w:tcPr>
            <w:tcW w:w="2970" w:type="dxa"/>
            <w:vAlign w:val="bottom"/>
          </w:tcPr>
          <w:p w:rsidR="00827B65" w:rsidRPr="00882638" w:rsidRDefault="00827B65" w:rsidP="007F4D8E">
            <w:pPr>
              <w:rPr>
                <w:b/>
              </w:rPr>
            </w:pPr>
            <w:r w:rsidRPr="00882638">
              <w:rPr>
                <w:b/>
              </w:rPr>
              <w:t>Reģistrācijas gads:</w:t>
            </w:r>
          </w:p>
        </w:tc>
        <w:tc>
          <w:tcPr>
            <w:tcW w:w="5099" w:type="dxa"/>
          </w:tcPr>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center"/>
          </w:tcPr>
          <w:p w:rsidR="00827B65" w:rsidRPr="00882638" w:rsidRDefault="00754387" w:rsidP="007F4D8E">
            <w:pPr>
              <w:rPr>
                <w:b/>
              </w:rPr>
            </w:pPr>
            <w:r w:rsidRPr="00882638">
              <w:rPr>
                <w:b/>
                <w:sz w:val="22"/>
                <w:szCs w:val="22"/>
              </w:rPr>
              <w:t>11</w:t>
            </w:r>
            <w:r w:rsidR="00827B65" w:rsidRPr="00882638">
              <w:rPr>
                <w:b/>
                <w:sz w:val="22"/>
                <w:szCs w:val="22"/>
              </w:rPr>
              <w:t>.</w:t>
            </w:r>
          </w:p>
        </w:tc>
        <w:tc>
          <w:tcPr>
            <w:tcW w:w="2970" w:type="dxa"/>
            <w:vAlign w:val="center"/>
          </w:tcPr>
          <w:p w:rsidR="00827B65" w:rsidRPr="00882638" w:rsidRDefault="00827B65" w:rsidP="007F4D8E">
            <w:pPr>
              <w:rPr>
                <w:b/>
              </w:rPr>
            </w:pPr>
            <w:r w:rsidRPr="00882638">
              <w:rPr>
                <w:b/>
              </w:rPr>
              <w:t>Kompānijas darbības sfēra (īss apraksts):</w:t>
            </w:r>
          </w:p>
        </w:tc>
        <w:tc>
          <w:tcPr>
            <w:tcW w:w="5099" w:type="dxa"/>
          </w:tcPr>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p w:rsidR="00827B65" w:rsidRPr="00882638" w:rsidRDefault="00827B65" w:rsidP="007F4D8E">
            <w:pPr>
              <w:rPr>
                <w:b/>
              </w:rPr>
            </w:pPr>
          </w:p>
        </w:tc>
      </w:tr>
      <w:tr w:rsidR="00827B65" w:rsidRPr="00882638" w:rsidTr="007F4D8E">
        <w:trPr>
          <w:jc w:val="center"/>
        </w:trPr>
        <w:tc>
          <w:tcPr>
            <w:tcW w:w="705" w:type="dxa"/>
            <w:vAlign w:val="center"/>
          </w:tcPr>
          <w:p w:rsidR="00827B65" w:rsidRPr="00882638" w:rsidRDefault="00754387" w:rsidP="007F4D8E">
            <w:pPr>
              <w:rPr>
                <w:b/>
              </w:rPr>
            </w:pPr>
            <w:r w:rsidRPr="00882638">
              <w:rPr>
                <w:b/>
                <w:sz w:val="22"/>
                <w:szCs w:val="22"/>
              </w:rPr>
              <w:t>12</w:t>
            </w:r>
            <w:r w:rsidR="00827B65" w:rsidRPr="00882638">
              <w:rPr>
                <w:b/>
                <w:sz w:val="22"/>
                <w:szCs w:val="22"/>
              </w:rPr>
              <w:t>.</w:t>
            </w:r>
          </w:p>
        </w:tc>
        <w:tc>
          <w:tcPr>
            <w:tcW w:w="2970" w:type="dxa"/>
            <w:vAlign w:val="center"/>
          </w:tcPr>
          <w:p w:rsidR="00827B65" w:rsidRPr="00882638" w:rsidRDefault="00827B65" w:rsidP="007F4D8E">
            <w:pPr>
              <w:rPr>
                <w:b/>
              </w:rPr>
            </w:pPr>
            <w:r w:rsidRPr="00882638">
              <w:rPr>
                <w:b/>
              </w:rPr>
              <w:t>Finanšu rekvizīti:</w:t>
            </w:r>
          </w:p>
        </w:tc>
        <w:tc>
          <w:tcPr>
            <w:tcW w:w="5099" w:type="dxa"/>
          </w:tcPr>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widowControl/>
              <w:rPr>
                <w:b/>
              </w:rPr>
            </w:pPr>
          </w:p>
          <w:p w:rsidR="00827B65" w:rsidRPr="00882638" w:rsidRDefault="00827B65" w:rsidP="007F4D8E">
            <w:pPr>
              <w:rPr>
                <w:b/>
              </w:rPr>
            </w:pPr>
          </w:p>
        </w:tc>
      </w:tr>
    </w:tbl>
    <w:p w:rsidR="00827B65" w:rsidRPr="00882638" w:rsidRDefault="00827B65" w:rsidP="00827B65">
      <w:pPr>
        <w:pStyle w:val="Header"/>
        <w:jc w:val="both"/>
        <w:rPr>
          <w:lang w:eastAsia="en-US"/>
        </w:rPr>
      </w:pPr>
    </w:p>
    <w:p w:rsidR="00827B65" w:rsidRPr="00882638" w:rsidRDefault="00827B65" w:rsidP="00827B65">
      <w:pPr>
        <w:pStyle w:val="Header"/>
        <w:jc w:val="both"/>
      </w:pPr>
      <w:r w:rsidRPr="00882638">
        <w:rPr>
          <w:lang w:eastAsia="en-US"/>
        </w:rPr>
        <w:br w:type="page"/>
      </w:r>
    </w:p>
    <w:p w:rsidR="00827B65" w:rsidRPr="00882638" w:rsidRDefault="00827B65" w:rsidP="00827B65">
      <w:pPr>
        <w:pStyle w:val="Header"/>
        <w:jc w:val="both"/>
      </w:pPr>
    </w:p>
    <w:p w:rsidR="00827B65" w:rsidRPr="00882638" w:rsidRDefault="00827B65" w:rsidP="00827B65">
      <w:pPr>
        <w:pStyle w:val="Header"/>
        <w:jc w:val="both"/>
      </w:pPr>
    </w:p>
    <w:p w:rsidR="00827B65" w:rsidRPr="00882638" w:rsidRDefault="00827B65" w:rsidP="00827B65">
      <w:pPr>
        <w:pStyle w:val="Heading2"/>
        <w:numPr>
          <w:ilvl w:val="0"/>
          <w:numId w:val="0"/>
        </w:numPr>
        <w:ind w:left="576"/>
        <w:jc w:val="center"/>
      </w:pPr>
      <w:bookmarkStart w:id="311" w:name="_Toc475705963"/>
      <w:r w:rsidRPr="00882638">
        <w:t>4.2.FORMA</w:t>
      </w:r>
      <w:bookmarkEnd w:id="311"/>
    </w:p>
    <w:p w:rsidR="00827B65" w:rsidRPr="00882638" w:rsidRDefault="00827B65" w:rsidP="00827B65">
      <w:pPr>
        <w:ind w:left="360"/>
        <w:jc w:val="center"/>
        <w:rPr>
          <w:b/>
        </w:rPr>
      </w:pPr>
    </w:p>
    <w:p w:rsidR="00827B65" w:rsidRPr="00882638" w:rsidRDefault="00827B65" w:rsidP="00827B65">
      <w:pPr>
        <w:ind w:left="360"/>
      </w:pPr>
    </w:p>
    <w:p w:rsidR="00827B65" w:rsidRPr="00882638" w:rsidRDefault="00827B65" w:rsidP="00827B65">
      <w:pPr>
        <w:ind w:left="360"/>
      </w:pPr>
    </w:p>
    <w:p w:rsidR="00827B65" w:rsidRPr="00882638" w:rsidRDefault="00827B65" w:rsidP="00827B65">
      <w:pPr>
        <w:ind w:left="360"/>
        <w:rPr>
          <w:b/>
        </w:rPr>
      </w:pPr>
      <w:r w:rsidRPr="00882638">
        <w:rPr>
          <w:b/>
        </w:rPr>
        <w:t>Informācija par partneriem un apakšuzņēmējiem:</w:t>
      </w:r>
    </w:p>
    <w:p w:rsidR="00827B65" w:rsidRPr="00882638" w:rsidRDefault="00827B65" w:rsidP="00827B65">
      <w:pPr>
        <w:ind w:left="360"/>
      </w:pPr>
    </w:p>
    <w:p w:rsidR="00827B65" w:rsidRPr="00882638"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773"/>
        <w:gridCol w:w="1836"/>
        <w:gridCol w:w="1783"/>
        <w:gridCol w:w="2405"/>
      </w:tblGrid>
      <w:tr w:rsidR="00827B65" w:rsidRPr="00882638" w:rsidTr="007F4D8E">
        <w:tc>
          <w:tcPr>
            <w:tcW w:w="1934" w:type="dxa"/>
          </w:tcPr>
          <w:p w:rsidR="00827B65" w:rsidRPr="00882638" w:rsidRDefault="00827B65" w:rsidP="007F4D8E">
            <w:pPr>
              <w:pStyle w:val="Header"/>
              <w:jc w:val="center"/>
              <w:rPr>
                <w:b/>
                <w:sz w:val="20"/>
                <w:szCs w:val="20"/>
              </w:rPr>
            </w:pPr>
            <w:r w:rsidRPr="00882638">
              <w:rPr>
                <w:b/>
                <w:sz w:val="20"/>
                <w:szCs w:val="20"/>
              </w:rPr>
              <w:t>Nosaukums</w:t>
            </w:r>
            <w:r w:rsidR="003607E8" w:rsidRPr="00882638">
              <w:rPr>
                <w:b/>
                <w:sz w:val="20"/>
                <w:szCs w:val="20"/>
              </w:rPr>
              <w:t>, Reģistrācijas numurs</w:t>
            </w:r>
          </w:p>
        </w:tc>
        <w:tc>
          <w:tcPr>
            <w:tcW w:w="1934" w:type="dxa"/>
          </w:tcPr>
          <w:p w:rsidR="00827B65" w:rsidRPr="00882638" w:rsidRDefault="00827B65" w:rsidP="007F4D8E">
            <w:pPr>
              <w:pStyle w:val="Header"/>
              <w:jc w:val="center"/>
              <w:rPr>
                <w:b/>
                <w:sz w:val="20"/>
                <w:szCs w:val="20"/>
              </w:rPr>
            </w:pPr>
            <w:r w:rsidRPr="00882638">
              <w:rPr>
                <w:b/>
                <w:sz w:val="20"/>
                <w:szCs w:val="20"/>
              </w:rPr>
              <w:t>Statuss piedāvājumā</w:t>
            </w:r>
          </w:p>
        </w:tc>
        <w:tc>
          <w:tcPr>
            <w:tcW w:w="1935" w:type="dxa"/>
          </w:tcPr>
          <w:p w:rsidR="00827B65" w:rsidRPr="00882638" w:rsidRDefault="00827B65" w:rsidP="007F4D8E">
            <w:pPr>
              <w:pStyle w:val="Header"/>
              <w:jc w:val="center"/>
              <w:rPr>
                <w:b/>
                <w:sz w:val="20"/>
                <w:szCs w:val="20"/>
              </w:rPr>
            </w:pPr>
            <w:r w:rsidRPr="00882638">
              <w:rPr>
                <w:b/>
                <w:sz w:val="20"/>
                <w:szCs w:val="20"/>
              </w:rPr>
              <w:t>Adrese, telefons, kontaktpersona</w:t>
            </w:r>
          </w:p>
        </w:tc>
        <w:tc>
          <w:tcPr>
            <w:tcW w:w="1935" w:type="dxa"/>
          </w:tcPr>
          <w:p w:rsidR="00827B65" w:rsidRPr="00882638" w:rsidRDefault="00827B65" w:rsidP="007F4D8E">
            <w:pPr>
              <w:pStyle w:val="Header"/>
              <w:jc w:val="center"/>
              <w:rPr>
                <w:b/>
                <w:sz w:val="20"/>
                <w:szCs w:val="20"/>
              </w:rPr>
            </w:pPr>
            <w:r w:rsidRPr="00882638">
              <w:rPr>
                <w:b/>
                <w:sz w:val="20"/>
                <w:szCs w:val="20"/>
              </w:rPr>
              <w:t>Veicamo piegāžu un pakalpojumu apjoms no kopējā apjoma</w:t>
            </w:r>
          </w:p>
          <w:p w:rsidR="00827B65" w:rsidRPr="00882638" w:rsidRDefault="00827B65" w:rsidP="007F4D8E">
            <w:pPr>
              <w:pStyle w:val="Header"/>
              <w:jc w:val="center"/>
              <w:rPr>
                <w:b/>
                <w:sz w:val="20"/>
                <w:szCs w:val="20"/>
              </w:rPr>
            </w:pPr>
            <w:r w:rsidRPr="00882638">
              <w:rPr>
                <w:b/>
                <w:sz w:val="20"/>
                <w:szCs w:val="20"/>
              </w:rPr>
              <w:t>(%)</w:t>
            </w:r>
          </w:p>
        </w:tc>
        <w:tc>
          <w:tcPr>
            <w:tcW w:w="1935" w:type="dxa"/>
          </w:tcPr>
          <w:p w:rsidR="00827B65" w:rsidRPr="00882638" w:rsidRDefault="00827B65" w:rsidP="007F4D8E">
            <w:pPr>
              <w:pStyle w:val="Header"/>
              <w:jc w:val="center"/>
              <w:rPr>
                <w:b/>
                <w:sz w:val="20"/>
                <w:szCs w:val="20"/>
              </w:rPr>
            </w:pPr>
            <w:r w:rsidRPr="00882638">
              <w:rPr>
                <w:b/>
                <w:sz w:val="20"/>
                <w:szCs w:val="20"/>
              </w:rPr>
              <w:t>Apakšuzņēmēja/partneru paredzēto darbu īss apraksts</w:t>
            </w: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r w:rsidR="00827B65" w:rsidRPr="00882638" w:rsidTr="007F4D8E">
        <w:tc>
          <w:tcPr>
            <w:tcW w:w="1934" w:type="dxa"/>
          </w:tcPr>
          <w:p w:rsidR="00827B65" w:rsidRPr="00882638" w:rsidRDefault="00827B65" w:rsidP="007F4D8E">
            <w:pPr>
              <w:pStyle w:val="Header"/>
              <w:jc w:val="center"/>
              <w:rPr>
                <w:b/>
                <w:sz w:val="20"/>
                <w:szCs w:val="20"/>
              </w:rPr>
            </w:pPr>
          </w:p>
        </w:tc>
        <w:tc>
          <w:tcPr>
            <w:tcW w:w="1934"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c>
          <w:tcPr>
            <w:tcW w:w="1935" w:type="dxa"/>
          </w:tcPr>
          <w:p w:rsidR="00827B65" w:rsidRPr="00882638" w:rsidRDefault="00827B65" w:rsidP="007F4D8E">
            <w:pPr>
              <w:pStyle w:val="Header"/>
              <w:jc w:val="center"/>
              <w:rPr>
                <w:b/>
                <w:sz w:val="20"/>
                <w:szCs w:val="20"/>
              </w:rPr>
            </w:pPr>
          </w:p>
        </w:tc>
      </w:tr>
    </w:tbl>
    <w:p w:rsidR="00827B65" w:rsidRPr="00882638" w:rsidRDefault="00827B65" w:rsidP="00827B65">
      <w:pPr>
        <w:pStyle w:val="Header"/>
        <w:jc w:val="both"/>
      </w:pPr>
    </w:p>
    <w:p w:rsidR="00827B65" w:rsidRPr="00882638" w:rsidRDefault="00827B65" w:rsidP="00827B65">
      <w:pPr>
        <w:pStyle w:val="Header"/>
        <w:jc w:val="both"/>
      </w:pPr>
    </w:p>
    <w:p w:rsidR="00827B65" w:rsidRPr="00882638" w:rsidRDefault="00827B65" w:rsidP="00827B65">
      <w:pPr>
        <w:jc w:val="both"/>
      </w:pPr>
      <w:r w:rsidRPr="00882638">
        <w:t xml:space="preserve">Pretendenta pilnvarotās personas paraksts: </w:t>
      </w:r>
    </w:p>
    <w:p w:rsidR="00827B65" w:rsidRPr="00882638" w:rsidRDefault="00827B65" w:rsidP="00827B65">
      <w:pPr>
        <w:jc w:val="both"/>
      </w:pPr>
    </w:p>
    <w:p w:rsidR="00827B65" w:rsidRPr="00882638" w:rsidRDefault="00827B65" w:rsidP="00827B65">
      <w:pPr>
        <w:jc w:val="both"/>
      </w:pPr>
    </w:p>
    <w:p w:rsidR="00827B65" w:rsidRPr="00882638" w:rsidRDefault="00827B65" w:rsidP="00827B65">
      <w:pPr>
        <w:jc w:val="both"/>
      </w:pPr>
      <w:r w:rsidRPr="00882638">
        <w:t>___________________________________________</w:t>
      </w:r>
    </w:p>
    <w:p w:rsidR="00827B65" w:rsidRPr="00882638" w:rsidRDefault="00827B65" w:rsidP="00827B65"/>
    <w:p w:rsidR="001B0B86" w:rsidRPr="00882638" w:rsidRDefault="001B0B86">
      <w:pPr>
        <w:widowControl/>
        <w:spacing w:after="200" w:line="276" w:lineRule="auto"/>
      </w:pPr>
      <w:r w:rsidRPr="00882638">
        <w:br w:type="page"/>
      </w:r>
    </w:p>
    <w:p w:rsidR="001B0B86" w:rsidRPr="00882638" w:rsidRDefault="001B0B86" w:rsidP="00015EA2">
      <w:pPr>
        <w:pStyle w:val="Heading2"/>
        <w:numPr>
          <w:ilvl w:val="0"/>
          <w:numId w:val="0"/>
        </w:numPr>
        <w:jc w:val="center"/>
      </w:pPr>
      <w:bookmarkStart w:id="312" w:name="_Toc475705964"/>
      <w:r w:rsidRPr="00882638">
        <w:lastRenderedPageBreak/>
        <w:t>5. FORMA</w:t>
      </w:r>
      <w:bookmarkEnd w:id="312"/>
    </w:p>
    <w:p w:rsidR="002C6F95" w:rsidRPr="00882638" w:rsidRDefault="002C6F95"/>
    <w:p w:rsidR="001B0B86" w:rsidRPr="00882638" w:rsidRDefault="001B0B86"/>
    <w:p w:rsidR="001B0B86" w:rsidRPr="00882638" w:rsidRDefault="001B0B86"/>
    <w:p w:rsidR="001B0B86" w:rsidRPr="00882638" w:rsidRDefault="001B0B86" w:rsidP="001B0B86">
      <w:pPr>
        <w:autoSpaceDE w:val="0"/>
        <w:autoSpaceDN w:val="0"/>
        <w:adjustRightInd w:val="0"/>
        <w:spacing w:line="276" w:lineRule="auto"/>
        <w:jc w:val="right"/>
        <w:rPr>
          <w:b/>
          <w:lang w:eastAsia="lv-LV"/>
        </w:rPr>
      </w:pPr>
      <w:r w:rsidRPr="00882638">
        <w:rPr>
          <w:b/>
          <w:w w:val="101"/>
          <w:lang w:eastAsia="lv-LV"/>
        </w:rPr>
        <w:t>Latvijas Organiskās sintēzes institūts</w:t>
      </w:r>
    </w:p>
    <w:p w:rsidR="001B0B86" w:rsidRPr="00882638" w:rsidRDefault="001B0B86" w:rsidP="001B0B86">
      <w:pPr>
        <w:widowControl/>
        <w:spacing w:line="276" w:lineRule="auto"/>
        <w:jc w:val="right"/>
        <w:rPr>
          <w:rFonts w:eastAsia="Calibri"/>
          <w:b/>
        </w:rPr>
      </w:pPr>
      <w:r w:rsidRPr="00882638">
        <w:rPr>
          <w:rFonts w:eastAsia="Calibri"/>
          <w:b/>
        </w:rPr>
        <w:t xml:space="preserve">Vienotais </w:t>
      </w:r>
      <w:proofErr w:type="spellStart"/>
      <w:r w:rsidRPr="00882638">
        <w:rPr>
          <w:rFonts w:eastAsia="Calibri"/>
          <w:b/>
        </w:rPr>
        <w:t>Reģ</w:t>
      </w:r>
      <w:proofErr w:type="spellEnd"/>
      <w:r w:rsidRPr="00882638">
        <w:rPr>
          <w:rFonts w:eastAsia="Calibri"/>
          <w:b/>
        </w:rPr>
        <w:t>. Nr. 90002111653</w:t>
      </w:r>
    </w:p>
    <w:p w:rsidR="001B0B86" w:rsidRPr="00882638" w:rsidRDefault="001B0B86" w:rsidP="001B0B86">
      <w:pPr>
        <w:widowControl/>
        <w:spacing w:line="276" w:lineRule="auto"/>
        <w:jc w:val="right"/>
        <w:rPr>
          <w:rFonts w:eastAsia="Calibri"/>
          <w:b/>
        </w:rPr>
      </w:pPr>
      <w:r w:rsidRPr="00882638">
        <w:rPr>
          <w:rFonts w:eastAsia="Calibri"/>
          <w:b/>
        </w:rPr>
        <w:t xml:space="preserve">Aizkraukles iela 21, Rīga, LV-1006 </w:t>
      </w:r>
    </w:p>
    <w:p w:rsidR="001B0B86" w:rsidRPr="00882638" w:rsidRDefault="001B0B86" w:rsidP="001B0B86">
      <w:pPr>
        <w:widowControl/>
        <w:spacing w:line="276" w:lineRule="auto"/>
        <w:jc w:val="right"/>
        <w:rPr>
          <w:rFonts w:eastAsia="Calibri"/>
          <w:b/>
        </w:rPr>
      </w:pPr>
    </w:p>
    <w:p w:rsidR="001B0B86" w:rsidRPr="00882638" w:rsidRDefault="001B0B86" w:rsidP="001B0B86">
      <w:pPr>
        <w:widowControl/>
        <w:spacing w:line="276" w:lineRule="auto"/>
        <w:jc w:val="right"/>
        <w:rPr>
          <w:rFonts w:eastAsia="Calibri"/>
          <w:b/>
          <w:i/>
          <w:sz w:val="22"/>
          <w:szCs w:val="22"/>
        </w:rPr>
      </w:pPr>
    </w:p>
    <w:p w:rsidR="001B0B86" w:rsidRPr="00882638" w:rsidRDefault="001B0B86" w:rsidP="001B0B86">
      <w:pPr>
        <w:widowControl/>
        <w:spacing w:line="276" w:lineRule="auto"/>
        <w:jc w:val="right"/>
        <w:rPr>
          <w:rFonts w:eastAsia="Calibri"/>
          <w:b/>
          <w:i/>
          <w:sz w:val="22"/>
          <w:szCs w:val="22"/>
        </w:rPr>
      </w:pPr>
    </w:p>
    <w:p w:rsidR="001B0B86" w:rsidRPr="00882638" w:rsidRDefault="001B0B86" w:rsidP="001B0B86">
      <w:pPr>
        <w:autoSpaceDE w:val="0"/>
        <w:autoSpaceDN w:val="0"/>
        <w:adjustRightInd w:val="0"/>
        <w:jc w:val="center"/>
        <w:rPr>
          <w:b/>
          <w:caps/>
          <w:lang w:eastAsia="lv-LV"/>
        </w:rPr>
      </w:pPr>
      <w:bookmarkStart w:id="313" w:name="_Toc354039503"/>
      <w:bookmarkStart w:id="314" w:name="_Toc354044259"/>
      <w:r w:rsidRPr="00882638">
        <w:rPr>
          <w:b/>
          <w:caps/>
          <w:lang w:eastAsia="lv-LV"/>
        </w:rPr>
        <w:t>PIEDĀVĀJUMA NODROŠINĀJUMS</w:t>
      </w:r>
      <w:bookmarkEnd w:id="313"/>
      <w:bookmarkEnd w:id="314"/>
    </w:p>
    <w:p w:rsidR="001B0B86" w:rsidRPr="00882638" w:rsidRDefault="001B0B86" w:rsidP="001B0B86">
      <w:pPr>
        <w:widowControl/>
        <w:suppressAutoHyphens/>
        <w:spacing w:line="100" w:lineRule="atLeast"/>
        <w:jc w:val="center"/>
        <w:rPr>
          <w:b/>
          <w:bCs/>
          <w:kern w:val="22"/>
          <w:lang w:eastAsia="ar-SA"/>
        </w:rPr>
      </w:pPr>
    </w:p>
    <w:p w:rsidR="001B0B86" w:rsidRPr="00882638" w:rsidRDefault="001B0B86" w:rsidP="001B0B86">
      <w:pPr>
        <w:widowControl/>
        <w:suppressAutoHyphens/>
        <w:spacing w:line="100" w:lineRule="atLeast"/>
        <w:jc w:val="center"/>
        <w:rPr>
          <w:b/>
          <w:bCs/>
          <w:kern w:val="22"/>
          <w:sz w:val="22"/>
          <w:szCs w:val="22"/>
          <w:lang w:eastAsia="ar-SA"/>
        </w:rPr>
      </w:pPr>
    </w:p>
    <w:p w:rsidR="001B0B86" w:rsidRPr="00882638" w:rsidRDefault="001B0B86" w:rsidP="001B0B86">
      <w:pPr>
        <w:widowControl/>
        <w:suppressAutoHyphens/>
        <w:spacing w:line="100" w:lineRule="atLeast"/>
        <w:jc w:val="both"/>
        <w:rPr>
          <w:kern w:val="22"/>
          <w:lang w:eastAsia="ar-SA"/>
        </w:rPr>
      </w:pPr>
      <w:r w:rsidRPr="00882638">
        <w:rPr>
          <w:kern w:val="22"/>
          <w:lang w:eastAsia="ar-SA"/>
        </w:rPr>
        <w:t xml:space="preserve">Iepirkuma nosaukums: </w:t>
      </w:r>
      <w:r w:rsidRPr="00882638">
        <w:rPr>
          <w:b/>
          <w:kern w:val="22"/>
          <w:lang w:eastAsia="ar-SA"/>
        </w:rPr>
        <w:t>„</w:t>
      </w:r>
      <w:r w:rsidR="0096517F" w:rsidRPr="00882638">
        <w:rPr>
          <w:b/>
        </w:rPr>
        <w:t>Latvijas Organiskās sintēzes institūta esošās laboratoriju korpusa ēkas laboratorijas moduļu renovācija</w:t>
      </w:r>
      <w:r w:rsidRPr="00882638">
        <w:rPr>
          <w:b/>
          <w:kern w:val="22"/>
          <w:lang w:eastAsia="ar-SA"/>
        </w:rPr>
        <w:t>”</w:t>
      </w:r>
    </w:p>
    <w:p w:rsidR="001B0B86" w:rsidRPr="00882638" w:rsidRDefault="001B0B86" w:rsidP="001B0B86">
      <w:pPr>
        <w:widowControl/>
        <w:suppressAutoHyphens/>
        <w:spacing w:after="120" w:line="100" w:lineRule="atLeast"/>
        <w:jc w:val="both"/>
        <w:rPr>
          <w:b/>
          <w:kern w:val="22"/>
          <w:lang w:eastAsia="ar-SA"/>
        </w:rPr>
      </w:pPr>
      <w:r w:rsidRPr="00882638">
        <w:rPr>
          <w:kern w:val="22"/>
          <w:lang w:eastAsia="ar-SA"/>
        </w:rPr>
        <w:t xml:space="preserve">Iepirkuma identifikācijas </w:t>
      </w:r>
      <w:r w:rsidR="00A55517" w:rsidRPr="00882638">
        <w:rPr>
          <w:b/>
          <w:kern w:val="22"/>
          <w:lang w:eastAsia="ar-SA"/>
        </w:rPr>
        <w:t xml:space="preserve">Nr. </w:t>
      </w:r>
      <w:r w:rsidR="0096517F" w:rsidRPr="00882638">
        <w:rPr>
          <w:b/>
          <w:kern w:val="22"/>
          <w:lang w:eastAsia="ar-SA"/>
        </w:rPr>
        <w:t>OSI 2017</w:t>
      </w:r>
      <w:r w:rsidR="00754387" w:rsidRPr="00882638">
        <w:rPr>
          <w:b/>
          <w:kern w:val="22"/>
          <w:lang w:eastAsia="ar-SA"/>
        </w:rPr>
        <w:t>/</w:t>
      </w:r>
      <w:r w:rsidR="0096517F" w:rsidRPr="00882638">
        <w:rPr>
          <w:b/>
          <w:kern w:val="22"/>
          <w:lang w:eastAsia="ar-SA"/>
        </w:rPr>
        <w:t>04</w:t>
      </w:r>
      <w:r w:rsidRPr="00882638">
        <w:rPr>
          <w:b/>
          <w:kern w:val="22"/>
          <w:lang w:eastAsia="ar-SA"/>
        </w:rPr>
        <w:t xml:space="preserve"> AK ERAF</w:t>
      </w:r>
    </w:p>
    <w:p w:rsidR="001B0B86" w:rsidRPr="00882638" w:rsidRDefault="001B0B86" w:rsidP="001B0B86">
      <w:pPr>
        <w:widowControl/>
        <w:suppressAutoHyphens/>
        <w:spacing w:line="100" w:lineRule="atLeast"/>
        <w:jc w:val="both"/>
        <w:rPr>
          <w:i/>
          <w:kern w:val="22"/>
          <w:lang w:eastAsia="ar-SA"/>
        </w:rPr>
      </w:pPr>
    </w:p>
    <w:p w:rsidR="001B0B86" w:rsidRPr="00882638" w:rsidRDefault="001B0B86" w:rsidP="001B0B86">
      <w:pPr>
        <w:widowControl/>
        <w:suppressAutoHyphens/>
        <w:spacing w:line="100" w:lineRule="atLeast"/>
        <w:jc w:val="both"/>
        <w:rPr>
          <w:kern w:val="22"/>
          <w:shd w:val="clear" w:color="auto" w:fill="FFFF00"/>
          <w:lang w:eastAsia="ar-SA"/>
        </w:rPr>
      </w:pPr>
      <w:r w:rsidRPr="00882638">
        <w:rPr>
          <w:i/>
          <w:kern w:val="22"/>
          <w:lang w:eastAsia="ar-SA"/>
        </w:rPr>
        <w:t>&lt;Vietas nosaukums&gt;</w:t>
      </w:r>
      <w:r w:rsidR="00754387" w:rsidRPr="00882638">
        <w:rPr>
          <w:kern w:val="22"/>
          <w:lang w:eastAsia="ar-SA"/>
        </w:rPr>
        <w:t xml:space="preserve">, </w:t>
      </w:r>
      <w:r w:rsidRPr="00882638">
        <w:rPr>
          <w:i/>
          <w:kern w:val="22"/>
          <w:lang w:eastAsia="ar-SA"/>
        </w:rPr>
        <w:t>&lt;datums&gt;</w:t>
      </w:r>
    </w:p>
    <w:p w:rsidR="001B0B86" w:rsidRPr="00882638" w:rsidRDefault="001B0B86" w:rsidP="001B0B86">
      <w:pPr>
        <w:widowControl/>
        <w:suppressAutoHyphens/>
        <w:spacing w:line="100" w:lineRule="atLeast"/>
        <w:jc w:val="both"/>
        <w:rPr>
          <w:kern w:val="22"/>
          <w:lang w:eastAsia="ar-SA"/>
        </w:rPr>
      </w:pPr>
    </w:p>
    <w:p w:rsidR="001B0B86" w:rsidRPr="00882638" w:rsidRDefault="001B0B86" w:rsidP="001B0B86">
      <w:pPr>
        <w:widowControl/>
        <w:suppressAutoHyphens/>
        <w:spacing w:line="100" w:lineRule="atLeast"/>
        <w:jc w:val="both"/>
        <w:rPr>
          <w:kern w:val="22"/>
          <w:lang w:eastAsia="ar-SA"/>
        </w:rPr>
      </w:pPr>
      <w:r w:rsidRPr="00882638">
        <w:rPr>
          <w:kern w:val="22"/>
          <w:lang w:eastAsia="ar-SA"/>
        </w:rPr>
        <w:t xml:space="preserve">Ievērojot to, ka </w:t>
      </w:r>
    </w:p>
    <w:p w:rsidR="001B0B86" w:rsidRPr="00882638" w:rsidRDefault="001B0B86" w:rsidP="001B0B86">
      <w:pPr>
        <w:widowControl/>
        <w:suppressAutoHyphens/>
        <w:spacing w:line="100" w:lineRule="atLeast"/>
        <w:rPr>
          <w:b/>
          <w:bCs/>
          <w:kern w:val="22"/>
          <w:lang w:eastAsia="ar-SA"/>
        </w:rPr>
      </w:pPr>
    </w:p>
    <w:p w:rsidR="001B0B86" w:rsidRPr="00882638" w:rsidRDefault="001B0B86" w:rsidP="001B0B86">
      <w:pPr>
        <w:autoSpaceDE w:val="0"/>
        <w:autoSpaceDN w:val="0"/>
        <w:adjustRightInd w:val="0"/>
        <w:rPr>
          <w:lang w:eastAsia="lv-LV"/>
        </w:rPr>
      </w:pPr>
      <w:r w:rsidRPr="00882638">
        <w:rPr>
          <w:lang w:eastAsia="lv-LV"/>
        </w:rPr>
        <w:t>/Pretendenta nosaukums/</w:t>
      </w:r>
    </w:p>
    <w:p w:rsidR="001B0B86" w:rsidRPr="00882638" w:rsidRDefault="001B0B86" w:rsidP="001B0B86">
      <w:pPr>
        <w:autoSpaceDE w:val="0"/>
        <w:autoSpaceDN w:val="0"/>
        <w:adjustRightInd w:val="0"/>
        <w:rPr>
          <w:lang w:eastAsia="lv-LV"/>
        </w:rPr>
      </w:pPr>
      <w:r w:rsidRPr="00882638">
        <w:rPr>
          <w:lang w:eastAsia="lv-LV"/>
        </w:rPr>
        <w:t>/reģistrācijas numurs/</w:t>
      </w:r>
    </w:p>
    <w:p w:rsidR="001B0B86" w:rsidRPr="00882638" w:rsidRDefault="001B0B86" w:rsidP="001B0B86">
      <w:pPr>
        <w:autoSpaceDE w:val="0"/>
        <w:autoSpaceDN w:val="0"/>
        <w:adjustRightInd w:val="0"/>
        <w:rPr>
          <w:lang w:eastAsia="lv-LV"/>
        </w:rPr>
      </w:pPr>
      <w:r w:rsidRPr="00882638">
        <w:rPr>
          <w:lang w:eastAsia="lv-LV"/>
        </w:rPr>
        <w:t>/adrese/</w:t>
      </w:r>
    </w:p>
    <w:p w:rsidR="001B0B86" w:rsidRPr="00882638" w:rsidRDefault="001B0B86" w:rsidP="001B0B86">
      <w:pPr>
        <w:widowControl/>
        <w:suppressAutoHyphens/>
        <w:spacing w:line="100" w:lineRule="atLeast"/>
        <w:jc w:val="both"/>
        <w:rPr>
          <w:kern w:val="22"/>
          <w:lang w:eastAsia="ar-SA"/>
        </w:rPr>
      </w:pPr>
      <w:r w:rsidRPr="00882638">
        <w:rPr>
          <w:kern w:val="22"/>
          <w:lang w:eastAsia="ar-SA"/>
        </w:rPr>
        <w:t>(turpmāk – Pretendents)</w:t>
      </w:r>
    </w:p>
    <w:p w:rsidR="001B0B86" w:rsidRPr="00882638" w:rsidRDefault="001B0B86" w:rsidP="001B0B86">
      <w:pPr>
        <w:widowControl/>
        <w:suppressAutoHyphens/>
        <w:spacing w:line="100" w:lineRule="atLeast"/>
        <w:jc w:val="both"/>
        <w:rPr>
          <w:kern w:val="22"/>
          <w:lang w:eastAsia="ar-SA"/>
        </w:rPr>
      </w:pPr>
    </w:p>
    <w:p w:rsidR="001B0B86" w:rsidRPr="00882638" w:rsidRDefault="001B0B86" w:rsidP="001B0B86">
      <w:pPr>
        <w:autoSpaceDE w:val="0"/>
        <w:autoSpaceDN w:val="0"/>
        <w:adjustRightInd w:val="0"/>
        <w:spacing w:line="276" w:lineRule="auto"/>
        <w:jc w:val="both"/>
        <w:rPr>
          <w:lang w:eastAsia="lv-LV"/>
        </w:rPr>
      </w:pPr>
      <w:r w:rsidRPr="00882638">
        <w:rPr>
          <w:lang w:eastAsia="lv-LV"/>
        </w:rPr>
        <w:t xml:space="preserve">iesniedz savu piedāvājumu </w:t>
      </w:r>
      <w:r w:rsidRPr="00882638">
        <w:rPr>
          <w:bCs/>
          <w:lang w:eastAsia="lv-LV"/>
        </w:rPr>
        <w:t>Latvijas Organiskās sintēzes institūta</w:t>
      </w:r>
      <w:r w:rsidRPr="00882638">
        <w:rPr>
          <w:lang w:eastAsia="lv-LV"/>
        </w:rPr>
        <w:t xml:space="preserve"> (turpmāk – Pasūtītājs) organizētā </w:t>
      </w:r>
      <w:r w:rsidR="00224643" w:rsidRPr="00882638">
        <w:rPr>
          <w:lang w:eastAsia="lv-LV"/>
        </w:rPr>
        <w:t>atklātā konkursa</w:t>
      </w:r>
      <w:r w:rsidR="00557E25" w:rsidRPr="00882638">
        <w:rPr>
          <w:lang w:eastAsia="lv-LV"/>
        </w:rPr>
        <w:t xml:space="preserve"> </w:t>
      </w:r>
      <w:r w:rsidR="00557E25" w:rsidRPr="00882638">
        <w:rPr>
          <w:b/>
          <w:lang w:eastAsia="lv-LV"/>
        </w:rPr>
        <w:t>&lt;iepirkuma nosaukums&gt;</w:t>
      </w:r>
      <w:r w:rsidRPr="00882638">
        <w:rPr>
          <w:lang w:eastAsia="lv-LV"/>
        </w:rPr>
        <w:t xml:space="preserve"> </w:t>
      </w:r>
      <w:r w:rsidR="00557E25" w:rsidRPr="00882638">
        <w:rPr>
          <w:lang w:eastAsia="lv-LV"/>
        </w:rPr>
        <w:t>id.</w:t>
      </w:r>
      <w:r w:rsidR="006C098D" w:rsidRPr="00882638">
        <w:rPr>
          <w:lang w:eastAsia="lv-LV"/>
        </w:rPr>
        <w:t xml:space="preserve"> </w:t>
      </w:r>
      <w:r w:rsidR="00224643" w:rsidRPr="00882638">
        <w:rPr>
          <w:lang w:eastAsia="lv-LV"/>
        </w:rPr>
        <w:t xml:space="preserve">Nr. </w:t>
      </w:r>
      <w:r w:rsidR="00557E25" w:rsidRPr="00882638">
        <w:rPr>
          <w:lang w:eastAsia="lv-LV"/>
        </w:rPr>
        <w:t>&lt;</w:t>
      </w:r>
      <w:r w:rsidR="00557E25" w:rsidRPr="00882638">
        <w:rPr>
          <w:b/>
          <w:lang w:eastAsia="lv-LV"/>
        </w:rPr>
        <w:t>iepirkuma id. Nr.</w:t>
      </w:r>
      <w:r w:rsidR="00557E25" w:rsidRPr="00882638">
        <w:rPr>
          <w:lang w:eastAsia="lv-LV"/>
        </w:rPr>
        <w:t xml:space="preserve">&gt; </w:t>
      </w:r>
      <w:r w:rsidRPr="00882638">
        <w:rPr>
          <w:lang w:eastAsia="lv-LV"/>
        </w:rPr>
        <w:t xml:space="preserve">ietvaros, kā arī to, ka </w:t>
      </w:r>
      <w:r w:rsidR="00224643" w:rsidRPr="00882638">
        <w:rPr>
          <w:lang w:eastAsia="lv-LV"/>
        </w:rPr>
        <w:t>konkursa</w:t>
      </w:r>
      <w:r w:rsidRPr="00882638">
        <w:rPr>
          <w:lang w:eastAsia="lv-LV"/>
        </w:rPr>
        <w:t xml:space="preserve"> </w:t>
      </w:r>
      <w:smartTag w:uri="schemas-tilde-lv/tildestengine" w:element="veidnes">
        <w:smartTagPr>
          <w:attr w:name="id" w:val="-1"/>
          <w:attr w:name="baseform" w:val="nolikums"/>
          <w:attr w:name="text" w:val="nolikums"/>
        </w:smartTagPr>
        <w:r w:rsidRPr="00882638">
          <w:rPr>
            <w:lang w:eastAsia="lv-LV"/>
          </w:rPr>
          <w:t>nolikums</w:t>
        </w:r>
      </w:smartTag>
      <w:r w:rsidRPr="00882638">
        <w:rPr>
          <w:lang w:eastAsia="lv-LV"/>
        </w:rPr>
        <w:t xml:space="preserve"> paredz piedāvājuma nodrošinājuma iesniegšanu,</w:t>
      </w:r>
    </w:p>
    <w:p w:rsidR="001B0B86" w:rsidRPr="00882638" w:rsidRDefault="001B0B86" w:rsidP="001B0B86">
      <w:pPr>
        <w:widowControl/>
        <w:suppressAutoHyphens/>
        <w:spacing w:line="276" w:lineRule="auto"/>
        <w:jc w:val="both"/>
        <w:rPr>
          <w:kern w:val="22"/>
          <w:lang w:eastAsia="ar-SA"/>
        </w:rPr>
      </w:pPr>
    </w:p>
    <w:p w:rsidR="001B0B86" w:rsidRPr="00882638" w:rsidRDefault="001B0B86" w:rsidP="001B0B86">
      <w:pPr>
        <w:widowControl/>
        <w:suppressAutoHyphens/>
        <w:spacing w:line="276" w:lineRule="auto"/>
        <w:jc w:val="both"/>
        <w:rPr>
          <w:kern w:val="22"/>
          <w:lang w:eastAsia="ar-SA"/>
        </w:rPr>
      </w:pPr>
      <w:r w:rsidRPr="00882638">
        <w:rPr>
          <w:kern w:val="22"/>
          <w:lang w:eastAsia="ar-SA"/>
        </w:rPr>
        <w:t xml:space="preserve">mēs, </w:t>
      </w:r>
      <w:r w:rsidRPr="00882638">
        <w:rPr>
          <w:b/>
          <w:i/>
          <w:kern w:val="22"/>
          <w:lang w:eastAsia="ar-SA"/>
        </w:rPr>
        <w:t>/Bankas vai apdrošināšanas sabiedrības nosaukums, reģistrācijas numurs un adrese/</w:t>
      </w:r>
      <w:r w:rsidRPr="00882638">
        <w:rPr>
          <w:b/>
          <w:kern w:val="22"/>
          <w:lang w:eastAsia="ar-SA"/>
        </w:rPr>
        <w:t>,</w:t>
      </w:r>
      <w:r w:rsidRPr="00882638">
        <w:rPr>
          <w:kern w:val="22"/>
          <w:lang w:eastAsia="ar-SA"/>
        </w:rPr>
        <w:t xml:space="preserve"> neatsaucami apņemamies 15 dienu laikā no Pasūtītāja rakstiska pieprasījuma, kurā minēts, ka:</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atsauc savu piedāvājumu, kamēr ir spēkā piedāvājuma nodrošinājums,</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kuram ir piešķirtas tiesības slēgt iepirkuma līgumu, Pasūtītāja noteiktajā termiņā nenoslēdz iepirkuma līgumu,</w:t>
      </w:r>
    </w:p>
    <w:p w:rsidR="00DE3C00" w:rsidRPr="00882638"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882638">
        <w:rPr>
          <w:kern w:val="22"/>
          <w:lang w:eastAsia="ar-SA"/>
        </w:rPr>
        <w:t>Pretendents, kurš ir noslēdzis iepirkuma līgumu, iepirkuma līgumā noteiktajā kārtībā neiesniedz līguma saistību izpildes nodrošinājumu,</w:t>
      </w:r>
    </w:p>
    <w:p w:rsidR="001B0B86" w:rsidRPr="00882638" w:rsidRDefault="001B0B86" w:rsidP="001B0B86">
      <w:pPr>
        <w:widowControl/>
        <w:suppressAutoHyphens/>
        <w:spacing w:after="120" w:line="276" w:lineRule="auto"/>
        <w:jc w:val="both"/>
        <w:rPr>
          <w:kern w:val="22"/>
          <w:lang w:eastAsia="ar-SA"/>
        </w:rPr>
      </w:pPr>
      <w:r w:rsidRPr="00882638">
        <w:rPr>
          <w:kern w:val="22"/>
          <w:lang w:eastAsia="ar-SA"/>
        </w:rPr>
        <w:t xml:space="preserve">saņemšanas dienas, neprasot Pasūtītājam pamatot savu prasījumu, izmaksāt Pasūtītājam /summa/ </w:t>
      </w:r>
      <w:r w:rsidR="00A05204" w:rsidRPr="00882638">
        <w:rPr>
          <w:kern w:val="22"/>
          <w:lang w:eastAsia="ar-SA"/>
        </w:rPr>
        <w:t>EUR</w:t>
      </w:r>
      <w:r w:rsidRPr="00882638">
        <w:rPr>
          <w:kern w:val="22"/>
          <w:lang w:eastAsia="ar-SA"/>
        </w:rPr>
        <w:t xml:space="preserve"> (</w:t>
      </w:r>
      <w:r w:rsidRPr="00882638">
        <w:rPr>
          <w:i/>
          <w:kern w:val="22"/>
          <w:lang w:eastAsia="ar-SA"/>
        </w:rPr>
        <w:t xml:space="preserve">summa vārdiem </w:t>
      </w:r>
      <w:r w:rsidR="00510B90" w:rsidRPr="00882638">
        <w:rPr>
          <w:i/>
          <w:kern w:val="22"/>
          <w:lang w:eastAsia="ar-SA"/>
        </w:rPr>
        <w:t>eiro</w:t>
      </w:r>
      <w:r w:rsidRPr="00882638">
        <w:rPr>
          <w:kern w:val="22"/>
          <w:lang w:eastAsia="ar-SA"/>
        </w:rPr>
        <w:t>), maksājumu veicot uz pieprasījumā norādīto bankas norēķinu kontu.</w:t>
      </w:r>
    </w:p>
    <w:p w:rsidR="001B0B86" w:rsidRPr="00882638" w:rsidRDefault="001B0B86" w:rsidP="001B0B86">
      <w:pPr>
        <w:shd w:val="clear" w:color="auto" w:fill="FFFFFF"/>
        <w:autoSpaceDE w:val="0"/>
        <w:autoSpaceDN w:val="0"/>
        <w:adjustRightInd w:val="0"/>
        <w:spacing w:after="120" w:line="276" w:lineRule="auto"/>
        <w:jc w:val="both"/>
        <w:rPr>
          <w:lang w:eastAsia="lv-LV"/>
        </w:rPr>
      </w:pPr>
      <w:r w:rsidRPr="00882638">
        <w:rPr>
          <w:lang w:eastAsia="lv-LV"/>
        </w:rPr>
        <w:t>Piedāvājuma</w:t>
      </w:r>
      <w:r w:rsidR="00754387" w:rsidRPr="00882638">
        <w:rPr>
          <w:lang w:eastAsia="lv-LV"/>
        </w:rPr>
        <w:t xml:space="preserve"> nodrošinājums stājas spēkā </w:t>
      </w:r>
      <w:r w:rsidR="00557E25" w:rsidRPr="00882638">
        <w:rPr>
          <w:lang w:eastAsia="lv-LV"/>
        </w:rPr>
        <w:t>&lt;</w:t>
      </w:r>
      <w:r w:rsidRPr="00882638">
        <w:rPr>
          <w:i/>
          <w:lang w:eastAsia="lv-LV"/>
        </w:rPr>
        <w:t>datums</w:t>
      </w:r>
      <w:r w:rsidR="00557E25" w:rsidRPr="00882638">
        <w:rPr>
          <w:i/>
          <w:lang w:eastAsia="lv-LV"/>
        </w:rPr>
        <w:t>&gt;</w:t>
      </w:r>
      <w:r w:rsidRPr="00882638">
        <w:rPr>
          <w:lang w:eastAsia="lv-LV"/>
        </w:rPr>
        <w:t xml:space="preserve"> un ir spēkā līdz</w:t>
      </w:r>
      <w:r w:rsidR="00557E25" w:rsidRPr="00882638">
        <w:rPr>
          <w:lang w:eastAsia="lv-LV"/>
        </w:rPr>
        <w:t xml:space="preserve"> &lt;</w:t>
      </w:r>
      <w:r w:rsidRPr="00882638">
        <w:rPr>
          <w:i/>
          <w:lang w:eastAsia="lv-LV"/>
        </w:rPr>
        <w:t>datums</w:t>
      </w:r>
      <w:r w:rsidR="00557E25" w:rsidRPr="00882638">
        <w:rPr>
          <w:i/>
          <w:lang w:eastAsia="lv-LV"/>
        </w:rPr>
        <w:t>&gt;.</w:t>
      </w:r>
      <w:r w:rsidRPr="00882638">
        <w:rPr>
          <w:lang w:eastAsia="lv-LV"/>
        </w:rPr>
        <w:t>. Pasūtītāja pieprasījums jānosūta mums uz iepriekš norādīto adresi ne vēlāk kā šajā datumā.</w:t>
      </w:r>
    </w:p>
    <w:p w:rsidR="001B0B86" w:rsidRPr="00882638" w:rsidRDefault="001B0B86" w:rsidP="001B0B86">
      <w:pPr>
        <w:shd w:val="clear" w:color="auto" w:fill="FFFFFF"/>
        <w:autoSpaceDE w:val="0"/>
        <w:autoSpaceDN w:val="0"/>
        <w:adjustRightInd w:val="0"/>
        <w:spacing w:after="120" w:line="276" w:lineRule="auto"/>
        <w:jc w:val="both"/>
        <w:rPr>
          <w:lang w:eastAsia="lv-LV"/>
        </w:rPr>
      </w:pPr>
      <w:r w:rsidRPr="00882638">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882638" w:rsidRDefault="001B0B86" w:rsidP="001B0B86">
      <w:pPr>
        <w:shd w:val="clear" w:color="auto" w:fill="FFFFFF"/>
        <w:autoSpaceDE w:val="0"/>
        <w:autoSpaceDN w:val="0"/>
        <w:adjustRightInd w:val="0"/>
        <w:spacing w:after="120" w:line="276" w:lineRule="auto"/>
        <w:jc w:val="both"/>
        <w:rPr>
          <w:lang w:eastAsia="lv-LV"/>
        </w:rPr>
      </w:pPr>
    </w:p>
    <w:p w:rsidR="00D65D05" w:rsidRPr="00882638" w:rsidRDefault="00D65D05" w:rsidP="00D65D05">
      <w:pPr>
        <w:spacing w:line="276" w:lineRule="auto"/>
        <w:jc w:val="both"/>
        <w:rPr>
          <w:sz w:val="22"/>
          <w:szCs w:val="22"/>
        </w:rPr>
      </w:pPr>
      <w:r w:rsidRPr="00882638">
        <w:rPr>
          <w:sz w:val="22"/>
          <w:szCs w:val="22"/>
        </w:rPr>
        <w:lastRenderedPageBreak/>
        <w:t xml:space="preserve">„Šai  garantijai  tiek  piemēroti  Starptautiskās </w:t>
      </w:r>
    </w:p>
    <w:p w:rsidR="00D65D05" w:rsidRPr="00882638" w:rsidRDefault="00D65D05" w:rsidP="00D65D05">
      <w:pPr>
        <w:spacing w:line="276" w:lineRule="auto"/>
        <w:jc w:val="both"/>
        <w:rPr>
          <w:sz w:val="22"/>
          <w:szCs w:val="22"/>
        </w:rPr>
      </w:pPr>
      <w:r w:rsidRPr="00882638">
        <w:rPr>
          <w:sz w:val="22"/>
          <w:szCs w:val="22"/>
        </w:rPr>
        <w:t>Tirdzniecības palātas izdotie Vienotie  noteikumi par  pieprasījuma garantijām  („</w:t>
      </w:r>
      <w:proofErr w:type="spellStart"/>
      <w:r w:rsidRPr="00882638">
        <w:rPr>
          <w:sz w:val="22"/>
          <w:szCs w:val="22"/>
        </w:rPr>
        <w:t>The</w:t>
      </w:r>
      <w:proofErr w:type="spellEnd"/>
      <w:r w:rsidRPr="00882638">
        <w:rPr>
          <w:sz w:val="22"/>
          <w:szCs w:val="22"/>
        </w:rPr>
        <w:t xml:space="preserve"> ICC </w:t>
      </w:r>
      <w:proofErr w:type="spellStart"/>
      <w:r w:rsidRPr="00882638">
        <w:rPr>
          <w:sz w:val="22"/>
          <w:szCs w:val="22"/>
        </w:rPr>
        <w:t>Uniform</w:t>
      </w:r>
      <w:proofErr w:type="spellEnd"/>
      <w:r w:rsidRPr="00882638">
        <w:rPr>
          <w:sz w:val="22"/>
          <w:szCs w:val="22"/>
        </w:rPr>
        <w:t xml:space="preserve"> </w:t>
      </w:r>
      <w:proofErr w:type="spellStart"/>
      <w:r w:rsidRPr="00882638">
        <w:rPr>
          <w:sz w:val="22"/>
          <w:szCs w:val="22"/>
        </w:rPr>
        <w:t>Rules</w:t>
      </w:r>
      <w:proofErr w:type="spellEnd"/>
      <w:r w:rsidRPr="00882638">
        <w:rPr>
          <w:sz w:val="22"/>
          <w:szCs w:val="22"/>
        </w:rPr>
        <w:t xml:space="preserve"> </w:t>
      </w:r>
      <w:proofErr w:type="spellStart"/>
      <w:r w:rsidRPr="00882638">
        <w:rPr>
          <w:sz w:val="22"/>
          <w:szCs w:val="22"/>
        </w:rPr>
        <w:t>for</w:t>
      </w:r>
      <w:proofErr w:type="spellEnd"/>
      <w:r w:rsidRPr="00882638">
        <w:rPr>
          <w:sz w:val="22"/>
          <w:szCs w:val="22"/>
        </w:rPr>
        <w:t xml:space="preserve"> </w:t>
      </w:r>
      <w:proofErr w:type="spellStart"/>
      <w:r w:rsidRPr="00882638">
        <w:rPr>
          <w:sz w:val="22"/>
          <w:szCs w:val="22"/>
        </w:rPr>
        <w:t>Demand</w:t>
      </w:r>
      <w:proofErr w:type="spellEnd"/>
      <w:r w:rsidRPr="00882638">
        <w:rPr>
          <w:sz w:val="22"/>
          <w:szCs w:val="22"/>
        </w:rPr>
        <w:t xml:space="preserve"> </w:t>
      </w:r>
      <w:proofErr w:type="spellStart"/>
      <w:r w:rsidRPr="00882638">
        <w:rPr>
          <w:sz w:val="22"/>
          <w:szCs w:val="22"/>
        </w:rPr>
        <w:t>Guaranties</w:t>
      </w:r>
      <w:proofErr w:type="spellEnd"/>
      <w:r w:rsidRPr="00882638">
        <w:rPr>
          <w:sz w:val="22"/>
          <w:szCs w:val="22"/>
        </w:rPr>
        <w:t xml:space="preserve">”, ICC </w:t>
      </w:r>
      <w:proofErr w:type="spellStart"/>
      <w:r w:rsidRPr="00882638">
        <w:rPr>
          <w:sz w:val="22"/>
          <w:szCs w:val="22"/>
        </w:rPr>
        <w:t>Publication</w:t>
      </w:r>
      <w:proofErr w:type="spellEnd"/>
      <w:r w:rsidRPr="00882638">
        <w:rPr>
          <w:sz w:val="22"/>
          <w:szCs w:val="22"/>
        </w:rPr>
        <w:t>, No.758)”.</w:t>
      </w:r>
    </w:p>
    <w:p w:rsidR="00D65D05" w:rsidRPr="00882638" w:rsidRDefault="00D65D05" w:rsidP="00D65D05">
      <w:pPr>
        <w:shd w:val="clear" w:color="auto" w:fill="FFFFFF"/>
        <w:autoSpaceDE w:val="0"/>
        <w:autoSpaceDN w:val="0"/>
        <w:adjustRightInd w:val="0"/>
        <w:spacing w:after="120" w:line="276" w:lineRule="auto"/>
        <w:jc w:val="both"/>
        <w:rPr>
          <w:lang w:eastAsia="lv-LV"/>
        </w:rPr>
      </w:pPr>
      <w:r w:rsidRPr="00882638">
        <w:rPr>
          <w:sz w:val="22"/>
          <w:szCs w:val="22"/>
        </w:rPr>
        <w:t>Visus  jautājumus,  ko  neregulē  minētie  noteikumi  (URDG  758),  regulē  Latvijas  Republikas likums. Prasības un strīdi, kas saistīti ar šo garantiju, izskatāmi Latvijas Republikas tiesā.</w:t>
      </w:r>
    </w:p>
    <w:p w:rsidR="00D65D05" w:rsidRPr="00882638" w:rsidRDefault="00D65D05" w:rsidP="001B0B86">
      <w:pPr>
        <w:shd w:val="clear" w:color="auto" w:fill="FFFFFF"/>
        <w:autoSpaceDE w:val="0"/>
        <w:autoSpaceDN w:val="0"/>
        <w:adjustRightInd w:val="0"/>
        <w:spacing w:after="120" w:line="276" w:lineRule="auto"/>
        <w:jc w:val="both"/>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Paraksttiesīgās personas amata nosaukums, vārds uzvārds</w:t>
      </w:r>
    </w:p>
    <w:p w:rsidR="001B0B86" w:rsidRPr="00882638" w:rsidRDefault="001B0B86" w:rsidP="001B0B86">
      <w:pPr>
        <w:autoSpaceDE w:val="0"/>
        <w:autoSpaceDN w:val="0"/>
        <w:adjustRightInd w:val="0"/>
        <w:spacing w:line="276" w:lineRule="auto"/>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Paraksttiesīgās personas paraksts</w:t>
      </w:r>
    </w:p>
    <w:p w:rsidR="001B0B86" w:rsidRPr="00882638" w:rsidRDefault="001B0B86" w:rsidP="001B0B86">
      <w:pPr>
        <w:autoSpaceDE w:val="0"/>
        <w:autoSpaceDN w:val="0"/>
        <w:adjustRightInd w:val="0"/>
        <w:spacing w:line="276" w:lineRule="auto"/>
        <w:rPr>
          <w:lang w:eastAsia="lv-LV"/>
        </w:rPr>
      </w:pPr>
    </w:p>
    <w:p w:rsidR="001B0B86" w:rsidRPr="00882638" w:rsidRDefault="001B0B86" w:rsidP="001B0B86">
      <w:pPr>
        <w:autoSpaceDE w:val="0"/>
        <w:autoSpaceDN w:val="0"/>
        <w:adjustRightInd w:val="0"/>
        <w:spacing w:line="276" w:lineRule="auto"/>
        <w:rPr>
          <w:lang w:eastAsia="lv-LV"/>
        </w:rPr>
      </w:pPr>
      <w:r w:rsidRPr="00882638">
        <w:rPr>
          <w:lang w:eastAsia="lv-LV"/>
        </w:rPr>
        <w:t>Bankas zīmoga nospiedums</w:t>
      </w:r>
    </w:p>
    <w:p w:rsidR="00B32FE2" w:rsidRPr="00882638" w:rsidRDefault="00B32FE2" w:rsidP="00B32FE2">
      <w:pPr>
        <w:widowControl/>
        <w:spacing w:after="200" w:line="276" w:lineRule="auto"/>
        <w:rPr>
          <w:sz w:val="22"/>
          <w:szCs w:val="22"/>
        </w:rPr>
      </w:pPr>
    </w:p>
    <w:p w:rsidR="00B32FE2" w:rsidRPr="00882638" w:rsidRDefault="00B32FE2" w:rsidP="00B32FE2">
      <w:pPr>
        <w:widowControl/>
        <w:spacing w:after="200" w:line="276" w:lineRule="auto"/>
        <w:rPr>
          <w:sz w:val="22"/>
          <w:szCs w:val="22"/>
        </w:rPr>
      </w:pPr>
    </w:p>
    <w:p w:rsidR="00B32FE2" w:rsidRPr="00882638" w:rsidRDefault="00B32FE2" w:rsidP="00B32FE2">
      <w:pPr>
        <w:spacing w:line="276" w:lineRule="auto"/>
        <w:jc w:val="both"/>
        <w:rPr>
          <w:sz w:val="22"/>
          <w:szCs w:val="22"/>
        </w:rPr>
      </w:pPr>
      <w:r w:rsidRPr="00882638">
        <w:rPr>
          <w:b/>
          <w:i/>
          <w:sz w:val="22"/>
          <w:szCs w:val="22"/>
        </w:rPr>
        <w:t>Piezīme</w:t>
      </w:r>
      <w:r w:rsidRPr="00882638">
        <w:rPr>
          <w:sz w:val="22"/>
          <w:szCs w:val="22"/>
        </w:rPr>
        <w:t>: Pasūtītājs neiebildīs, ja pielikumā pēc pretendenta vai Bankas iniciatīvas tiks papildināts ar šādu rindkopu:</w:t>
      </w:r>
    </w:p>
    <w:p w:rsidR="00F565FB" w:rsidRPr="00882638" w:rsidRDefault="00B32FE2" w:rsidP="00B32FE2">
      <w:pPr>
        <w:widowControl/>
        <w:spacing w:after="200" w:line="276" w:lineRule="auto"/>
        <w:rPr>
          <w:sz w:val="22"/>
          <w:szCs w:val="22"/>
        </w:rPr>
      </w:pPr>
      <w:r w:rsidRPr="00882638">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882638" w:rsidRDefault="00A174A1" w:rsidP="00B32FE2">
      <w:pPr>
        <w:widowControl/>
        <w:spacing w:after="200" w:line="276" w:lineRule="auto"/>
        <w:rPr>
          <w:sz w:val="22"/>
          <w:szCs w:val="22"/>
        </w:rPr>
      </w:pPr>
    </w:p>
    <w:p w:rsidR="00A174A1" w:rsidRPr="00882638" w:rsidRDefault="00F565FB" w:rsidP="00B32FE2">
      <w:pPr>
        <w:widowControl/>
        <w:spacing w:after="200" w:line="276" w:lineRule="auto"/>
        <w:rPr>
          <w:i/>
        </w:rPr>
      </w:pPr>
      <w:r w:rsidRPr="00882638">
        <w:rPr>
          <w:i/>
        </w:rPr>
        <w:t>Pasūtītājs pieņems un izvērtēs arī piedāvājuma nodrošinājumus, kas</w:t>
      </w:r>
      <w:r w:rsidR="00A174A1" w:rsidRPr="00882638">
        <w:rPr>
          <w:i/>
        </w:rPr>
        <w:t xml:space="preserve"> nav pilnībā </w:t>
      </w:r>
      <w:r w:rsidRPr="00882638">
        <w:rPr>
          <w:i/>
        </w:rPr>
        <w:t>atbilst</w:t>
      </w:r>
      <w:r w:rsidR="00A174A1" w:rsidRPr="00882638">
        <w:rPr>
          <w:i/>
        </w:rPr>
        <w:t>oši</w:t>
      </w:r>
      <w:r w:rsidRPr="00882638">
        <w:rPr>
          <w:i/>
        </w:rPr>
        <w:t xml:space="preserve"> šai formai, ja iesniegtais piedāvājuma nodrošinājums</w:t>
      </w:r>
      <w:r w:rsidR="002D3556" w:rsidRPr="00882638">
        <w:rPr>
          <w:i/>
        </w:rPr>
        <w:t xml:space="preserve"> atbildīs</w:t>
      </w:r>
      <w:r w:rsidRPr="00882638">
        <w:rPr>
          <w:i/>
        </w:rPr>
        <w:t xml:space="preserve"> </w:t>
      </w:r>
      <w:r w:rsidR="002D3556" w:rsidRPr="00882638">
        <w:rPr>
          <w:i/>
        </w:rPr>
        <w:t>pasūtītājam nepieciešamajiem būtiskajiem nosacījumiem, lai tas varētu tikt lietots paredzētajam mērķim. Ja iesniegtais piedāvājuma nodrošinājums neatbildīs piedāvājuma nodrošinājuma</w:t>
      </w:r>
      <w:r w:rsidR="00A174A1" w:rsidRPr="00882638">
        <w:rPr>
          <w:i/>
        </w:rPr>
        <w:t xml:space="preserve"> būtiskajiem nosacījumiem, tas tiks noraidīts.</w:t>
      </w:r>
    </w:p>
    <w:p w:rsidR="00AF6C2E" w:rsidRPr="00882638" w:rsidRDefault="00A753A9" w:rsidP="00AF6C2E">
      <w:pPr>
        <w:widowControl/>
        <w:spacing w:after="200" w:line="276" w:lineRule="auto"/>
        <w:rPr>
          <w:i/>
        </w:rPr>
      </w:pPr>
      <w:r w:rsidRPr="00882638">
        <w:rPr>
          <w:i/>
        </w:rPr>
        <w:br w:type="page"/>
      </w:r>
    </w:p>
    <w:p w:rsidR="00123DCE" w:rsidRPr="00882638" w:rsidRDefault="00754387" w:rsidP="00123DCE">
      <w:pPr>
        <w:pStyle w:val="Heading2"/>
        <w:numPr>
          <w:ilvl w:val="0"/>
          <w:numId w:val="0"/>
        </w:numPr>
        <w:jc w:val="center"/>
      </w:pPr>
      <w:bookmarkStart w:id="315" w:name="_Toc475705965"/>
      <w:r w:rsidRPr="00882638">
        <w:lastRenderedPageBreak/>
        <w:t>6</w:t>
      </w:r>
      <w:r w:rsidR="00123DCE" w:rsidRPr="00882638">
        <w:t>. FORMA</w:t>
      </w:r>
      <w:bookmarkEnd w:id="315"/>
    </w:p>
    <w:p w:rsidR="00123DCE" w:rsidRPr="00882638" w:rsidRDefault="00123DCE">
      <w:pPr>
        <w:widowControl/>
        <w:spacing w:after="200" w:line="276" w:lineRule="auto"/>
      </w:pPr>
    </w:p>
    <w:p w:rsidR="00123DCE" w:rsidRPr="00882638" w:rsidRDefault="00123DCE">
      <w:pPr>
        <w:widowControl/>
        <w:spacing w:after="200" w:line="276" w:lineRule="auto"/>
      </w:pPr>
    </w:p>
    <w:p w:rsidR="00AA7203" w:rsidRPr="00882638" w:rsidRDefault="00AA7203" w:rsidP="00AA7203">
      <w:pPr>
        <w:spacing w:line="360" w:lineRule="auto"/>
        <w:jc w:val="center"/>
        <w:rPr>
          <w:b/>
          <w:sz w:val="22"/>
          <w:szCs w:val="22"/>
        </w:rPr>
      </w:pPr>
      <w:r w:rsidRPr="00882638">
        <w:rPr>
          <w:b/>
          <w:sz w:val="22"/>
          <w:szCs w:val="22"/>
        </w:rPr>
        <w:t>BANKAS NEATSAUCAM</w:t>
      </w:r>
      <w:r w:rsidR="0050604A" w:rsidRPr="00882638">
        <w:rPr>
          <w:b/>
          <w:sz w:val="22"/>
          <w:szCs w:val="22"/>
        </w:rPr>
        <w:t>A</w:t>
      </w:r>
      <w:r w:rsidRPr="00882638">
        <w:rPr>
          <w:b/>
          <w:sz w:val="22"/>
          <w:szCs w:val="22"/>
        </w:rPr>
        <w:t xml:space="preserve"> </w:t>
      </w:r>
      <w:r w:rsidR="0050604A" w:rsidRPr="00882638">
        <w:rPr>
          <w:b/>
          <w:sz w:val="22"/>
          <w:szCs w:val="22"/>
        </w:rPr>
        <w:t>GARANTIJA</w:t>
      </w:r>
      <w:r w:rsidR="00E86F15" w:rsidRPr="00882638">
        <w:rPr>
          <w:b/>
          <w:sz w:val="22"/>
          <w:szCs w:val="22"/>
        </w:rPr>
        <w:t xml:space="preserve"> </w:t>
      </w:r>
      <w:r w:rsidRPr="00882638">
        <w:rPr>
          <w:b/>
          <w:sz w:val="22"/>
          <w:szCs w:val="22"/>
        </w:rPr>
        <w:t>PAR PRETENDENTA LĪGUMA SAISTĪBU IZPILDI</w:t>
      </w:r>
    </w:p>
    <w:p w:rsidR="00AA7203" w:rsidRPr="00882638" w:rsidRDefault="00AA7203" w:rsidP="00AA7203">
      <w:pPr>
        <w:jc w:val="both"/>
        <w:rPr>
          <w:sz w:val="22"/>
          <w:szCs w:val="22"/>
        </w:rPr>
      </w:pPr>
    </w:p>
    <w:p w:rsidR="00AA7203" w:rsidRPr="00882638" w:rsidRDefault="00AA7203" w:rsidP="00AA7203">
      <w:pPr>
        <w:jc w:val="both"/>
        <w:rPr>
          <w:sz w:val="22"/>
          <w:szCs w:val="22"/>
        </w:rPr>
      </w:pPr>
    </w:p>
    <w:p w:rsidR="00AA7203" w:rsidRPr="00882638" w:rsidRDefault="00AA7203" w:rsidP="00AA7203">
      <w:pPr>
        <w:spacing w:line="276" w:lineRule="auto"/>
        <w:jc w:val="both"/>
        <w:rPr>
          <w:sz w:val="22"/>
          <w:szCs w:val="22"/>
        </w:rPr>
      </w:pPr>
      <w:r w:rsidRPr="00882638">
        <w:t xml:space="preserve">Ievērojot to, ka </w:t>
      </w:r>
      <w:r w:rsidRPr="00882638">
        <w:rPr>
          <w:b/>
          <w:i/>
        </w:rPr>
        <w:t>&lt;pretendenta nosaukums&gt;</w:t>
      </w:r>
      <w:r w:rsidRPr="00882638">
        <w:t xml:space="preserve">, kas reģistrēts Latvijas Republikas Komercreģistrā ar vienoto reģistrācijas Nr. </w:t>
      </w:r>
      <w:r w:rsidRPr="00882638">
        <w:rPr>
          <w:b/>
          <w:i/>
        </w:rPr>
        <w:t>&lt;reģistrācijas numurs&gt;</w:t>
      </w:r>
      <w:r w:rsidRPr="00882638">
        <w:t xml:space="preserve">, juridiskā adrese </w:t>
      </w:r>
      <w:r w:rsidRPr="00882638">
        <w:rPr>
          <w:b/>
          <w:i/>
        </w:rPr>
        <w:t>&lt;juridiskā adrese&gt;</w:t>
      </w:r>
      <w:r w:rsidRPr="00882638">
        <w:t xml:space="preserve"> (te un turpmāk saukts </w:t>
      </w:r>
      <w:r w:rsidRPr="00882638">
        <w:rPr>
          <w:i/>
        </w:rPr>
        <w:t>Izpildītājs</w:t>
      </w:r>
      <w:r w:rsidRPr="00882638">
        <w:t xml:space="preserve">), un Latvijas Organiskās sintēzes </w:t>
      </w:r>
      <w:r w:rsidR="008A1C77" w:rsidRPr="00882638">
        <w:t>institūts</w:t>
      </w:r>
      <w:r w:rsidRPr="00882638">
        <w:t xml:space="preserve">, kas reģistrēts Latvijas Republikas Komercreģistrā ar vienoto reģistrācijas Nr. 90002111653, juridiskā adrese: Aizkraukles iela 21, Rīga, LV-1006 (te un turpmāk saukts </w:t>
      </w:r>
      <w:r w:rsidRPr="00882638">
        <w:rPr>
          <w:i/>
        </w:rPr>
        <w:t>Pasūtītājs</w:t>
      </w:r>
      <w:r w:rsidR="00557E25" w:rsidRPr="00882638">
        <w:t>), &lt;</w:t>
      </w:r>
      <w:r w:rsidRPr="00882638">
        <w:rPr>
          <w:b/>
          <w:i/>
        </w:rPr>
        <w:t>datums&gt;</w:t>
      </w:r>
      <w:r w:rsidRPr="00882638">
        <w:t xml:space="preserve"> ir noslēguši līgumu Nr. </w:t>
      </w:r>
      <w:r w:rsidRPr="00882638">
        <w:rPr>
          <w:b/>
          <w:i/>
        </w:rPr>
        <w:t>&lt;noslēgtā līguma numurs&gt;</w:t>
      </w:r>
      <w:r w:rsidRPr="00882638">
        <w:t xml:space="preserve"> (te un turpmāk saukts </w:t>
      </w:r>
      <w:smartTag w:uri="schemas-tilde-lv/tildestengine" w:element="veidnes">
        <w:smartTagPr>
          <w:attr w:name="id" w:val="-1"/>
          <w:attr w:name="baseform" w:val="līgums"/>
          <w:attr w:name="text" w:val="līgums"/>
        </w:smartTagPr>
        <w:r w:rsidRPr="00882638">
          <w:rPr>
            <w:i/>
          </w:rPr>
          <w:t>Līgums</w:t>
        </w:r>
      </w:smartTag>
      <w:r w:rsidRPr="00882638">
        <w:t xml:space="preserve">), saskaņā ar kuru </w:t>
      </w:r>
      <w:r w:rsidRPr="00882638">
        <w:rPr>
          <w:i/>
        </w:rPr>
        <w:t>Izpildītājs</w:t>
      </w:r>
      <w:r w:rsidR="006C098D" w:rsidRPr="00882638">
        <w:t xml:space="preserve"> ir uzņēmies veikt </w:t>
      </w:r>
      <w:r w:rsidR="00BE3389" w:rsidRPr="00882638">
        <w:t xml:space="preserve">noliktavas </w:t>
      </w:r>
      <w:r w:rsidR="004D2F14" w:rsidRPr="00882638">
        <w:t xml:space="preserve">ēkas </w:t>
      </w:r>
      <w:r w:rsidR="00BE3389" w:rsidRPr="00882638">
        <w:t xml:space="preserve">renovāciju </w:t>
      </w:r>
      <w:r w:rsidRPr="00882638">
        <w:t xml:space="preserve">(te un turpmāk saukts </w:t>
      </w:r>
      <w:r w:rsidRPr="00882638">
        <w:rPr>
          <w:i/>
        </w:rPr>
        <w:t>Pasūtījums</w:t>
      </w:r>
      <w:r w:rsidRPr="00882638">
        <w:t>),</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ievērojot to, ka </w:t>
      </w:r>
      <w:r w:rsidRPr="00882638">
        <w:rPr>
          <w:i/>
          <w:sz w:val="22"/>
          <w:szCs w:val="22"/>
        </w:rPr>
        <w:t>Līgumā</w:t>
      </w:r>
      <w:r w:rsidRPr="00882638">
        <w:rPr>
          <w:sz w:val="22"/>
          <w:szCs w:val="22"/>
        </w:rPr>
        <w:t xml:space="preserve"> ir noteikts, ka </w:t>
      </w:r>
      <w:r w:rsidRPr="00882638">
        <w:rPr>
          <w:i/>
          <w:sz w:val="22"/>
          <w:szCs w:val="22"/>
        </w:rPr>
        <w:t>Līguma Izpildītājam</w:t>
      </w:r>
      <w:r w:rsidRPr="00882638">
        <w:rPr>
          <w:sz w:val="22"/>
          <w:szCs w:val="22"/>
        </w:rPr>
        <w:t xml:space="preserve"> ir jāiesniedz bankas garantija par līgumsaistību izpildi,</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t xml:space="preserve">mēs [bankas nosaukums], vienotais reģistrācijas Nr. </w:t>
      </w:r>
      <w:r w:rsidRPr="00882638">
        <w:rPr>
          <w:b/>
          <w:i/>
        </w:rPr>
        <w:t>&lt;reģistrācijas numurs&gt;</w:t>
      </w:r>
      <w:r w:rsidRPr="00882638">
        <w:t xml:space="preserve">, juridiskā adrese </w:t>
      </w:r>
      <w:r w:rsidRPr="00882638">
        <w:rPr>
          <w:b/>
          <w:i/>
        </w:rPr>
        <w:t>&lt;juridiskā adrese&gt;</w:t>
      </w:r>
      <w:r w:rsidRPr="00882638">
        <w:t xml:space="preserve"> (te un turpmāk saukta </w:t>
      </w:r>
      <w:r w:rsidRPr="00882638">
        <w:rPr>
          <w:i/>
        </w:rPr>
        <w:t>Banka</w:t>
      </w:r>
      <w:r w:rsidRPr="00882638">
        <w:t>)</w:t>
      </w:r>
      <w:r w:rsidRPr="00882638">
        <w:rPr>
          <w:sz w:val="22"/>
          <w:szCs w:val="22"/>
        </w:rPr>
        <w:t xml:space="preserve">, neatkarīgi no augstākminētā </w:t>
      </w:r>
      <w:r w:rsidRPr="00882638">
        <w:rPr>
          <w:i/>
          <w:sz w:val="22"/>
          <w:szCs w:val="22"/>
        </w:rPr>
        <w:t>Līguma</w:t>
      </w:r>
      <w:r w:rsidRPr="00882638">
        <w:rPr>
          <w:sz w:val="22"/>
          <w:szCs w:val="22"/>
        </w:rPr>
        <w:t xml:space="preserve"> juridiskā spēka un atsakoties no jebkādām ierunu tiesībām, kas izriet no galvenā parāda, apņemamies maksāt </w:t>
      </w:r>
      <w:r w:rsidRPr="00882638">
        <w:rPr>
          <w:i/>
          <w:sz w:val="22"/>
          <w:szCs w:val="22"/>
        </w:rPr>
        <w:t>Pasūtītājam</w:t>
      </w:r>
      <w:r w:rsidRPr="00882638">
        <w:rPr>
          <w:sz w:val="22"/>
          <w:szCs w:val="22"/>
        </w:rPr>
        <w:t xml:space="preserve"> ne vairāk kā summu </w:t>
      </w:r>
      <w:r w:rsidR="0057325A" w:rsidRPr="00882638">
        <w:rPr>
          <w:b/>
          <w:sz w:val="22"/>
          <w:szCs w:val="22"/>
        </w:rPr>
        <w:t>EUR</w:t>
      </w:r>
      <w:r w:rsidRPr="00882638">
        <w:rPr>
          <w:sz w:val="22"/>
          <w:szCs w:val="22"/>
        </w:rPr>
        <w:t xml:space="preserve"> _____ (_______), saņemot </w:t>
      </w:r>
      <w:r w:rsidRPr="00882638">
        <w:rPr>
          <w:i/>
          <w:sz w:val="22"/>
          <w:szCs w:val="22"/>
        </w:rPr>
        <w:t>Pasūtītāja</w:t>
      </w:r>
      <w:r w:rsidRPr="00882638">
        <w:rPr>
          <w:sz w:val="22"/>
          <w:szCs w:val="22"/>
        </w:rPr>
        <w:t xml:space="preserve"> pirmo rakstisko pieprasījumu un rakstisku apgalvojumu, ka </w:t>
      </w:r>
      <w:r w:rsidRPr="00882638">
        <w:rPr>
          <w:i/>
          <w:sz w:val="22"/>
          <w:szCs w:val="22"/>
        </w:rPr>
        <w:t>Izpildītājs</w:t>
      </w:r>
      <w:r w:rsidRPr="00882638">
        <w:rPr>
          <w:sz w:val="22"/>
          <w:szCs w:val="22"/>
        </w:rPr>
        <w:t xml:space="preserve"> nav izpildījis </w:t>
      </w:r>
      <w:r w:rsidRPr="00882638">
        <w:rPr>
          <w:i/>
          <w:sz w:val="22"/>
          <w:szCs w:val="22"/>
        </w:rPr>
        <w:t>Līguma</w:t>
      </w:r>
      <w:r w:rsidRPr="00882638">
        <w:rPr>
          <w:sz w:val="22"/>
          <w:szCs w:val="22"/>
        </w:rPr>
        <w:t xml:space="preserve"> saistības.</w:t>
      </w:r>
    </w:p>
    <w:p w:rsidR="00AA7203" w:rsidRPr="00882638" w:rsidRDefault="00AA7203" w:rsidP="00AA7203">
      <w:pPr>
        <w:spacing w:line="276" w:lineRule="auto"/>
        <w:jc w:val="both"/>
        <w:rPr>
          <w:sz w:val="22"/>
          <w:szCs w:val="22"/>
        </w:rPr>
      </w:pPr>
    </w:p>
    <w:p w:rsidR="00AA7203" w:rsidRPr="00882638" w:rsidRDefault="006C098D" w:rsidP="00AA7203">
      <w:pPr>
        <w:spacing w:line="276" w:lineRule="auto"/>
        <w:jc w:val="both"/>
        <w:rPr>
          <w:sz w:val="22"/>
          <w:szCs w:val="22"/>
        </w:rPr>
      </w:pPr>
      <w:r w:rsidRPr="00882638">
        <w:t>Šī garantija ir spēkā līdz</w:t>
      </w:r>
      <w:r w:rsidR="00557E25" w:rsidRPr="00882638">
        <w:t xml:space="preserve"> </w:t>
      </w:r>
      <w:r w:rsidR="00557E25" w:rsidRPr="00882638">
        <w:rPr>
          <w:i/>
        </w:rPr>
        <w:t>&lt;</w:t>
      </w:r>
      <w:r w:rsidR="00AA7203" w:rsidRPr="00882638">
        <w:rPr>
          <w:b/>
          <w:i/>
        </w:rPr>
        <w:t>datums&gt;</w:t>
      </w:r>
      <w:r w:rsidR="00AA7203" w:rsidRPr="00882638">
        <w:rPr>
          <w:sz w:val="22"/>
          <w:szCs w:val="22"/>
        </w:rPr>
        <w:t xml:space="preserve"> (ieskaitot) [norādīt garantijas termiņu saskaņā ar publiskā iepirkuma līguma noteikumiem], neievērojot to, vai garantijas oriģināls tiek nosūtīts atpakaļ] </w:t>
      </w:r>
      <w:r w:rsidR="00AA7203" w:rsidRPr="00882638">
        <w:rPr>
          <w:i/>
          <w:sz w:val="22"/>
          <w:szCs w:val="22"/>
        </w:rPr>
        <w:t>Bankai</w:t>
      </w:r>
      <w:r w:rsidR="00AA7203" w:rsidRPr="00882638">
        <w:rPr>
          <w:sz w:val="22"/>
          <w:szCs w:val="22"/>
        </w:rPr>
        <w:t xml:space="preserve"> vai ne.</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Banka anulēs garantiju pirms  noteiktā termiņa beigām, ja </w:t>
      </w:r>
      <w:r w:rsidRPr="00882638">
        <w:rPr>
          <w:i/>
          <w:sz w:val="22"/>
          <w:szCs w:val="22"/>
        </w:rPr>
        <w:t>Pasūtītājs</w:t>
      </w:r>
      <w:r w:rsidRPr="00882638">
        <w:rPr>
          <w:sz w:val="22"/>
          <w:szCs w:val="22"/>
        </w:rPr>
        <w:t xml:space="preserve"> atgriezīs </w:t>
      </w:r>
      <w:r w:rsidRPr="00882638">
        <w:rPr>
          <w:i/>
          <w:sz w:val="22"/>
          <w:szCs w:val="22"/>
        </w:rPr>
        <w:t>Bankai</w:t>
      </w:r>
      <w:r w:rsidRPr="00882638">
        <w:rPr>
          <w:sz w:val="22"/>
          <w:szCs w:val="22"/>
        </w:rPr>
        <w:t xml:space="preserve"> savu garantijas oriģinālu un iesniegs </w:t>
      </w:r>
      <w:r w:rsidRPr="00882638">
        <w:rPr>
          <w:i/>
          <w:sz w:val="22"/>
          <w:szCs w:val="22"/>
        </w:rPr>
        <w:t>Bankai</w:t>
      </w:r>
      <w:r w:rsidRPr="00882638">
        <w:rPr>
          <w:sz w:val="22"/>
          <w:szCs w:val="22"/>
        </w:rPr>
        <w:t xml:space="preserve"> lūgumu anulēt garantiju.</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t xml:space="preserve">Jebkura prasība sakarā ar šo garantiju jāiesniedz </w:t>
      </w:r>
      <w:r w:rsidRPr="00882638">
        <w:rPr>
          <w:b/>
          <w:i/>
        </w:rPr>
        <w:t>&lt;bankas nosaukums&gt;, &lt;juridiskā adrese&gt;</w:t>
      </w:r>
      <w:r w:rsidRPr="00882638">
        <w:t>, ne vēlāk kā augšminētajā datumā.</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Summas, kas samaksātas saskaņā ar šo garantiju, samazina kopējo garantijas apjomu.</w:t>
      </w:r>
    </w:p>
    <w:p w:rsidR="00AA7203" w:rsidRPr="00882638" w:rsidRDefault="00AA7203" w:rsidP="00AA7203">
      <w:pPr>
        <w:spacing w:line="276" w:lineRule="auto"/>
        <w:jc w:val="both"/>
        <w:rPr>
          <w:sz w:val="22"/>
          <w:szCs w:val="22"/>
        </w:rPr>
      </w:pPr>
    </w:p>
    <w:p w:rsidR="00AA7203" w:rsidRPr="00882638" w:rsidRDefault="00AA7203" w:rsidP="00AA7203">
      <w:pPr>
        <w:spacing w:line="276" w:lineRule="auto"/>
        <w:jc w:val="both"/>
        <w:rPr>
          <w:sz w:val="22"/>
          <w:szCs w:val="22"/>
        </w:rPr>
      </w:pPr>
      <w:r w:rsidRPr="00882638">
        <w:rPr>
          <w:sz w:val="22"/>
          <w:szCs w:val="22"/>
        </w:rPr>
        <w:t xml:space="preserve">Šī garantija ir sastādīta divos eksemplāros, no kuriem </w:t>
      </w:r>
      <w:r w:rsidRPr="00882638">
        <w:rPr>
          <w:i/>
          <w:sz w:val="22"/>
          <w:szCs w:val="22"/>
        </w:rPr>
        <w:t>Pasūtītājs</w:t>
      </w:r>
      <w:r w:rsidRPr="00882638">
        <w:rPr>
          <w:sz w:val="22"/>
          <w:szCs w:val="22"/>
        </w:rPr>
        <w:t xml:space="preserve"> un </w:t>
      </w:r>
      <w:r w:rsidRPr="00882638">
        <w:rPr>
          <w:i/>
          <w:sz w:val="22"/>
          <w:szCs w:val="22"/>
        </w:rPr>
        <w:t>Banka</w:t>
      </w:r>
      <w:r w:rsidRPr="00882638">
        <w:rPr>
          <w:sz w:val="22"/>
          <w:szCs w:val="22"/>
        </w:rPr>
        <w:t xml:space="preserve"> saņem pa vienam.</w:t>
      </w:r>
    </w:p>
    <w:p w:rsidR="00AA7203" w:rsidRPr="00882638" w:rsidRDefault="00AA7203" w:rsidP="00AA7203">
      <w:pPr>
        <w:spacing w:line="276" w:lineRule="auto"/>
        <w:jc w:val="both"/>
        <w:rPr>
          <w:sz w:val="22"/>
          <w:szCs w:val="22"/>
        </w:rPr>
      </w:pPr>
    </w:p>
    <w:p w:rsidR="00D65D05" w:rsidRPr="00882638" w:rsidRDefault="00D65D05" w:rsidP="00D65D05">
      <w:pPr>
        <w:spacing w:line="276" w:lineRule="auto"/>
        <w:jc w:val="both"/>
        <w:rPr>
          <w:sz w:val="22"/>
          <w:szCs w:val="22"/>
        </w:rPr>
      </w:pPr>
      <w:r w:rsidRPr="00882638">
        <w:rPr>
          <w:sz w:val="22"/>
          <w:szCs w:val="22"/>
        </w:rPr>
        <w:t xml:space="preserve">„Šai  garantijai  tiek  piemēroti  Starptautiskās </w:t>
      </w:r>
    </w:p>
    <w:p w:rsidR="00D65D05" w:rsidRPr="00882638" w:rsidRDefault="00D65D05" w:rsidP="00D65D05">
      <w:pPr>
        <w:spacing w:line="276" w:lineRule="auto"/>
        <w:jc w:val="both"/>
        <w:rPr>
          <w:sz w:val="22"/>
          <w:szCs w:val="22"/>
        </w:rPr>
      </w:pPr>
      <w:r w:rsidRPr="00882638">
        <w:rPr>
          <w:sz w:val="22"/>
          <w:szCs w:val="22"/>
        </w:rPr>
        <w:t>Tirdzniecības palātas izdotie Vienotie  noteikumi par  pieprasījuma garantijām  („</w:t>
      </w:r>
      <w:proofErr w:type="spellStart"/>
      <w:r w:rsidRPr="00882638">
        <w:rPr>
          <w:sz w:val="22"/>
          <w:szCs w:val="22"/>
        </w:rPr>
        <w:t>The</w:t>
      </w:r>
      <w:proofErr w:type="spellEnd"/>
      <w:r w:rsidRPr="00882638">
        <w:rPr>
          <w:sz w:val="22"/>
          <w:szCs w:val="22"/>
        </w:rPr>
        <w:t xml:space="preserve"> ICC </w:t>
      </w:r>
      <w:proofErr w:type="spellStart"/>
      <w:r w:rsidRPr="00882638">
        <w:rPr>
          <w:sz w:val="22"/>
          <w:szCs w:val="22"/>
        </w:rPr>
        <w:t>Uniform</w:t>
      </w:r>
      <w:proofErr w:type="spellEnd"/>
      <w:r w:rsidRPr="00882638">
        <w:rPr>
          <w:sz w:val="22"/>
          <w:szCs w:val="22"/>
        </w:rPr>
        <w:t xml:space="preserve"> </w:t>
      </w:r>
      <w:proofErr w:type="spellStart"/>
      <w:r w:rsidRPr="00882638">
        <w:rPr>
          <w:sz w:val="22"/>
          <w:szCs w:val="22"/>
        </w:rPr>
        <w:t>Rules</w:t>
      </w:r>
      <w:proofErr w:type="spellEnd"/>
      <w:r w:rsidRPr="00882638">
        <w:rPr>
          <w:sz w:val="22"/>
          <w:szCs w:val="22"/>
        </w:rPr>
        <w:t xml:space="preserve"> </w:t>
      </w:r>
      <w:proofErr w:type="spellStart"/>
      <w:r w:rsidRPr="00882638">
        <w:rPr>
          <w:sz w:val="22"/>
          <w:szCs w:val="22"/>
        </w:rPr>
        <w:t>for</w:t>
      </w:r>
      <w:proofErr w:type="spellEnd"/>
      <w:r w:rsidRPr="00882638">
        <w:rPr>
          <w:sz w:val="22"/>
          <w:szCs w:val="22"/>
        </w:rPr>
        <w:t xml:space="preserve"> </w:t>
      </w:r>
      <w:proofErr w:type="spellStart"/>
      <w:r w:rsidRPr="00882638">
        <w:rPr>
          <w:sz w:val="22"/>
          <w:szCs w:val="22"/>
        </w:rPr>
        <w:t>Demand</w:t>
      </w:r>
      <w:proofErr w:type="spellEnd"/>
      <w:r w:rsidRPr="00882638">
        <w:rPr>
          <w:sz w:val="22"/>
          <w:szCs w:val="22"/>
        </w:rPr>
        <w:t xml:space="preserve"> </w:t>
      </w:r>
      <w:proofErr w:type="spellStart"/>
      <w:r w:rsidRPr="00882638">
        <w:rPr>
          <w:sz w:val="22"/>
          <w:szCs w:val="22"/>
        </w:rPr>
        <w:t>Guaranties</w:t>
      </w:r>
      <w:proofErr w:type="spellEnd"/>
      <w:r w:rsidRPr="00882638">
        <w:rPr>
          <w:sz w:val="22"/>
          <w:szCs w:val="22"/>
        </w:rPr>
        <w:t xml:space="preserve">”, ICC </w:t>
      </w:r>
      <w:proofErr w:type="spellStart"/>
      <w:r w:rsidRPr="00882638">
        <w:rPr>
          <w:sz w:val="22"/>
          <w:szCs w:val="22"/>
        </w:rPr>
        <w:t>Publication</w:t>
      </w:r>
      <w:proofErr w:type="spellEnd"/>
      <w:r w:rsidRPr="00882638">
        <w:rPr>
          <w:sz w:val="22"/>
          <w:szCs w:val="22"/>
        </w:rPr>
        <w:t>, No.758)”.</w:t>
      </w:r>
    </w:p>
    <w:p w:rsidR="00D65D05" w:rsidRPr="00882638" w:rsidRDefault="00D65D05" w:rsidP="00D65D05">
      <w:pPr>
        <w:spacing w:line="276" w:lineRule="auto"/>
        <w:jc w:val="both"/>
        <w:rPr>
          <w:sz w:val="22"/>
          <w:szCs w:val="22"/>
        </w:rPr>
      </w:pPr>
      <w:r w:rsidRPr="00882638">
        <w:rPr>
          <w:sz w:val="22"/>
          <w:szCs w:val="22"/>
        </w:rPr>
        <w:t>Visus  jautājumus,  ko  neregulē  minētie  noteikumi  (URDG  758),  regulē  Latvijas  Republikas likums. Prasības un strīdi, kas saistīti ar šo garantiju, izskatāmi Latvijas Republikas tiesā.</w:t>
      </w:r>
    </w:p>
    <w:p w:rsidR="00AA7203" w:rsidRPr="00882638" w:rsidRDefault="00AA7203" w:rsidP="008E0DA3">
      <w:pPr>
        <w:widowControl/>
        <w:numPr>
          <w:ilvl w:val="0"/>
          <w:numId w:val="13"/>
        </w:numPr>
        <w:spacing w:line="276" w:lineRule="auto"/>
        <w:jc w:val="both"/>
        <w:rPr>
          <w:sz w:val="22"/>
          <w:szCs w:val="22"/>
        </w:rPr>
      </w:pPr>
    </w:p>
    <w:p w:rsidR="00AA7203" w:rsidRPr="00882638" w:rsidRDefault="00AA7203" w:rsidP="00AA7203">
      <w:pPr>
        <w:spacing w:line="276" w:lineRule="auto"/>
        <w:jc w:val="both"/>
      </w:pPr>
    </w:p>
    <w:p w:rsidR="00AA7203" w:rsidRPr="00882638" w:rsidRDefault="00AA7203" w:rsidP="00AA7203">
      <w:pPr>
        <w:spacing w:line="276" w:lineRule="auto"/>
        <w:jc w:val="both"/>
      </w:pPr>
    </w:p>
    <w:p w:rsidR="00AA7203" w:rsidRPr="00882638" w:rsidRDefault="00557E25" w:rsidP="00AA7203">
      <w:pPr>
        <w:spacing w:line="276" w:lineRule="auto"/>
        <w:jc w:val="both"/>
      </w:pPr>
      <w:r w:rsidRPr="00882638">
        <w:t>&lt;vieta&gt;</w:t>
      </w:r>
      <w:r w:rsidR="00AA7203" w:rsidRPr="00882638">
        <w:t>, _______. gada ____. ____________</w:t>
      </w:r>
    </w:p>
    <w:p w:rsidR="00AA7203" w:rsidRPr="00882638" w:rsidRDefault="00AA7203" w:rsidP="00AA7203">
      <w:pPr>
        <w:spacing w:line="276" w:lineRule="auto"/>
        <w:jc w:val="both"/>
      </w:pPr>
    </w:p>
    <w:p w:rsidR="00AA7203" w:rsidRPr="00882638" w:rsidRDefault="00AA7203" w:rsidP="00AA7203">
      <w:pPr>
        <w:spacing w:line="276" w:lineRule="auto"/>
        <w:jc w:val="both"/>
      </w:pPr>
    </w:p>
    <w:p w:rsidR="00AA7203" w:rsidRPr="00882638" w:rsidRDefault="00AA7203" w:rsidP="00AA7203">
      <w:pPr>
        <w:spacing w:line="276" w:lineRule="auto"/>
        <w:jc w:val="both"/>
      </w:pPr>
      <w:r w:rsidRPr="00882638">
        <w:rPr>
          <w:b/>
          <w:i/>
        </w:rPr>
        <w:t>&lt;bankas nosaukums&gt;</w:t>
      </w:r>
      <w:r w:rsidRPr="00882638">
        <w:t xml:space="preserve"> vārdā:</w:t>
      </w:r>
    </w:p>
    <w:p w:rsidR="00D65D05" w:rsidRPr="00882638" w:rsidRDefault="00D65D05" w:rsidP="00AA7203">
      <w:pPr>
        <w:spacing w:line="276" w:lineRule="auto"/>
        <w:jc w:val="both"/>
      </w:pPr>
    </w:p>
    <w:p w:rsidR="00D65D05" w:rsidRPr="00882638" w:rsidRDefault="00D65D05" w:rsidP="00AA7203">
      <w:pPr>
        <w:spacing w:line="276" w:lineRule="auto"/>
        <w:jc w:val="both"/>
      </w:pPr>
    </w:p>
    <w:p w:rsidR="00D65D05" w:rsidRPr="00882638" w:rsidRDefault="00D65D05" w:rsidP="00AA7203">
      <w:pPr>
        <w:spacing w:line="276" w:lineRule="auto"/>
        <w:jc w:val="both"/>
      </w:pPr>
    </w:p>
    <w:p w:rsidR="00D65D05" w:rsidRPr="00882638" w:rsidRDefault="00D65D05" w:rsidP="00D65D05">
      <w:pPr>
        <w:spacing w:line="276" w:lineRule="auto"/>
        <w:jc w:val="both"/>
        <w:rPr>
          <w:sz w:val="22"/>
          <w:szCs w:val="22"/>
        </w:rPr>
      </w:pPr>
      <w:r w:rsidRPr="00882638">
        <w:rPr>
          <w:b/>
          <w:i/>
          <w:sz w:val="22"/>
          <w:szCs w:val="22"/>
        </w:rPr>
        <w:t>Piezīme</w:t>
      </w:r>
      <w:r w:rsidRPr="00882638">
        <w:rPr>
          <w:sz w:val="22"/>
          <w:szCs w:val="22"/>
        </w:rPr>
        <w:t>: Pasūtītājs neiebildīs, ja pielikumā pēc pretendenta vai Bankas iniciatīvas tiks papildināts ar šādu rindkopu:</w:t>
      </w:r>
    </w:p>
    <w:p w:rsidR="00D65D05" w:rsidRPr="00882638" w:rsidRDefault="00D65D05" w:rsidP="00D65D05">
      <w:pPr>
        <w:spacing w:line="276" w:lineRule="auto"/>
        <w:jc w:val="both"/>
        <w:rPr>
          <w:sz w:val="22"/>
          <w:szCs w:val="22"/>
        </w:rPr>
      </w:pPr>
      <w:r w:rsidRPr="00882638">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882638" w:rsidRDefault="00A174A1" w:rsidP="00D65D05">
      <w:pPr>
        <w:spacing w:line="276" w:lineRule="auto"/>
        <w:jc w:val="both"/>
        <w:rPr>
          <w:sz w:val="22"/>
          <w:szCs w:val="22"/>
        </w:rPr>
      </w:pPr>
    </w:p>
    <w:p w:rsidR="00A174A1" w:rsidRPr="00882638" w:rsidRDefault="00A174A1" w:rsidP="00D65D05">
      <w:pPr>
        <w:spacing w:line="276" w:lineRule="auto"/>
        <w:jc w:val="both"/>
        <w:rPr>
          <w:sz w:val="22"/>
          <w:szCs w:val="22"/>
        </w:rPr>
      </w:pPr>
    </w:p>
    <w:p w:rsidR="00A174A1" w:rsidRPr="00882638" w:rsidRDefault="00A174A1" w:rsidP="00D65D05">
      <w:pPr>
        <w:spacing w:line="276" w:lineRule="auto"/>
        <w:jc w:val="both"/>
      </w:pPr>
      <w:r w:rsidRPr="00882638">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882638" w:rsidRDefault="00AA7203" w:rsidP="00AA7203">
      <w:pPr>
        <w:widowControl/>
        <w:spacing w:after="200" w:line="276" w:lineRule="auto"/>
        <w:rPr>
          <w:b/>
        </w:rPr>
      </w:pPr>
      <w:r w:rsidRPr="00882638">
        <w:br w:type="page"/>
      </w:r>
    </w:p>
    <w:p w:rsidR="00F85FD6" w:rsidRPr="00882638" w:rsidRDefault="00754387" w:rsidP="00F85FD6">
      <w:pPr>
        <w:pStyle w:val="Heading2"/>
        <w:numPr>
          <w:ilvl w:val="0"/>
          <w:numId w:val="0"/>
        </w:numPr>
        <w:jc w:val="center"/>
      </w:pPr>
      <w:bookmarkStart w:id="316" w:name="_Toc475705966"/>
      <w:r w:rsidRPr="00882638">
        <w:lastRenderedPageBreak/>
        <w:t>7</w:t>
      </w:r>
      <w:r w:rsidR="00F85FD6" w:rsidRPr="00882638">
        <w:t>. FORMA</w:t>
      </w:r>
      <w:bookmarkEnd w:id="316"/>
    </w:p>
    <w:p w:rsidR="001B0B86" w:rsidRPr="00882638" w:rsidRDefault="001B0B86"/>
    <w:p w:rsidR="00F85FD6" w:rsidRPr="00882638" w:rsidRDefault="00F85FD6"/>
    <w:p w:rsidR="00F85FD6" w:rsidRPr="00882638" w:rsidRDefault="00F85FD6" w:rsidP="00F85FD6">
      <w:pPr>
        <w:jc w:val="center"/>
        <w:rPr>
          <w:b/>
          <w:sz w:val="28"/>
          <w:szCs w:val="28"/>
        </w:rPr>
      </w:pPr>
      <w:r w:rsidRPr="00882638">
        <w:rPr>
          <w:b/>
          <w:sz w:val="28"/>
          <w:szCs w:val="28"/>
        </w:rPr>
        <w:t>Informācija par pret</w:t>
      </w:r>
      <w:r w:rsidR="001754C5" w:rsidRPr="00882638">
        <w:rPr>
          <w:b/>
          <w:sz w:val="28"/>
          <w:szCs w:val="28"/>
        </w:rPr>
        <w:t>endenta veiktajiem būv</w:t>
      </w:r>
      <w:r w:rsidRPr="00882638">
        <w:rPr>
          <w:b/>
          <w:sz w:val="28"/>
          <w:szCs w:val="28"/>
        </w:rPr>
        <w:t>darbiem</w:t>
      </w:r>
    </w:p>
    <w:p w:rsidR="00F85FD6" w:rsidRPr="00882638" w:rsidRDefault="00F85FD6" w:rsidP="00F85FD6"/>
    <w:p w:rsidR="00F85FD6" w:rsidRPr="00882638" w:rsidRDefault="00F85FD6" w:rsidP="00F85FD6"/>
    <w:p w:rsidR="00F85FD6" w:rsidRPr="00882638"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882638" w:rsidTr="00221494">
        <w:trPr>
          <w:jc w:val="center"/>
        </w:trPr>
        <w:tc>
          <w:tcPr>
            <w:tcW w:w="610" w:type="dxa"/>
            <w:shd w:val="clear" w:color="auto" w:fill="auto"/>
            <w:vAlign w:val="center"/>
          </w:tcPr>
          <w:p w:rsidR="00F85FD6" w:rsidRPr="00882638" w:rsidRDefault="00F85FD6" w:rsidP="00221494">
            <w:pPr>
              <w:pStyle w:val="Default"/>
              <w:jc w:val="center"/>
              <w:rPr>
                <w:rFonts w:ascii="Times New Roman" w:eastAsia="Times New Roman" w:hAnsi="Times New Roman" w:cs="Times New Roman"/>
                <w:b/>
                <w:color w:val="auto"/>
              </w:rPr>
            </w:pPr>
            <w:r w:rsidRPr="00882638">
              <w:rPr>
                <w:rFonts w:ascii="Times New Roman" w:eastAsia="Times New Roman" w:hAnsi="Times New Roman" w:cs="Times New Roman"/>
                <w:b/>
                <w:color w:val="auto"/>
              </w:rPr>
              <w:t>Nr. p. k.</w:t>
            </w:r>
          </w:p>
        </w:tc>
        <w:tc>
          <w:tcPr>
            <w:tcW w:w="1418" w:type="dxa"/>
            <w:shd w:val="clear" w:color="auto" w:fill="auto"/>
            <w:vAlign w:val="center"/>
          </w:tcPr>
          <w:p w:rsidR="00F85FD6" w:rsidRPr="00882638" w:rsidRDefault="001754C5" w:rsidP="00221494">
            <w:pPr>
              <w:jc w:val="center"/>
              <w:rPr>
                <w:b/>
              </w:rPr>
            </w:pPr>
            <w:r w:rsidRPr="00882638">
              <w:rPr>
                <w:b/>
              </w:rPr>
              <w:t>Būv</w:t>
            </w:r>
            <w:r w:rsidR="00F85FD6" w:rsidRPr="00882638">
              <w:rPr>
                <w:b/>
              </w:rPr>
              <w:t>darbu veikšanas gads</w:t>
            </w:r>
          </w:p>
        </w:tc>
        <w:tc>
          <w:tcPr>
            <w:tcW w:w="1701" w:type="dxa"/>
            <w:shd w:val="clear" w:color="auto" w:fill="auto"/>
            <w:vAlign w:val="center"/>
          </w:tcPr>
          <w:p w:rsidR="00F85FD6" w:rsidRPr="00882638" w:rsidRDefault="00F85FD6" w:rsidP="00221494">
            <w:pPr>
              <w:jc w:val="center"/>
              <w:rPr>
                <w:b/>
              </w:rPr>
            </w:pPr>
            <w:r w:rsidRPr="00882638">
              <w:rPr>
                <w:b/>
              </w:rPr>
              <w:t>Objekta adrese</w:t>
            </w:r>
          </w:p>
        </w:tc>
        <w:tc>
          <w:tcPr>
            <w:tcW w:w="2281" w:type="dxa"/>
            <w:vAlign w:val="center"/>
          </w:tcPr>
          <w:p w:rsidR="00F85FD6" w:rsidRPr="00882638" w:rsidRDefault="001754C5" w:rsidP="00221494">
            <w:pPr>
              <w:jc w:val="center"/>
              <w:rPr>
                <w:b/>
              </w:rPr>
            </w:pPr>
            <w:r w:rsidRPr="00882638">
              <w:rPr>
                <w:b/>
              </w:rPr>
              <w:t>Veikto būv</w:t>
            </w:r>
            <w:r w:rsidR="00F85FD6" w:rsidRPr="00882638">
              <w:rPr>
                <w:b/>
              </w:rPr>
              <w:t>darbu īss apraksts</w:t>
            </w:r>
          </w:p>
          <w:p w:rsidR="00ED110E" w:rsidRPr="00882638" w:rsidRDefault="00ED110E" w:rsidP="00221494">
            <w:pPr>
              <w:jc w:val="center"/>
            </w:pPr>
            <w:r w:rsidRPr="00882638">
              <w:rPr>
                <w:sz w:val="22"/>
                <w:szCs w:val="22"/>
              </w:rPr>
              <w:t>(iekļaujot būvdarbu platību un ēkas klasifikāciju)</w:t>
            </w:r>
          </w:p>
        </w:tc>
        <w:tc>
          <w:tcPr>
            <w:tcW w:w="1984" w:type="dxa"/>
            <w:vAlign w:val="center"/>
          </w:tcPr>
          <w:p w:rsidR="00F85FD6" w:rsidRPr="00882638" w:rsidRDefault="001754C5" w:rsidP="00221494">
            <w:pPr>
              <w:jc w:val="center"/>
              <w:rPr>
                <w:b/>
              </w:rPr>
            </w:pPr>
            <w:r w:rsidRPr="00882638">
              <w:rPr>
                <w:b/>
              </w:rPr>
              <w:t>Veikto būv</w:t>
            </w:r>
            <w:r w:rsidR="0057325A" w:rsidRPr="00882638">
              <w:rPr>
                <w:b/>
              </w:rPr>
              <w:t>darbu apjoms, EUR</w:t>
            </w:r>
          </w:p>
          <w:p w:rsidR="00F85FD6" w:rsidRPr="00882638" w:rsidRDefault="00F85FD6" w:rsidP="00221494">
            <w:pPr>
              <w:jc w:val="center"/>
              <w:rPr>
                <w:b/>
              </w:rPr>
            </w:pPr>
            <w:r w:rsidRPr="00882638">
              <w:rPr>
                <w:b/>
              </w:rPr>
              <w:t>(bez PVN)</w:t>
            </w:r>
          </w:p>
        </w:tc>
        <w:tc>
          <w:tcPr>
            <w:tcW w:w="2301" w:type="dxa"/>
            <w:vAlign w:val="center"/>
          </w:tcPr>
          <w:p w:rsidR="00F85FD6" w:rsidRPr="00882638" w:rsidRDefault="001754C5" w:rsidP="00221494">
            <w:pPr>
              <w:jc w:val="center"/>
              <w:rPr>
                <w:b/>
              </w:rPr>
            </w:pPr>
            <w:r w:rsidRPr="00882638">
              <w:rPr>
                <w:b/>
              </w:rPr>
              <w:t>Veikto būv</w:t>
            </w:r>
            <w:r w:rsidR="00F85FD6" w:rsidRPr="00882638">
              <w:rPr>
                <w:b/>
              </w:rPr>
              <w:t>darbu Pasūtītāja kontaktinformācija</w:t>
            </w:r>
          </w:p>
        </w:tc>
      </w:tr>
      <w:tr w:rsidR="00F85FD6" w:rsidRPr="00882638" w:rsidTr="0034046C">
        <w:trPr>
          <w:jc w:val="center"/>
        </w:trPr>
        <w:tc>
          <w:tcPr>
            <w:tcW w:w="610" w:type="dxa"/>
            <w:shd w:val="clear" w:color="auto" w:fill="auto"/>
          </w:tcPr>
          <w:p w:rsidR="00F85FD6" w:rsidRPr="00882638" w:rsidRDefault="00F85FD6" w:rsidP="00221494">
            <w:pPr>
              <w:tabs>
                <w:tab w:val="left" w:pos="1276"/>
              </w:tabs>
              <w:jc w:val="both"/>
            </w:pP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1.</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2.</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r w:rsidR="00F85FD6" w:rsidRPr="00882638" w:rsidTr="0034046C">
        <w:trPr>
          <w:jc w:val="center"/>
        </w:trPr>
        <w:tc>
          <w:tcPr>
            <w:tcW w:w="610" w:type="dxa"/>
            <w:shd w:val="clear" w:color="auto" w:fill="auto"/>
          </w:tcPr>
          <w:p w:rsidR="00F85FD6" w:rsidRPr="00882638" w:rsidRDefault="00F85FD6" w:rsidP="0034046C">
            <w:pPr>
              <w:tabs>
                <w:tab w:val="left" w:pos="1276"/>
              </w:tabs>
              <w:spacing w:before="120"/>
              <w:jc w:val="both"/>
            </w:pPr>
            <w:r w:rsidRPr="00882638">
              <w:t>3.</w:t>
            </w:r>
          </w:p>
        </w:tc>
        <w:tc>
          <w:tcPr>
            <w:tcW w:w="1418" w:type="dxa"/>
            <w:shd w:val="clear" w:color="auto" w:fill="auto"/>
          </w:tcPr>
          <w:p w:rsidR="00F85FD6" w:rsidRPr="00882638" w:rsidRDefault="00F85FD6" w:rsidP="0034046C">
            <w:pPr>
              <w:tabs>
                <w:tab w:val="left" w:pos="1276"/>
              </w:tabs>
              <w:spacing w:before="120"/>
              <w:jc w:val="both"/>
            </w:pPr>
          </w:p>
        </w:tc>
        <w:tc>
          <w:tcPr>
            <w:tcW w:w="1701" w:type="dxa"/>
            <w:shd w:val="clear" w:color="auto" w:fill="auto"/>
          </w:tcPr>
          <w:p w:rsidR="00F85FD6" w:rsidRPr="00882638" w:rsidRDefault="00F85FD6" w:rsidP="0034046C">
            <w:pPr>
              <w:tabs>
                <w:tab w:val="left" w:pos="1276"/>
              </w:tabs>
              <w:spacing w:before="120"/>
              <w:jc w:val="both"/>
            </w:pPr>
          </w:p>
        </w:tc>
        <w:tc>
          <w:tcPr>
            <w:tcW w:w="2281" w:type="dxa"/>
          </w:tcPr>
          <w:p w:rsidR="00F85FD6" w:rsidRPr="00882638" w:rsidRDefault="00F85FD6" w:rsidP="0034046C">
            <w:pPr>
              <w:tabs>
                <w:tab w:val="left" w:pos="1276"/>
              </w:tabs>
              <w:spacing w:before="120"/>
              <w:jc w:val="both"/>
            </w:pPr>
          </w:p>
        </w:tc>
        <w:tc>
          <w:tcPr>
            <w:tcW w:w="1984" w:type="dxa"/>
          </w:tcPr>
          <w:p w:rsidR="00F85FD6" w:rsidRPr="00882638" w:rsidRDefault="00F85FD6" w:rsidP="0034046C">
            <w:pPr>
              <w:tabs>
                <w:tab w:val="left" w:pos="1276"/>
              </w:tabs>
              <w:spacing w:before="120"/>
              <w:jc w:val="both"/>
            </w:pPr>
          </w:p>
        </w:tc>
        <w:tc>
          <w:tcPr>
            <w:tcW w:w="2301" w:type="dxa"/>
          </w:tcPr>
          <w:p w:rsidR="00F85FD6" w:rsidRPr="00882638" w:rsidRDefault="00F85FD6" w:rsidP="0034046C">
            <w:pPr>
              <w:tabs>
                <w:tab w:val="left" w:pos="1276"/>
              </w:tabs>
              <w:spacing w:before="120"/>
              <w:jc w:val="both"/>
            </w:pPr>
          </w:p>
        </w:tc>
      </w:tr>
    </w:tbl>
    <w:p w:rsidR="00F85FD6" w:rsidRPr="00882638" w:rsidRDefault="00F85FD6" w:rsidP="00F85FD6"/>
    <w:p w:rsidR="00D77050" w:rsidRPr="00882638" w:rsidRDefault="00D77050">
      <w:pPr>
        <w:widowControl/>
        <w:spacing w:after="200" w:line="276" w:lineRule="auto"/>
      </w:pPr>
      <w:r w:rsidRPr="00882638">
        <w:br w:type="page"/>
      </w:r>
    </w:p>
    <w:p w:rsidR="00D77050" w:rsidRPr="00882638" w:rsidRDefault="00754387" w:rsidP="00D77050">
      <w:pPr>
        <w:pStyle w:val="Heading2"/>
        <w:numPr>
          <w:ilvl w:val="0"/>
          <w:numId w:val="0"/>
        </w:numPr>
        <w:jc w:val="center"/>
      </w:pPr>
      <w:bookmarkStart w:id="317" w:name="_Toc475705967"/>
      <w:r w:rsidRPr="00882638">
        <w:lastRenderedPageBreak/>
        <w:t>8</w:t>
      </w:r>
      <w:r w:rsidR="00D77050" w:rsidRPr="00882638">
        <w:t>. FORMA</w:t>
      </w:r>
      <w:bookmarkEnd w:id="317"/>
    </w:p>
    <w:p w:rsidR="00D77050" w:rsidRPr="00882638" w:rsidRDefault="00D77050" w:rsidP="00D77050"/>
    <w:p w:rsidR="00D77050" w:rsidRPr="00882638" w:rsidRDefault="00D77050" w:rsidP="00D77050"/>
    <w:p w:rsidR="00D77050" w:rsidRPr="00882638" w:rsidRDefault="00D77050" w:rsidP="00D77050"/>
    <w:p w:rsidR="00D77050" w:rsidRPr="00882638" w:rsidRDefault="00D77050" w:rsidP="00D77050">
      <w:pPr>
        <w:pStyle w:val="Apakpunkts"/>
        <w:ind w:left="0" w:firstLine="0"/>
        <w:jc w:val="center"/>
        <w:rPr>
          <w:rFonts w:ascii="Times New Roman" w:hAnsi="Times New Roman" w:cs="Times New Roman"/>
          <w:caps/>
          <w:sz w:val="28"/>
          <w:szCs w:val="28"/>
        </w:rPr>
      </w:pPr>
      <w:r w:rsidRPr="00882638">
        <w:rPr>
          <w:rFonts w:ascii="Times New Roman" w:hAnsi="Times New Roman" w:cs="Times New Roman"/>
          <w:bCs w:val="0"/>
          <w:kern w:val="0"/>
          <w:sz w:val="28"/>
          <w:szCs w:val="28"/>
          <w:lang w:eastAsia="lv-LV"/>
        </w:rPr>
        <w:t>Speciālistu saraksts</w:t>
      </w:r>
    </w:p>
    <w:p w:rsidR="00D77050" w:rsidRPr="00882638" w:rsidRDefault="00D77050" w:rsidP="00D77050">
      <w:pPr>
        <w:pStyle w:val="Apakpunkts"/>
        <w:ind w:left="0" w:firstLine="0"/>
        <w:rPr>
          <w:rFonts w:cs="Times New Roman"/>
        </w:rPr>
      </w:pPr>
    </w:p>
    <w:p w:rsidR="00D77050" w:rsidRPr="00882638"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882638" w:rsidTr="0034046C">
        <w:tc>
          <w:tcPr>
            <w:tcW w:w="2041"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Profesionālā pieredze atbilstoši Nolikumā noteiktajām prasībām</w:t>
            </w:r>
          </w:p>
          <w:p w:rsidR="00D77050" w:rsidRPr="00882638" w:rsidRDefault="00D77050" w:rsidP="0034046C">
            <w:pPr>
              <w:pStyle w:val="Header"/>
              <w:tabs>
                <w:tab w:val="left" w:pos="720"/>
              </w:tabs>
              <w:jc w:val="center"/>
              <w:rPr>
                <w:b/>
              </w:rPr>
            </w:pPr>
            <w:r w:rsidRPr="00882638">
              <w:rPr>
                <w:b/>
              </w:rPr>
              <w:t>(būvobjektu</w:t>
            </w:r>
            <w:r w:rsidR="001754C5" w:rsidRPr="00882638">
              <w:rPr>
                <w:b/>
              </w:rPr>
              <w:t xml:space="preserve"> </w:t>
            </w:r>
            <w:r w:rsidRPr="00882638">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34046C">
            <w:pPr>
              <w:pStyle w:val="Header"/>
              <w:tabs>
                <w:tab w:val="left" w:pos="720"/>
              </w:tabs>
              <w:snapToGrid w:val="0"/>
              <w:jc w:val="center"/>
              <w:rPr>
                <w:b/>
              </w:rPr>
            </w:pPr>
            <w:r w:rsidRPr="00882638">
              <w:rPr>
                <w:b/>
              </w:rPr>
              <w:t>Statuss (pretendents, personālsabiedrības biedrs, personu apvienības dalībnieks (Norādīt statusu) vai šo personu darbinieks vai darba ņēmējs</w:t>
            </w: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pPr>
            <w:r w:rsidRPr="00882638">
              <w:t xml:space="preserve">Sertificēts atbildīgais </w:t>
            </w:r>
          </w:p>
          <w:p w:rsidR="00D77050" w:rsidRPr="00882638" w:rsidRDefault="00AD6105" w:rsidP="00AD6105">
            <w:pPr>
              <w:pStyle w:val="Header"/>
              <w:tabs>
                <w:tab w:val="left" w:pos="720"/>
              </w:tabs>
              <w:snapToGrid w:val="0"/>
            </w:pPr>
            <w:r w:rsidRPr="00882638">
              <w:t>būvdarbu vadītājs</w:t>
            </w: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D77050"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882638"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882638" w:rsidRDefault="00D77050" w:rsidP="00AD6105">
            <w:pPr>
              <w:pStyle w:val="Header"/>
              <w:tabs>
                <w:tab w:val="left" w:pos="720"/>
              </w:tabs>
              <w:snapToGrid w:val="0"/>
              <w:jc w:val="center"/>
            </w:pPr>
          </w:p>
        </w:tc>
      </w:tr>
      <w:tr w:rsidR="00AD6105" w:rsidRPr="00882638"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882638"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882638" w:rsidRDefault="00AD6105" w:rsidP="00AD6105">
            <w:pPr>
              <w:pStyle w:val="Header"/>
              <w:tabs>
                <w:tab w:val="left" w:pos="720"/>
              </w:tabs>
              <w:snapToGrid w:val="0"/>
              <w:jc w:val="center"/>
            </w:pPr>
          </w:p>
        </w:tc>
      </w:tr>
    </w:tbl>
    <w:p w:rsidR="00D77050" w:rsidRPr="00882638" w:rsidRDefault="00D77050" w:rsidP="00AD6105"/>
    <w:p w:rsidR="001754C5" w:rsidRPr="00882638" w:rsidRDefault="00A55517" w:rsidP="001754C5">
      <w:pPr>
        <w:pStyle w:val="Heading2"/>
        <w:numPr>
          <w:ilvl w:val="0"/>
          <w:numId w:val="0"/>
        </w:numPr>
        <w:jc w:val="center"/>
      </w:pPr>
      <w:r w:rsidRPr="00882638">
        <w:br w:type="page"/>
      </w:r>
      <w:bookmarkStart w:id="318" w:name="_Toc475705968"/>
      <w:r w:rsidR="00754387" w:rsidRPr="00882638">
        <w:lastRenderedPageBreak/>
        <w:t>9</w:t>
      </w:r>
      <w:r w:rsidR="001754C5" w:rsidRPr="00882638">
        <w:t>. FORMA</w:t>
      </w:r>
      <w:bookmarkEnd w:id="318"/>
    </w:p>
    <w:p w:rsidR="001754C5" w:rsidRPr="00882638" w:rsidRDefault="001754C5" w:rsidP="001754C5"/>
    <w:p w:rsidR="001754C5" w:rsidRPr="00882638" w:rsidRDefault="001754C5" w:rsidP="001754C5"/>
    <w:p w:rsidR="001754C5" w:rsidRPr="00882638" w:rsidRDefault="001754C5" w:rsidP="001754C5">
      <w:pPr>
        <w:jc w:val="center"/>
        <w:rPr>
          <w:b/>
          <w:sz w:val="28"/>
          <w:szCs w:val="28"/>
        </w:rPr>
      </w:pPr>
      <w:r w:rsidRPr="00882638">
        <w:rPr>
          <w:b/>
          <w:sz w:val="28"/>
          <w:szCs w:val="28"/>
        </w:rPr>
        <w:t>Informācija par pretendenta piedāvāto speciālistu veiktajiem  būvdarbiem</w:t>
      </w:r>
    </w:p>
    <w:p w:rsidR="001754C5" w:rsidRPr="00882638" w:rsidRDefault="001754C5" w:rsidP="001754C5"/>
    <w:p w:rsidR="001754C5" w:rsidRPr="00882638" w:rsidRDefault="001754C5" w:rsidP="001754C5"/>
    <w:p w:rsidR="001754C5" w:rsidRPr="00882638"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882638" w:rsidTr="00367FBA">
        <w:trPr>
          <w:jc w:val="center"/>
        </w:trPr>
        <w:tc>
          <w:tcPr>
            <w:tcW w:w="610" w:type="dxa"/>
            <w:shd w:val="clear" w:color="auto" w:fill="auto"/>
            <w:vAlign w:val="center"/>
          </w:tcPr>
          <w:p w:rsidR="00221494" w:rsidRPr="00882638" w:rsidRDefault="00221494" w:rsidP="001A2953">
            <w:pPr>
              <w:pStyle w:val="Default"/>
              <w:jc w:val="center"/>
              <w:rPr>
                <w:rFonts w:ascii="Times New Roman" w:eastAsia="Times New Roman" w:hAnsi="Times New Roman" w:cs="Times New Roman"/>
                <w:b/>
                <w:color w:val="auto"/>
              </w:rPr>
            </w:pPr>
            <w:r w:rsidRPr="00882638">
              <w:rPr>
                <w:rFonts w:ascii="Times New Roman" w:eastAsia="Times New Roman" w:hAnsi="Times New Roman" w:cs="Times New Roman"/>
                <w:b/>
                <w:color w:val="auto"/>
              </w:rPr>
              <w:t>Nr. p. k.</w:t>
            </w:r>
          </w:p>
        </w:tc>
        <w:tc>
          <w:tcPr>
            <w:tcW w:w="1418" w:type="dxa"/>
            <w:shd w:val="clear" w:color="auto" w:fill="auto"/>
            <w:vAlign w:val="center"/>
          </w:tcPr>
          <w:p w:rsidR="00221494" w:rsidRPr="00882638" w:rsidRDefault="00221494" w:rsidP="00221494">
            <w:pPr>
              <w:jc w:val="center"/>
              <w:rPr>
                <w:b/>
              </w:rPr>
            </w:pPr>
            <w:r w:rsidRPr="00882638">
              <w:rPr>
                <w:b/>
              </w:rPr>
              <w:t>Būvdarbu veikšanas gads</w:t>
            </w:r>
          </w:p>
        </w:tc>
        <w:tc>
          <w:tcPr>
            <w:tcW w:w="1701" w:type="dxa"/>
            <w:shd w:val="clear" w:color="auto" w:fill="auto"/>
            <w:vAlign w:val="center"/>
          </w:tcPr>
          <w:p w:rsidR="00221494" w:rsidRPr="00882638" w:rsidRDefault="00221494" w:rsidP="00221494">
            <w:pPr>
              <w:jc w:val="center"/>
              <w:rPr>
                <w:b/>
              </w:rPr>
            </w:pPr>
            <w:r w:rsidRPr="00882638">
              <w:rPr>
                <w:b/>
              </w:rPr>
              <w:t>Objekta adrese</w:t>
            </w:r>
          </w:p>
        </w:tc>
        <w:tc>
          <w:tcPr>
            <w:tcW w:w="2281" w:type="dxa"/>
            <w:vAlign w:val="center"/>
          </w:tcPr>
          <w:p w:rsidR="00221494" w:rsidRPr="00882638" w:rsidRDefault="00221494" w:rsidP="00221494">
            <w:pPr>
              <w:jc w:val="center"/>
              <w:rPr>
                <w:b/>
              </w:rPr>
            </w:pPr>
            <w:r w:rsidRPr="00882638">
              <w:rPr>
                <w:b/>
              </w:rPr>
              <w:t>Veikto būvdarbu īss apraksts</w:t>
            </w:r>
          </w:p>
          <w:p w:rsidR="00221494" w:rsidRPr="00882638" w:rsidRDefault="00221494" w:rsidP="00221494">
            <w:pPr>
              <w:jc w:val="center"/>
            </w:pPr>
            <w:r w:rsidRPr="00882638">
              <w:rPr>
                <w:sz w:val="22"/>
                <w:szCs w:val="22"/>
              </w:rPr>
              <w:t>(iekļaujot būvdarbu platību un ēkas klasifikāciju)</w:t>
            </w:r>
          </w:p>
        </w:tc>
        <w:tc>
          <w:tcPr>
            <w:tcW w:w="1984" w:type="dxa"/>
            <w:vAlign w:val="center"/>
          </w:tcPr>
          <w:p w:rsidR="00221494" w:rsidRPr="00882638" w:rsidRDefault="0057325A" w:rsidP="00221494">
            <w:pPr>
              <w:jc w:val="center"/>
              <w:rPr>
                <w:b/>
              </w:rPr>
            </w:pPr>
            <w:r w:rsidRPr="00882638">
              <w:rPr>
                <w:b/>
              </w:rPr>
              <w:t>Veikto būvdarbu apjoms, EUR</w:t>
            </w:r>
          </w:p>
          <w:p w:rsidR="00221494" w:rsidRPr="00882638" w:rsidRDefault="00221494" w:rsidP="00221494">
            <w:pPr>
              <w:jc w:val="center"/>
              <w:rPr>
                <w:b/>
              </w:rPr>
            </w:pPr>
            <w:r w:rsidRPr="00882638">
              <w:rPr>
                <w:b/>
              </w:rPr>
              <w:t>(bez PVN)</w:t>
            </w:r>
          </w:p>
        </w:tc>
        <w:tc>
          <w:tcPr>
            <w:tcW w:w="2301" w:type="dxa"/>
            <w:vAlign w:val="center"/>
          </w:tcPr>
          <w:p w:rsidR="00221494" w:rsidRPr="00882638" w:rsidRDefault="00221494" w:rsidP="00221494">
            <w:pPr>
              <w:jc w:val="center"/>
              <w:rPr>
                <w:b/>
              </w:rPr>
            </w:pPr>
            <w:r w:rsidRPr="00882638">
              <w:rPr>
                <w:b/>
              </w:rPr>
              <w:t>Veikto būvdarbu Pasūtītāja kontaktinformācija</w:t>
            </w:r>
          </w:p>
        </w:tc>
      </w:tr>
      <w:tr w:rsidR="001754C5" w:rsidRPr="00882638" w:rsidTr="00367FBA">
        <w:trPr>
          <w:jc w:val="center"/>
        </w:trPr>
        <w:tc>
          <w:tcPr>
            <w:tcW w:w="610" w:type="dxa"/>
            <w:shd w:val="clear" w:color="auto" w:fill="auto"/>
          </w:tcPr>
          <w:p w:rsidR="001754C5" w:rsidRPr="00882638" w:rsidRDefault="001754C5" w:rsidP="00221494">
            <w:pPr>
              <w:tabs>
                <w:tab w:val="left" w:pos="1276"/>
              </w:tabs>
              <w:jc w:val="both"/>
            </w:pP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882638" w:rsidTr="00367FBA">
        <w:trPr>
          <w:jc w:val="center"/>
        </w:trPr>
        <w:tc>
          <w:tcPr>
            <w:tcW w:w="610" w:type="dxa"/>
            <w:shd w:val="clear" w:color="auto" w:fill="auto"/>
          </w:tcPr>
          <w:p w:rsidR="001754C5" w:rsidRPr="00882638" w:rsidRDefault="001754C5" w:rsidP="00367FBA">
            <w:pPr>
              <w:tabs>
                <w:tab w:val="left" w:pos="1276"/>
              </w:tabs>
              <w:spacing w:before="120"/>
              <w:jc w:val="both"/>
            </w:pPr>
            <w:r w:rsidRPr="00882638">
              <w:t>1.</w:t>
            </w: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882638" w:rsidTr="00367FBA">
        <w:trPr>
          <w:jc w:val="center"/>
        </w:trPr>
        <w:tc>
          <w:tcPr>
            <w:tcW w:w="610" w:type="dxa"/>
            <w:shd w:val="clear" w:color="auto" w:fill="auto"/>
          </w:tcPr>
          <w:p w:rsidR="001754C5" w:rsidRPr="00882638" w:rsidRDefault="001754C5" w:rsidP="00367FBA">
            <w:pPr>
              <w:tabs>
                <w:tab w:val="left" w:pos="1276"/>
              </w:tabs>
              <w:spacing w:before="120"/>
              <w:jc w:val="both"/>
            </w:pPr>
            <w:r w:rsidRPr="00882638">
              <w:t>2.</w:t>
            </w:r>
          </w:p>
        </w:tc>
        <w:tc>
          <w:tcPr>
            <w:tcW w:w="1418" w:type="dxa"/>
            <w:shd w:val="clear" w:color="auto" w:fill="auto"/>
          </w:tcPr>
          <w:p w:rsidR="001754C5" w:rsidRPr="00882638" w:rsidRDefault="001754C5" w:rsidP="00367FBA">
            <w:pPr>
              <w:tabs>
                <w:tab w:val="left" w:pos="1276"/>
              </w:tabs>
              <w:spacing w:before="120"/>
              <w:jc w:val="both"/>
            </w:pPr>
          </w:p>
        </w:tc>
        <w:tc>
          <w:tcPr>
            <w:tcW w:w="1701" w:type="dxa"/>
            <w:shd w:val="clear" w:color="auto" w:fill="auto"/>
          </w:tcPr>
          <w:p w:rsidR="001754C5" w:rsidRPr="00882638" w:rsidRDefault="001754C5" w:rsidP="00367FBA">
            <w:pPr>
              <w:tabs>
                <w:tab w:val="left" w:pos="1276"/>
              </w:tabs>
              <w:spacing w:before="120"/>
              <w:jc w:val="both"/>
            </w:pPr>
          </w:p>
        </w:tc>
        <w:tc>
          <w:tcPr>
            <w:tcW w:w="2281" w:type="dxa"/>
          </w:tcPr>
          <w:p w:rsidR="001754C5" w:rsidRPr="00882638" w:rsidRDefault="001754C5" w:rsidP="00367FBA">
            <w:pPr>
              <w:tabs>
                <w:tab w:val="left" w:pos="1276"/>
              </w:tabs>
              <w:spacing w:before="120"/>
              <w:jc w:val="both"/>
            </w:pPr>
          </w:p>
        </w:tc>
        <w:tc>
          <w:tcPr>
            <w:tcW w:w="1984" w:type="dxa"/>
          </w:tcPr>
          <w:p w:rsidR="001754C5" w:rsidRPr="00882638" w:rsidRDefault="001754C5" w:rsidP="00367FBA">
            <w:pPr>
              <w:tabs>
                <w:tab w:val="left" w:pos="1276"/>
              </w:tabs>
              <w:spacing w:before="120"/>
              <w:jc w:val="both"/>
            </w:pPr>
          </w:p>
        </w:tc>
        <w:tc>
          <w:tcPr>
            <w:tcW w:w="2301" w:type="dxa"/>
          </w:tcPr>
          <w:p w:rsidR="001754C5" w:rsidRPr="00882638"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882638">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A753A9" w:rsidRPr="002D5876" w:rsidRDefault="00A753A9" w:rsidP="00D5384A">
      <w:pPr>
        <w:pStyle w:val="Heading2"/>
        <w:numPr>
          <w:ilvl w:val="0"/>
          <w:numId w:val="0"/>
        </w:numPr>
        <w:jc w:val="center"/>
      </w:pPr>
    </w:p>
    <w:sectPr w:rsidR="00A753A9" w:rsidRPr="002D5876" w:rsidSect="00966D5C">
      <w:type w:val="continuous"/>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606DB" w15:done="0"/>
  <w15:commentEx w15:paraId="7EA1E8D4" w15:done="0"/>
  <w15:commentEx w15:paraId="246E1516" w15:done="0"/>
  <w15:commentEx w15:paraId="2E2BC170" w15:done="0"/>
  <w15:commentEx w15:paraId="5FA8B45C" w15:done="0"/>
  <w15:commentEx w15:paraId="661C22FB" w15:done="0"/>
  <w15:commentEx w15:paraId="6076F729" w15:done="0"/>
  <w15:commentEx w15:paraId="4EF4C306" w15:done="0"/>
  <w15:commentEx w15:paraId="1EEAA2EF" w15:done="0"/>
  <w15:commentEx w15:paraId="2A7977ED" w15:done="0"/>
  <w15:commentEx w15:paraId="10FA956B" w15:done="0"/>
  <w15:commentEx w15:paraId="7842E6EF" w15:done="0"/>
  <w15:commentEx w15:paraId="39A26073" w15:done="0"/>
  <w15:commentEx w15:paraId="255AFEE9" w15:done="0"/>
  <w15:commentEx w15:paraId="2EF1F009" w15:done="0"/>
  <w15:commentEx w15:paraId="12925660" w15:done="0"/>
  <w15:commentEx w15:paraId="130850D5" w15:done="0"/>
  <w15:commentEx w15:paraId="4111B872" w15:done="0"/>
  <w15:commentEx w15:paraId="5FDDC8AD" w15:done="0"/>
  <w15:commentEx w15:paraId="5A6877D4" w15:done="0"/>
  <w15:commentEx w15:paraId="74C9D7D4" w15:done="0"/>
  <w15:commentEx w15:paraId="7E69DB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64" w:rsidRDefault="009F6A64" w:rsidP="00A70E2F">
      <w:r>
        <w:separator/>
      </w:r>
    </w:p>
  </w:endnote>
  <w:endnote w:type="continuationSeparator" w:id="0">
    <w:p w:rsidR="009F6A64" w:rsidRDefault="009F6A64"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64" w:rsidRDefault="009F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A64" w:rsidRDefault="009F6A64">
    <w:pPr>
      <w:pStyle w:val="Footer"/>
      <w:ind w:right="360"/>
    </w:pPr>
  </w:p>
  <w:p w:rsidR="009F6A64" w:rsidRDefault="009F6A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64" w:rsidRDefault="009F6A64" w:rsidP="007F4D8E">
    <w:pPr>
      <w:pStyle w:val="Footer"/>
      <w:pBdr>
        <w:top w:val="single" w:sz="4" w:space="1" w:color="auto"/>
      </w:pBdr>
      <w:jc w:val="center"/>
    </w:pPr>
    <w:fldSimple w:instr=" PAGE   \* MERGEFORMAT ">
      <w:r w:rsidR="00B12C7B">
        <w:rPr>
          <w:noProof/>
        </w:rPr>
        <w:t>13</w:t>
      </w:r>
    </w:fldSimple>
  </w:p>
  <w:p w:rsidR="009F6A64" w:rsidRDefault="009F6A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64" w:rsidRDefault="009F6A64" w:rsidP="00A70E2F">
      <w:r>
        <w:separator/>
      </w:r>
    </w:p>
  </w:footnote>
  <w:footnote w:type="continuationSeparator" w:id="0">
    <w:p w:rsidR="009F6A64" w:rsidRDefault="009F6A64"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64" w:rsidRPr="004754F0" w:rsidRDefault="009F6A64" w:rsidP="007F4D8E">
    <w:pPr>
      <w:jc w:val="center"/>
      <w:rPr>
        <w:sz w:val="20"/>
        <w:szCs w:val="20"/>
      </w:rPr>
    </w:pPr>
    <w:r>
      <w:rPr>
        <w:sz w:val="20"/>
        <w:szCs w:val="20"/>
      </w:rPr>
      <w:t>Atklāta konkursa OSI 2017/04</w:t>
    </w:r>
    <w:r w:rsidRPr="005A6720">
      <w:rPr>
        <w:sz w:val="20"/>
        <w:szCs w:val="20"/>
      </w:rPr>
      <w:t xml:space="preserve"> AK ERAF nolikums</w:t>
    </w:r>
  </w:p>
  <w:p w:rsidR="009F6A64" w:rsidRPr="00B949D0" w:rsidRDefault="009F6A64" w:rsidP="007F4D8E">
    <w:pPr>
      <w:pBdr>
        <w:bottom w:val="single" w:sz="4" w:space="1" w:color="auto"/>
      </w:pBdr>
      <w:ind w:right="-46"/>
      <w:jc w:val="center"/>
      <w:rPr>
        <w:b/>
        <w:sz w:val="16"/>
        <w:szCs w:val="16"/>
        <w:lang w:eastAsia="lv-LV"/>
      </w:rPr>
    </w:pPr>
  </w:p>
  <w:p w:rsidR="009F6A64" w:rsidRDefault="009F6A6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2744CB0"/>
    <w:multiLevelType w:val="hybridMultilevel"/>
    <w:tmpl w:val="F3C8CBE8"/>
    <w:lvl w:ilvl="0" w:tplc="178E0462">
      <w:start w:val="1"/>
      <w:numFmt w:val="decimal"/>
      <w:lvlText w:val="%1)"/>
      <w:lvlJc w:val="left"/>
      <w:pPr>
        <w:ind w:left="1350" w:hanging="360"/>
      </w:pPr>
      <w:rPr>
        <w:rFonts w:hint="default"/>
        <w:b/>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3">
    <w:nsid w:val="640F7255"/>
    <w:multiLevelType w:val="hybridMultilevel"/>
    <w:tmpl w:val="FA9E0E4E"/>
    <w:lvl w:ilvl="0" w:tplc="7AF8ECCE">
      <w:start w:val="1"/>
      <w:numFmt w:val="decimal"/>
      <w:lvlText w:val="%1."/>
      <w:lvlJc w:val="left"/>
      <w:pPr>
        <w:tabs>
          <w:tab w:val="num" w:pos="720"/>
        </w:tabs>
        <w:ind w:left="720" w:hanging="360"/>
      </w:pPr>
    </w:lvl>
    <w:lvl w:ilvl="1" w:tplc="2912178C">
      <w:start w:val="1"/>
      <w:numFmt w:val="bullet"/>
      <w:lvlText w:val=""/>
      <w:lvlJc w:val="left"/>
      <w:pPr>
        <w:tabs>
          <w:tab w:val="num" w:pos="1440"/>
        </w:tabs>
        <w:ind w:left="1440" w:hanging="360"/>
      </w:pPr>
      <w:rPr>
        <w:rFonts w:ascii="Wingdings" w:hAnsi="Wingdings" w:hint="default"/>
      </w:rPr>
    </w:lvl>
    <w:lvl w:ilvl="2" w:tplc="A880E3E6">
      <w:start w:val="1"/>
      <w:numFmt w:val="decimal"/>
      <w:lvlText w:val="%3."/>
      <w:lvlJc w:val="left"/>
      <w:pPr>
        <w:tabs>
          <w:tab w:val="num" w:pos="2340"/>
        </w:tabs>
        <w:ind w:left="2340" w:hanging="360"/>
      </w:pPr>
    </w:lvl>
    <w:lvl w:ilvl="3" w:tplc="70DAED5E" w:tentative="1">
      <w:start w:val="1"/>
      <w:numFmt w:val="decimal"/>
      <w:lvlText w:val="%4."/>
      <w:lvlJc w:val="left"/>
      <w:pPr>
        <w:tabs>
          <w:tab w:val="num" w:pos="2880"/>
        </w:tabs>
        <w:ind w:left="2880" w:hanging="360"/>
      </w:pPr>
    </w:lvl>
    <w:lvl w:ilvl="4" w:tplc="EE20F884" w:tentative="1">
      <w:start w:val="1"/>
      <w:numFmt w:val="lowerLetter"/>
      <w:lvlText w:val="%5."/>
      <w:lvlJc w:val="left"/>
      <w:pPr>
        <w:tabs>
          <w:tab w:val="num" w:pos="3600"/>
        </w:tabs>
        <w:ind w:left="3600" w:hanging="360"/>
      </w:pPr>
    </w:lvl>
    <w:lvl w:ilvl="5" w:tplc="A810E0F6" w:tentative="1">
      <w:start w:val="1"/>
      <w:numFmt w:val="lowerRoman"/>
      <w:lvlText w:val="%6."/>
      <w:lvlJc w:val="right"/>
      <w:pPr>
        <w:tabs>
          <w:tab w:val="num" w:pos="4320"/>
        </w:tabs>
        <w:ind w:left="4320" w:hanging="180"/>
      </w:pPr>
    </w:lvl>
    <w:lvl w:ilvl="6" w:tplc="C8E0D074" w:tentative="1">
      <w:start w:val="1"/>
      <w:numFmt w:val="decimal"/>
      <w:lvlText w:val="%7."/>
      <w:lvlJc w:val="left"/>
      <w:pPr>
        <w:tabs>
          <w:tab w:val="num" w:pos="5040"/>
        </w:tabs>
        <w:ind w:left="5040" w:hanging="360"/>
      </w:pPr>
    </w:lvl>
    <w:lvl w:ilvl="7" w:tplc="731ED41C" w:tentative="1">
      <w:start w:val="1"/>
      <w:numFmt w:val="lowerLetter"/>
      <w:lvlText w:val="%8."/>
      <w:lvlJc w:val="left"/>
      <w:pPr>
        <w:tabs>
          <w:tab w:val="num" w:pos="5760"/>
        </w:tabs>
        <w:ind w:left="5760" w:hanging="360"/>
      </w:pPr>
    </w:lvl>
    <w:lvl w:ilvl="8" w:tplc="D1460576" w:tentative="1">
      <w:start w:val="1"/>
      <w:numFmt w:val="lowerRoman"/>
      <w:lvlText w:val="%9."/>
      <w:lvlJc w:val="right"/>
      <w:pPr>
        <w:tabs>
          <w:tab w:val="num" w:pos="6480"/>
        </w:tabs>
        <w:ind w:left="6480" w:hanging="180"/>
      </w:pPr>
    </w:lvl>
  </w:abstractNum>
  <w:abstractNum w:abstractNumId="44">
    <w:nsid w:val="68D92500"/>
    <w:multiLevelType w:val="hybridMultilevel"/>
    <w:tmpl w:val="54C458A0"/>
    <w:lvl w:ilvl="0" w:tplc="0409000F">
      <w:start w:val="1"/>
      <w:numFmt w:val="bullet"/>
      <w:lvlText w:val=""/>
      <w:lvlJc w:val="left"/>
      <w:pPr>
        <w:tabs>
          <w:tab w:val="num" w:pos="1440"/>
        </w:tabs>
        <w:ind w:left="1440" w:hanging="360"/>
      </w:pPr>
      <w:rPr>
        <w:rFonts w:ascii="Wingdings" w:hAnsi="Wingdings" w:hint="default"/>
      </w:rPr>
    </w:lvl>
    <w:lvl w:ilvl="1" w:tplc="B3A44966">
      <w:start w:val="1"/>
      <w:numFmt w:val="bullet"/>
      <w:lvlText w:val=""/>
      <w:lvlJc w:val="left"/>
      <w:pPr>
        <w:tabs>
          <w:tab w:val="num" w:pos="1440"/>
        </w:tabs>
        <w:ind w:left="1440" w:hanging="360"/>
      </w:pPr>
      <w:rPr>
        <w:rFonts w:ascii="Symbol" w:hAnsi="Symbol"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B166C88"/>
    <w:multiLevelType w:val="hybridMultilevel"/>
    <w:tmpl w:val="ECA05BAC"/>
    <w:lvl w:ilvl="0" w:tplc="B3A44966">
      <w:start w:val="1"/>
      <w:numFmt w:val="bullet"/>
      <w:lvlText w:val=""/>
      <w:lvlJc w:val="left"/>
      <w:pPr>
        <w:tabs>
          <w:tab w:val="num" w:pos="1080"/>
        </w:tabs>
        <w:ind w:left="108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BDC29BD"/>
    <w:multiLevelType w:val="hybridMultilevel"/>
    <w:tmpl w:val="08BA163A"/>
    <w:lvl w:ilvl="0" w:tplc="0426000D">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331BD5"/>
    <w:multiLevelType w:val="hybridMultilevel"/>
    <w:tmpl w:val="DFEC2370"/>
    <w:lvl w:ilvl="0" w:tplc="04090001">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DCF7B56"/>
    <w:multiLevelType w:val="hybridMultilevel"/>
    <w:tmpl w:val="FF6437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nsid w:val="78A4760D"/>
    <w:multiLevelType w:val="hybridMultilevel"/>
    <w:tmpl w:val="3AF2C8EC"/>
    <w:lvl w:ilvl="0" w:tplc="1BCE0C4E">
      <w:start w:val="1"/>
      <w:numFmt w:val="bullet"/>
      <w:lvlText w:val=""/>
      <w:lvlJc w:val="left"/>
      <w:pPr>
        <w:tabs>
          <w:tab w:val="num" w:pos="1080"/>
        </w:tabs>
        <w:ind w:left="1080" w:hanging="360"/>
      </w:pPr>
      <w:rPr>
        <w:rFonts w:ascii="Symbol" w:hAnsi="Symbol" w:hint="default"/>
      </w:rPr>
    </w:lvl>
    <w:lvl w:ilvl="1" w:tplc="7C402108">
      <w:start w:val="1"/>
      <w:numFmt w:val="decimal"/>
      <w:lvlText w:val="%2."/>
      <w:lvlJc w:val="left"/>
      <w:pPr>
        <w:tabs>
          <w:tab w:val="num" w:pos="1800"/>
        </w:tabs>
        <w:ind w:left="1800" w:hanging="360"/>
      </w:pPr>
    </w:lvl>
    <w:lvl w:ilvl="2" w:tplc="96B89E04" w:tentative="1">
      <w:start w:val="1"/>
      <w:numFmt w:val="bullet"/>
      <w:lvlText w:val=""/>
      <w:lvlJc w:val="left"/>
      <w:pPr>
        <w:tabs>
          <w:tab w:val="num" w:pos="2520"/>
        </w:tabs>
        <w:ind w:left="2520" w:hanging="360"/>
      </w:pPr>
      <w:rPr>
        <w:rFonts w:ascii="Wingdings" w:hAnsi="Wingdings" w:hint="default"/>
      </w:rPr>
    </w:lvl>
    <w:lvl w:ilvl="3" w:tplc="74B607BA" w:tentative="1">
      <w:start w:val="1"/>
      <w:numFmt w:val="bullet"/>
      <w:lvlText w:val=""/>
      <w:lvlJc w:val="left"/>
      <w:pPr>
        <w:tabs>
          <w:tab w:val="num" w:pos="3240"/>
        </w:tabs>
        <w:ind w:left="3240" w:hanging="360"/>
      </w:pPr>
      <w:rPr>
        <w:rFonts w:ascii="Symbol" w:hAnsi="Symbol" w:hint="default"/>
      </w:rPr>
    </w:lvl>
    <w:lvl w:ilvl="4" w:tplc="E0F8395C" w:tentative="1">
      <w:start w:val="1"/>
      <w:numFmt w:val="bullet"/>
      <w:lvlText w:val="o"/>
      <w:lvlJc w:val="left"/>
      <w:pPr>
        <w:tabs>
          <w:tab w:val="num" w:pos="3960"/>
        </w:tabs>
        <w:ind w:left="3960" w:hanging="360"/>
      </w:pPr>
      <w:rPr>
        <w:rFonts w:ascii="Courier New" w:hAnsi="Courier New" w:hint="default"/>
      </w:rPr>
    </w:lvl>
    <w:lvl w:ilvl="5" w:tplc="1040E73A" w:tentative="1">
      <w:start w:val="1"/>
      <w:numFmt w:val="bullet"/>
      <w:lvlText w:val=""/>
      <w:lvlJc w:val="left"/>
      <w:pPr>
        <w:tabs>
          <w:tab w:val="num" w:pos="4680"/>
        </w:tabs>
        <w:ind w:left="4680" w:hanging="360"/>
      </w:pPr>
      <w:rPr>
        <w:rFonts w:ascii="Wingdings" w:hAnsi="Wingdings" w:hint="default"/>
      </w:rPr>
    </w:lvl>
    <w:lvl w:ilvl="6" w:tplc="21F4E4D4" w:tentative="1">
      <w:start w:val="1"/>
      <w:numFmt w:val="bullet"/>
      <w:lvlText w:val=""/>
      <w:lvlJc w:val="left"/>
      <w:pPr>
        <w:tabs>
          <w:tab w:val="num" w:pos="5400"/>
        </w:tabs>
        <w:ind w:left="5400" w:hanging="360"/>
      </w:pPr>
      <w:rPr>
        <w:rFonts w:ascii="Symbol" w:hAnsi="Symbol" w:hint="default"/>
      </w:rPr>
    </w:lvl>
    <w:lvl w:ilvl="7" w:tplc="55B80970" w:tentative="1">
      <w:start w:val="1"/>
      <w:numFmt w:val="bullet"/>
      <w:lvlText w:val="o"/>
      <w:lvlJc w:val="left"/>
      <w:pPr>
        <w:tabs>
          <w:tab w:val="num" w:pos="6120"/>
        </w:tabs>
        <w:ind w:left="6120" w:hanging="360"/>
      </w:pPr>
      <w:rPr>
        <w:rFonts w:ascii="Courier New" w:hAnsi="Courier New" w:hint="default"/>
      </w:rPr>
    </w:lvl>
    <w:lvl w:ilvl="8" w:tplc="508EB2E2"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7"/>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5"/>
  </w:num>
  <w:num w:numId="12">
    <w:abstractNumId w:val="18"/>
  </w:num>
  <w:num w:numId="13">
    <w:abstractNumId w:val="26"/>
  </w:num>
  <w:num w:numId="14">
    <w:abstractNumId w:val="38"/>
  </w:num>
  <w:num w:numId="15">
    <w:abstractNumId w:val="49"/>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50"/>
  </w:num>
  <w:num w:numId="25">
    <w:abstractNumId w:val="30"/>
  </w:num>
  <w:num w:numId="26">
    <w:abstractNumId w:val="21"/>
  </w:num>
  <w:num w:numId="27">
    <w:abstractNumId w:val="25"/>
  </w:num>
  <w:num w:numId="28">
    <w:abstractNumId w:val="10"/>
  </w:num>
  <w:num w:numId="29">
    <w:abstractNumId w:val="46"/>
  </w:num>
  <w:num w:numId="30">
    <w:abstractNumId w:val="43"/>
  </w:num>
  <w:num w:numId="31">
    <w:abstractNumId w:val="22"/>
  </w:num>
  <w:num w:numId="32">
    <w:abstractNumId w:val="15"/>
  </w:num>
  <w:num w:numId="33">
    <w:abstractNumId w:val="33"/>
  </w:num>
  <w:num w:numId="34">
    <w:abstractNumId w:val="7"/>
  </w:num>
  <w:num w:numId="35">
    <w:abstractNumId w:val="44"/>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8"/>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9"/>
    <w:lvlOverride w:ilvl="0">
      <w:startOverride w:val="3"/>
    </w:lvlOverride>
    <w:lvlOverride w:ilvl="1">
      <w:startOverride w:val="8"/>
    </w:lvlOverride>
  </w:num>
  <w:num w:numId="50">
    <w:abstractNumId w:val="42"/>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388"/>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09B"/>
    <w:rsid w:val="00087104"/>
    <w:rsid w:val="000916C4"/>
    <w:rsid w:val="00092613"/>
    <w:rsid w:val="00094095"/>
    <w:rsid w:val="000959B5"/>
    <w:rsid w:val="00095AA1"/>
    <w:rsid w:val="00097CA2"/>
    <w:rsid w:val="000A37D6"/>
    <w:rsid w:val="000A4A90"/>
    <w:rsid w:val="000A60EF"/>
    <w:rsid w:val="000A6321"/>
    <w:rsid w:val="000A6DE2"/>
    <w:rsid w:val="000A7319"/>
    <w:rsid w:val="000A7ECA"/>
    <w:rsid w:val="000B0628"/>
    <w:rsid w:val="000B0ABA"/>
    <w:rsid w:val="000B4BCD"/>
    <w:rsid w:val="000B7333"/>
    <w:rsid w:val="000C139F"/>
    <w:rsid w:val="000C4B8D"/>
    <w:rsid w:val="000C5189"/>
    <w:rsid w:val="000C51A1"/>
    <w:rsid w:val="000C6260"/>
    <w:rsid w:val="000C6B1A"/>
    <w:rsid w:val="000D0633"/>
    <w:rsid w:val="000D0D44"/>
    <w:rsid w:val="000D15EC"/>
    <w:rsid w:val="000D1766"/>
    <w:rsid w:val="000D3359"/>
    <w:rsid w:val="000D3BF6"/>
    <w:rsid w:val="000D4432"/>
    <w:rsid w:val="000D56C5"/>
    <w:rsid w:val="000D5D7B"/>
    <w:rsid w:val="000E1B08"/>
    <w:rsid w:val="000E276D"/>
    <w:rsid w:val="000E27C1"/>
    <w:rsid w:val="000E37E1"/>
    <w:rsid w:val="000E5235"/>
    <w:rsid w:val="000E57A3"/>
    <w:rsid w:val="000F09E8"/>
    <w:rsid w:val="000F0D40"/>
    <w:rsid w:val="000F1BB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26908"/>
    <w:rsid w:val="00130BA7"/>
    <w:rsid w:val="00130D67"/>
    <w:rsid w:val="00130E9E"/>
    <w:rsid w:val="00132CE5"/>
    <w:rsid w:val="00143008"/>
    <w:rsid w:val="00143F7B"/>
    <w:rsid w:val="00144702"/>
    <w:rsid w:val="0014608A"/>
    <w:rsid w:val="001467D7"/>
    <w:rsid w:val="00147948"/>
    <w:rsid w:val="00152EA7"/>
    <w:rsid w:val="0015334E"/>
    <w:rsid w:val="0015377F"/>
    <w:rsid w:val="00153BBE"/>
    <w:rsid w:val="001560A1"/>
    <w:rsid w:val="00156AC6"/>
    <w:rsid w:val="00164866"/>
    <w:rsid w:val="00164A74"/>
    <w:rsid w:val="00166892"/>
    <w:rsid w:val="00170CF3"/>
    <w:rsid w:val="00171772"/>
    <w:rsid w:val="00172771"/>
    <w:rsid w:val="00173EF1"/>
    <w:rsid w:val="001754C5"/>
    <w:rsid w:val="001759C2"/>
    <w:rsid w:val="001768C7"/>
    <w:rsid w:val="00176C66"/>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3A89"/>
    <w:rsid w:val="001B49CE"/>
    <w:rsid w:val="001B5177"/>
    <w:rsid w:val="001B6A22"/>
    <w:rsid w:val="001B701F"/>
    <w:rsid w:val="001C13E1"/>
    <w:rsid w:val="001C162A"/>
    <w:rsid w:val="001D2427"/>
    <w:rsid w:val="001D4779"/>
    <w:rsid w:val="001D5052"/>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2659"/>
    <w:rsid w:val="00235A29"/>
    <w:rsid w:val="00235A84"/>
    <w:rsid w:val="00241931"/>
    <w:rsid w:val="00243FB7"/>
    <w:rsid w:val="00245337"/>
    <w:rsid w:val="00247247"/>
    <w:rsid w:val="00247E3B"/>
    <w:rsid w:val="002502FF"/>
    <w:rsid w:val="002503F3"/>
    <w:rsid w:val="00252E21"/>
    <w:rsid w:val="002532B5"/>
    <w:rsid w:val="00253D46"/>
    <w:rsid w:val="00254519"/>
    <w:rsid w:val="00254674"/>
    <w:rsid w:val="00254707"/>
    <w:rsid w:val="0025753F"/>
    <w:rsid w:val="00257B94"/>
    <w:rsid w:val="002602EB"/>
    <w:rsid w:val="0026231E"/>
    <w:rsid w:val="002636B4"/>
    <w:rsid w:val="002658D3"/>
    <w:rsid w:val="002659CF"/>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5444"/>
    <w:rsid w:val="002B6F09"/>
    <w:rsid w:val="002B6F1B"/>
    <w:rsid w:val="002B7500"/>
    <w:rsid w:val="002C026E"/>
    <w:rsid w:val="002C6F95"/>
    <w:rsid w:val="002C7EB7"/>
    <w:rsid w:val="002D1365"/>
    <w:rsid w:val="002D3556"/>
    <w:rsid w:val="002D4134"/>
    <w:rsid w:val="002D48D7"/>
    <w:rsid w:val="002D4D9C"/>
    <w:rsid w:val="002D532A"/>
    <w:rsid w:val="002D5876"/>
    <w:rsid w:val="002D7201"/>
    <w:rsid w:val="002E01C5"/>
    <w:rsid w:val="002E2081"/>
    <w:rsid w:val="002E28CE"/>
    <w:rsid w:val="002E4A68"/>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399"/>
    <w:rsid w:val="003219FC"/>
    <w:rsid w:val="003227FD"/>
    <w:rsid w:val="00322E67"/>
    <w:rsid w:val="003233E1"/>
    <w:rsid w:val="003250BA"/>
    <w:rsid w:val="00325ECD"/>
    <w:rsid w:val="0032704E"/>
    <w:rsid w:val="003348A1"/>
    <w:rsid w:val="00334F51"/>
    <w:rsid w:val="00335BFB"/>
    <w:rsid w:val="00337554"/>
    <w:rsid w:val="0034046C"/>
    <w:rsid w:val="00340F15"/>
    <w:rsid w:val="003415C8"/>
    <w:rsid w:val="0034219C"/>
    <w:rsid w:val="00342565"/>
    <w:rsid w:val="00342800"/>
    <w:rsid w:val="00344E69"/>
    <w:rsid w:val="003474A0"/>
    <w:rsid w:val="00351104"/>
    <w:rsid w:val="00352FB0"/>
    <w:rsid w:val="00353235"/>
    <w:rsid w:val="00353E8B"/>
    <w:rsid w:val="0035505A"/>
    <w:rsid w:val="0035554F"/>
    <w:rsid w:val="003568AD"/>
    <w:rsid w:val="00356C52"/>
    <w:rsid w:val="00357C7A"/>
    <w:rsid w:val="00360223"/>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0E91"/>
    <w:rsid w:val="003A1700"/>
    <w:rsid w:val="003A1B9D"/>
    <w:rsid w:val="003A1DC4"/>
    <w:rsid w:val="003A2780"/>
    <w:rsid w:val="003A3CDF"/>
    <w:rsid w:val="003A4C14"/>
    <w:rsid w:val="003A574F"/>
    <w:rsid w:val="003B1C7C"/>
    <w:rsid w:val="003B288B"/>
    <w:rsid w:val="003B4BE4"/>
    <w:rsid w:val="003B6B1B"/>
    <w:rsid w:val="003B766F"/>
    <w:rsid w:val="003B7B25"/>
    <w:rsid w:val="003B7E8E"/>
    <w:rsid w:val="003C1A66"/>
    <w:rsid w:val="003C2CA1"/>
    <w:rsid w:val="003C30A2"/>
    <w:rsid w:val="003C395E"/>
    <w:rsid w:val="003C5A4C"/>
    <w:rsid w:val="003D3D81"/>
    <w:rsid w:val="003D3F79"/>
    <w:rsid w:val="003D7003"/>
    <w:rsid w:val="003E2C54"/>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190D"/>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44E6"/>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B5986"/>
    <w:rsid w:val="004C01F7"/>
    <w:rsid w:val="004D0A00"/>
    <w:rsid w:val="004D12DC"/>
    <w:rsid w:val="004D15D6"/>
    <w:rsid w:val="004D2F14"/>
    <w:rsid w:val="004D4E9E"/>
    <w:rsid w:val="004D7FA2"/>
    <w:rsid w:val="004E01AE"/>
    <w:rsid w:val="004E1CFF"/>
    <w:rsid w:val="004E225A"/>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3789A"/>
    <w:rsid w:val="00541277"/>
    <w:rsid w:val="0054510E"/>
    <w:rsid w:val="0054554A"/>
    <w:rsid w:val="00545B32"/>
    <w:rsid w:val="00547365"/>
    <w:rsid w:val="00551741"/>
    <w:rsid w:val="00552362"/>
    <w:rsid w:val="00555500"/>
    <w:rsid w:val="005561DC"/>
    <w:rsid w:val="0055627F"/>
    <w:rsid w:val="00556A9F"/>
    <w:rsid w:val="00557C0F"/>
    <w:rsid w:val="00557E25"/>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0728"/>
    <w:rsid w:val="00601FF1"/>
    <w:rsid w:val="00603635"/>
    <w:rsid w:val="00606F93"/>
    <w:rsid w:val="006071DE"/>
    <w:rsid w:val="00610266"/>
    <w:rsid w:val="006155D5"/>
    <w:rsid w:val="00616833"/>
    <w:rsid w:val="006171F2"/>
    <w:rsid w:val="0061730F"/>
    <w:rsid w:val="00621C1E"/>
    <w:rsid w:val="00624212"/>
    <w:rsid w:val="006247E1"/>
    <w:rsid w:val="00624BCA"/>
    <w:rsid w:val="00627ED6"/>
    <w:rsid w:val="00631821"/>
    <w:rsid w:val="00633641"/>
    <w:rsid w:val="00641AF1"/>
    <w:rsid w:val="00642847"/>
    <w:rsid w:val="0064418E"/>
    <w:rsid w:val="00646726"/>
    <w:rsid w:val="0064764B"/>
    <w:rsid w:val="00647D83"/>
    <w:rsid w:val="0065160E"/>
    <w:rsid w:val="00656E6B"/>
    <w:rsid w:val="00664138"/>
    <w:rsid w:val="00665AD6"/>
    <w:rsid w:val="00670392"/>
    <w:rsid w:val="00671DBB"/>
    <w:rsid w:val="00675298"/>
    <w:rsid w:val="0067648B"/>
    <w:rsid w:val="00676A9C"/>
    <w:rsid w:val="006770CA"/>
    <w:rsid w:val="0068015C"/>
    <w:rsid w:val="0068065C"/>
    <w:rsid w:val="006810F7"/>
    <w:rsid w:val="006819DE"/>
    <w:rsid w:val="00681D68"/>
    <w:rsid w:val="006824D8"/>
    <w:rsid w:val="00682779"/>
    <w:rsid w:val="00687368"/>
    <w:rsid w:val="006873AC"/>
    <w:rsid w:val="006877D8"/>
    <w:rsid w:val="00690EC3"/>
    <w:rsid w:val="0069308A"/>
    <w:rsid w:val="00695E68"/>
    <w:rsid w:val="0069710F"/>
    <w:rsid w:val="006A1EAA"/>
    <w:rsid w:val="006A235B"/>
    <w:rsid w:val="006A2CD8"/>
    <w:rsid w:val="006A3740"/>
    <w:rsid w:val="006A3D59"/>
    <w:rsid w:val="006A4B08"/>
    <w:rsid w:val="006A661B"/>
    <w:rsid w:val="006A795A"/>
    <w:rsid w:val="006B102F"/>
    <w:rsid w:val="006B258C"/>
    <w:rsid w:val="006B73FD"/>
    <w:rsid w:val="006B7557"/>
    <w:rsid w:val="006B7B5D"/>
    <w:rsid w:val="006C098D"/>
    <w:rsid w:val="006C0CC9"/>
    <w:rsid w:val="006C148E"/>
    <w:rsid w:val="006C2468"/>
    <w:rsid w:val="006C257A"/>
    <w:rsid w:val="006C5DE2"/>
    <w:rsid w:val="006C645F"/>
    <w:rsid w:val="006C7885"/>
    <w:rsid w:val="006D0573"/>
    <w:rsid w:val="006D3955"/>
    <w:rsid w:val="006E0067"/>
    <w:rsid w:val="006E28CF"/>
    <w:rsid w:val="006E38F4"/>
    <w:rsid w:val="006E3D78"/>
    <w:rsid w:val="006E5442"/>
    <w:rsid w:val="006E59C3"/>
    <w:rsid w:val="006E6DFC"/>
    <w:rsid w:val="006E7556"/>
    <w:rsid w:val="006F0388"/>
    <w:rsid w:val="006F1464"/>
    <w:rsid w:val="006F2E85"/>
    <w:rsid w:val="006F4211"/>
    <w:rsid w:val="006F65B1"/>
    <w:rsid w:val="006F73B8"/>
    <w:rsid w:val="00700BAF"/>
    <w:rsid w:val="0070163B"/>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4847"/>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396E"/>
    <w:rsid w:val="00765D30"/>
    <w:rsid w:val="0076644B"/>
    <w:rsid w:val="00767C2E"/>
    <w:rsid w:val="00767C38"/>
    <w:rsid w:val="00771670"/>
    <w:rsid w:val="00773665"/>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5F9B"/>
    <w:rsid w:val="007E7FA8"/>
    <w:rsid w:val="007F13B4"/>
    <w:rsid w:val="007F2CF3"/>
    <w:rsid w:val="007F3312"/>
    <w:rsid w:val="007F4264"/>
    <w:rsid w:val="007F4CD8"/>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1808"/>
    <w:rsid w:val="0084340F"/>
    <w:rsid w:val="008470F3"/>
    <w:rsid w:val="00850554"/>
    <w:rsid w:val="00850933"/>
    <w:rsid w:val="00850BAB"/>
    <w:rsid w:val="00850E9C"/>
    <w:rsid w:val="00853F71"/>
    <w:rsid w:val="008560A2"/>
    <w:rsid w:val="00857508"/>
    <w:rsid w:val="00860296"/>
    <w:rsid w:val="00860C8F"/>
    <w:rsid w:val="008615FE"/>
    <w:rsid w:val="00861646"/>
    <w:rsid w:val="00862229"/>
    <w:rsid w:val="00862FF7"/>
    <w:rsid w:val="00865B1E"/>
    <w:rsid w:val="00870589"/>
    <w:rsid w:val="00872865"/>
    <w:rsid w:val="008767AB"/>
    <w:rsid w:val="00881CC4"/>
    <w:rsid w:val="0088212B"/>
    <w:rsid w:val="00882638"/>
    <w:rsid w:val="008854BF"/>
    <w:rsid w:val="0089252E"/>
    <w:rsid w:val="008926DD"/>
    <w:rsid w:val="00893015"/>
    <w:rsid w:val="00894329"/>
    <w:rsid w:val="008954B1"/>
    <w:rsid w:val="0089564D"/>
    <w:rsid w:val="00896613"/>
    <w:rsid w:val="00896AA1"/>
    <w:rsid w:val="00896C26"/>
    <w:rsid w:val="008970D6"/>
    <w:rsid w:val="00897634"/>
    <w:rsid w:val="008A1C77"/>
    <w:rsid w:val="008A71DF"/>
    <w:rsid w:val="008A71E5"/>
    <w:rsid w:val="008A7F72"/>
    <w:rsid w:val="008B0F4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124B"/>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3C8C"/>
    <w:rsid w:val="00904BA4"/>
    <w:rsid w:val="009066BB"/>
    <w:rsid w:val="00915D90"/>
    <w:rsid w:val="00921626"/>
    <w:rsid w:val="009220D6"/>
    <w:rsid w:val="00922606"/>
    <w:rsid w:val="00923D6D"/>
    <w:rsid w:val="0092406B"/>
    <w:rsid w:val="00924ABA"/>
    <w:rsid w:val="00924C8C"/>
    <w:rsid w:val="009256E3"/>
    <w:rsid w:val="00927222"/>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7F"/>
    <w:rsid w:val="009651E7"/>
    <w:rsid w:val="00966590"/>
    <w:rsid w:val="00966785"/>
    <w:rsid w:val="00966D5C"/>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D58BF"/>
    <w:rsid w:val="009E00A7"/>
    <w:rsid w:val="009E1418"/>
    <w:rsid w:val="009E197F"/>
    <w:rsid w:val="009E37A4"/>
    <w:rsid w:val="009E3FCC"/>
    <w:rsid w:val="009F158A"/>
    <w:rsid w:val="009F1B05"/>
    <w:rsid w:val="009F3557"/>
    <w:rsid w:val="009F42BC"/>
    <w:rsid w:val="009F59AD"/>
    <w:rsid w:val="009F6343"/>
    <w:rsid w:val="009F6A64"/>
    <w:rsid w:val="009F7C6A"/>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AAB"/>
    <w:rsid w:val="00A42D1F"/>
    <w:rsid w:val="00A42D42"/>
    <w:rsid w:val="00A43D41"/>
    <w:rsid w:val="00A44EC4"/>
    <w:rsid w:val="00A46D44"/>
    <w:rsid w:val="00A51C43"/>
    <w:rsid w:val="00A52DDD"/>
    <w:rsid w:val="00A55517"/>
    <w:rsid w:val="00A572AF"/>
    <w:rsid w:val="00A61E5C"/>
    <w:rsid w:val="00A62B07"/>
    <w:rsid w:val="00A62D84"/>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0A12"/>
    <w:rsid w:val="00AB101D"/>
    <w:rsid w:val="00AB13F1"/>
    <w:rsid w:val="00AB22CB"/>
    <w:rsid w:val="00AB2972"/>
    <w:rsid w:val="00AB3536"/>
    <w:rsid w:val="00AB6B4D"/>
    <w:rsid w:val="00AC1F64"/>
    <w:rsid w:val="00AC3CFF"/>
    <w:rsid w:val="00AC47E4"/>
    <w:rsid w:val="00AC5391"/>
    <w:rsid w:val="00AC680C"/>
    <w:rsid w:val="00AC7B33"/>
    <w:rsid w:val="00AD1403"/>
    <w:rsid w:val="00AD22C2"/>
    <w:rsid w:val="00AD6105"/>
    <w:rsid w:val="00AD6413"/>
    <w:rsid w:val="00AD6783"/>
    <w:rsid w:val="00AD7120"/>
    <w:rsid w:val="00AE134C"/>
    <w:rsid w:val="00AE1980"/>
    <w:rsid w:val="00AE2705"/>
    <w:rsid w:val="00AE315E"/>
    <w:rsid w:val="00AE5AA9"/>
    <w:rsid w:val="00AE5D12"/>
    <w:rsid w:val="00AF21C1"/>
    <w:rsid w:val="00AF4085"/>
    <w:rsid w:val="00AF4ECC"/>
    <w:rsid w:val="00AF658A"/>
    <w:rsid w:val="00AF6C24"/>
    <w:rsid w:val="00AF6C2E"/>
    <w:rsid w:val="00B024B5"/>
    <w:rsid w:val="00B02EFF"/>
    <w:rsid w:val="00B04B3B"/>
    <w:rsid w:val="00B10384"/>
    <w:rsid w:val="00B10489"/>
    <w:rsid w:val="00B12586"/>
    <w:rsid w:val="00B12C7B"/>
    <w:rsid w:val="00B1418A"/>
    <w:rsid w:val="00B14CF6"/>
    <w:rsid w:val="00B1607C"/>
    <w:rsid w:val="00B20BA8"/>
    <w:rsid w:val="00B20CB3"/>
    <w:rsid w:val="00B22FF7"/>
    <w:rsid w:val="00B234A1"/>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615"/>
    <w:rsid w:val="00B53BE5"/>
    <w:rsid w:val="00B553A0"/>
    <w:rsid w:val="00B56F8E"/>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CF4"/>
    <w:rsid w:val="00B93FD4"/>
    <w:rsid w:val="00B97E25"/>
    <w:rsid w:val="00BA4407"/>
    <w:rsid w:val="00BA5495"/>
    <w:rsid w:val="00BA63BC"/>
    <w:rsid w:val="00BA70D8"/>
    <w:rsid w:val="00BB2364"/>
    <w:rsid w:val="00BC11CC"/>
    <w:rsid w:val="00BC165C"/>
    <w:rsid w:val="00BC23C5"/>
    <w:rsid w:val="00BC2937"/>
    <w:rsid w:val="00BC4383"/>
    <w:rsid w:val="00BD310B"/>
    <w:rsid w:val="00BE11F9"/>
    <w:rsid w:val="00BE1448"/>
    <w:rsid w:val="00BE2410"/>
    <w:rsid w:val="00BE3389"/>
    <w:rsid w:val="00BE361B"/>
    <w:rsid w:val="00BE38D9"/>
    <w:rsid w:val="00BE4A88"/>
    <w:rsid w:val="00BE58C1"/>
    <w:rsid w:val="00BE5FA9"/>
    <w:rsid w:val="00BE7E13"/>
    <w:rsid w:val="00BF0EFB"/>
    <w:rsid w:val="00BF1FF5"/>
    <w:rsid w:val="00BF3A97"/>
    <w:rsid w:val="00BF4971"/>
    <w:rsid w:val="00BF6797"/>
    <w:rsid w:val="00BF731A"/>
    <w:rsid w:val="00C00485"/>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44F9"/>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564"/>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66E"/>
    <w:rsid w:val="00CB471D"/>
    <w:rsid w:val="00CB63B1"/>
    <w:rsid w:val="00CB7FB8"/>
    <w:rsid w:val="00CC5045"/>
    <w:rsid w:val="00CC53F5"/>
    <w:rsid w:val="00CC546C"/>
    <w:rsid w:val="00CC59C5"/>
    <w:rsid w:val="00CC75E7"/>
    <w:rsid w:val="00CC7CFB"/>
    <w:rsid w:val="00CD0419"/>
    <w:rsid w:val="00CD0634"/>
    <w:rsid w:val="00CD0CD8"/>
    <w:rsid w:val="00CD5AC6"/>
    <w:rsid w:val="00CE0371"/>
    <w:rsid w:val="00CE0415"/>
    <w:rsid w:val="00CE0934"/>
    <w:rsid w:val="00CE0C1A"/>
    <w:rsid w:val="00CE146F"/>
    <w:rsid w:val="00CE2442"/>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11E"/>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C47"/>
    <w:rsid w:val="00D36DF2"/>
    <w:rsid w:val="00D41CCA"/>
    <w:rsid w:val="00D4307D"/>
    <w:rsid w:val="00D43F42"/>
    <w:rsid w:val="00D4433E"/>
    <w:rsid w:val="00D44BD9"/>
    <w:rsid w:val="00D450FA"/>
    <w:rsid w:val="00D457B6"/>
    <w:rsid w:val="00D4699F"/>
    <w:rsid w:val="00D52790"/>
    <w:rsid w:val="00D529CF"/>
    <w:rsid w:val="00D53455"/>
    <w:rsid w:val="00D5384A"/>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52A6"/>
    <w:rsid w:val="00E369CA"/>
    <w:rsid w:val="00E42326"/>
    <w:rsid w:val="00E45D53"/>
    <w:rsid w:val="00E4658C"/>
    <w:rsid w:val="00E46C23"/>
    <w:rsid w:val="00E477D0"/>
    <w:rsid w:val="00E509D7"/>
    <w:rsid w:val="00E51E45"/>
    <w:rsid w:val="00E5274F"/>
    <w:rsid w:val="00E54C12"/>
    <w:rsid w:val="00E55610"/>
    <w:rsid w:val="00E55DEA"/>
    <w:rsid w:val="00E56BDF"/>
    <w:rsid w:val="00E60655"/>
    <w:rsid w:val="00E61435"/>
    <w:rsid w:val="00E61733"/>
    <w:rsid w:val="00E61B3E"/>
    <w:rsid w:val="00E62492"/>
    <w:rsid w:val="00E62B5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2C91"/>
    <w:rsid w:val="00EA45CF"/>
    <w:rsid w:val="00EA4F34"/>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0CA2"/>
    <w:rsid w:val="00F83CA4"/>
    <w:rsid w:val="00F85BCF"/>
    <w:rsid w:val="00F85FD6"/>
    <w:rsid w:val="00F903F9"/>
    <w:rsid w:val="00F90A32"/>
    <w:rsid w:val="00F922B1"/>
    <w:rsid w:val="00F929BA"/>
    <w:rsid w:val="00F930CB"/>
    <w:rsid w:val="00F94AA9"/>
    <w:rsid w:val="00F95722"/>
    <w:rsid w:val="00F9602B"/>
    <w:rsid w:val="00F96ED9"/>
    <w:rsid w:val="00FA3B83"/>
    <w:rsid w:val="00FA5CFF"/>
    <w:rsid w:val="00FA6332"/>
    <w:rsid w:val="00FA6718"/>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06B"/>
    <w:rsid w:val="00FE271A"/>
    <w:rsid w:val="00FE2866"/>
    <w:rsid w:val="00FE2940"/>
    <w:rsid w:val="00FE4DE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link w:val="ListParagraphChar"/>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 w:type="character" w:customStyle="1" w:styleId="ListParagraphChar">
    <w:name w:val="List Paragraph Char"/>
    <w:link w:val="ListParagraph"/>
    <w:uiPriority w:val="34"/>
    <w:rsid w:val="00AB35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65500981">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D33B5-EC24-496B-9A80-0E991990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65</Pages>
  <Words>64006</Words>
  <Characters>36484</Characters>
  <Application>Microsoft Office Word</Application>
  <DocSecurity>0</DocSecurity>
  <Lines>304</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4</cp:revision>
  <cp:lastPrinted>2014-02-13T09:09:00Z</cp:lastPrinted>
  <dcterms:created xsi:type="dcterms:W3CDTF">2017-03-03T14:31:00Z</dcterms:created>
  <dcterms:modified xsi:type="dcterms:W3CDTF">2017-03-03T15:15:00Z</dcterms:modified>
</cp:coreProperties>
</file>