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Default="00E04C54" w:rsidP="0093321A">
      <w:pPr>
        <w:pStyle w:val="Heading1"/>
        <w:tabs>
          <w:tab w:val="left" w:pos="4253"/>
        </w:tabs>
        <w:spacing w:before="240"/>
        <w:ind w:left="1800" w:right="1440"/>
        <w:jc w:val="cente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2240280</wp:posOffset>
            </wp:positionH>
            <wp:positionV relativeFrom="paragraph">
              <wp:posOffset>-130810</wp:posOffset>
            </wp:positionV>
            <wp:extent cx="981075" cy="74168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0F2384" w:rsidRDefault="00822D41" w:rsidP="00822D41">
      <w:pPr>
        <w:widowControl/>
        <w:spacing w:before="120" w:after="120"/>
        <w:jc w:val="right"/>
      </w:pPr>
      <w:r w:rsidRPr="005D5F2B">
        <w:t xml:space="preserve"> </w:t>
      </w:r>
      <w:r w:rsidRPr="000F2384">
        <w:t>Iepirkumu komisijas</w:t>
      </w:r>
    </w:p>
    <w:p w:rsidR="00822D41" w:rsidRPr="000F2384" w:rsidRDefault="00F03BB2" w:rsidP="00822D41">
      <w:pPr>
        <w:widowControl/>
        <w:spacing w:before="120" w:after="120"/>
        <w:jc w:val="right"/>
      </w:pPr>
      <w:r>
        <w:t>2017</w:t>
      </w:r>
      <w:r w:rsidR="00EA698E">
        <w:t xml:space="preserve">. gada </w:t>
      </w:r>
      <w:r w:rsidR="00085703">
        <w:t>2</w:t>
      </w:r>
      <w:r w:rsidR="00822D41" w:rsidRPr="000F2384">
        <w:t>.</w:t>
      </w:r>
      <w:r w:rsidR="00F97644">
        <w:t>februāra</w:t>
      </w:r>
      <w:r w:rsidR="00085703">
        <w:t xml:space="preserve"> </w:t>
      </w:r>
      <w:r w:rsidR="00822D41" w:rsidRPr="000F2384">
        <w:t>sēdē</w:t>
      </w:r>
    </w:p>
    <w:p w:rsidR="00822D41" w:rsidRPr="008B5103"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0F2384">
          <w:t>protokols</w:t>
        </w:r>
      </w:smartTag>
      <w:r w:rsidRPr="000F2384">
        <w:t xml:space="preserve"> Nr. </w:t>
      </w:r>
      <w:r w:rsidR="00B02CA9">
        <w:t>201</w:t>
      </w:r>
      <w:r w:rsidR="00F97644">
        <w:t>7/01</w:t>
      </w:r>
      <w:r w:rsidRPr="000F2384">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822D41" w:rsidRPr="008B5103" w:rsidRDefault="00822D41" w:rsidP="00822D41">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Iepirkuma „Publisko iepirkumu likuma” 8.</w:t>
      </w:r>
      <w:r w:rsidR="00872D99">
        <w:rPr>
          <w:b/>
          <w:sz w:val="32"/>
          <w:szCs w:val="32"/>
          <w:vertAlign w:val="superscript"/>
        </w:rPr>
        <w:t>2</w:t>
      </w:r>
      <w:r w:rsidRPr="00C84358">
        <w:rPr>
          <w:b/>
          <w:sz w:val="32"/>
          <w:szCs w:val="32"/>
        </w:rPr>
        <w:t xml:space="preserve"> 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822D41" w:rsidRPr="008B5103" w:rsidRDefault="00822D41" w:rsidP="00822D41">
      <w:pPr>
        <w:jc w:val="center"/>
        <w:rPr>
          <w:b/>
          <w:sz w:val="28"/>
          <w:szCs w:val="28"/>
        </w:rPr>
      </w:pPr>
      <w:bookmarkStart w:id="4" w:name="_Toc289092133"/>
      <w:bookmarkStart w:id="5" w:name="_Toc289168764"/>
      <w:r w:rsidRPr="008B5103">
        <w:rPr>
          <w:b/>
          <w:sz w:val="28"/>
          <w:szCs w:val="28"/>
        </w:rPr>
        <w:t>“</w:t>
      </w:r>
      <w:bookmarkEnd w:id="4"/>
      <w:bookmarkEnd w:id="5"/>
      <w:r w:rsidR="00F13010">
        <w:rPr>
          <w:b/>
          <w:sz w:val="28"/>
          <w:szCs w:val="28"/>
        </w:rPr>
        <w:t xml:space="preserve">Vispārīgā vienošanās par </w:t>
      </w:r>
      <w:r w:rsidR="00F97644">
        <w:rPr>
          <w:b/>
          <w:sz w:val="28"/>
          <w:szCs w:val="28"/>
        </w:rPr>
        <w:t>dihlormetāna</w:t>
      </w:r>
      <w:r w:rsidR="00F13010">
        <w:rPr>
          <w:b/>
          <w:sz w:val="28"/>
          <w:szCs w:val="28"/>
        </w:rPr>
        <w:t xml:space="preserve"> piegādi</w:t>
      </w:r>
      <w:r w:rsidR="0093321A" w:rsidRPr="0093321A">
        <w:rPr>
          <w:b/>
          <w:sz w:val="28"/>
          <w:szCs w:val="28"/>
        </w:rPr>
        <w:t xml:space="preserve"> Latvijas Org</w:t>
      </w:r>
      <w:r w:rsidR="00C11785">
        <w:rPr>
          <w:b/>
          <w:sz w:val="28"/>
          <w:szCs w:val="28"/>
        </w:rPr>
        <w:t>aniskās sintēzes institūtam</w:t>
      </w:r>
      <w:r w:rsidR="00E25AF7">
        <w:rPr>
          <w:b/>
          <w:sz w:val="28"/>
          <w:szCs w:val="28"/>
        </w:rPr>
        <w:t xml:space="preserve"> 2017</w:t>
      </w:r>
      <w:r w:rsidR="00085703" w:rsidRPr="00085703">
        <w:rPr>
          <w:b/>
          <w:sz w:val="28"/>
          <w:szCs w:val="28"/>
        </w:rPr>
        <w:t>.</w:t>
      </w:r>
      <w:r w:rsidR="00C11785">
        <w:rPr>
          <w:b/>
          <w:sz w:val="28"/>
          <w:szCs w:val="28"/>
        </w:rPr>
        <w:t xml:space="preserve"> līdz 2019.</w:t>
      </w:r>
      <w:r w:rsidR="00085703" w:rsidRPr="00085703">
        <w:rPr>
          <w:b/>
          <w:sz w:val="28"/>
          <w:szCs w:val="28"/>
        </w:rPr>
        <w:t xml:space="preserve"> gados</w:t>
      </w:r>
      <w:r w:rsidRPr="008B5103">
        <w:rPr>
          <w:b/>
          <w:sz w:val="28"/>
          <w:szCs w:val="28"/>
        </w:rPr>
        <w:t>”</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6" w:name="_Toc289092134"/>
      <w:bookmarkStart w:id="7" w:name="_Toc289168765"/>
      <w:r w:rsidRPr="008B5103">
        <w:rPr>
          <w:b/>
          <w:sz w:val="28"/>
          <w:szCs w:val="28"/>
        </w:rPr>
        <w:t>NOLIKUMS</w:t>
      </w:r>
      <w:bookmarkEnd w:id="6"/>
      <w:bookmarkEnd w:id="7"/>
    </w:p>
    <w:p w:rsidR="00822D41" w:rsidRPr="008B5103" w:rsidRDefault="00822D41" w:rsidP="00822D41">
      <w:pPr>
        <w:jc w:val="center"/>
        <w:rPr>
          <w:b/>
          <w:sz w:val="28"/>
          <w:szCs w:val="28"/>
        </w:rPr>
      </w:pPr>
    </w:p>
    <w:p w:rsidR="00822D41" w:rsidRPr="008B5103" w:rsidRDefault="00822D41" w:rsidP="00822D41">
      <w:pPr>
        <w:jc w:val="center"/>
        <w:rPr>
          <w:b/>
        </w:rPr>
      </w:pPr>
      <w:bookmarkStart w:id="8" w:name="_Toc289092135"/>
      <w:bookmarkStart w:id="9" w:name="_Toc289168766"/>
      <w:r w:rsidRPr="008B5103">
        <w:rPr>
          <w:b/>
        </w:rPr>
        <w:t>iepirkuma identifikācijas numurs</w:t>
      </w:r>
      <w:bookmarkEnd w:id="8"/>
      <w:bookmarkEnd w:id="9"/>
    </w:p>
    <w:p w:rsidR="00822D41" w:rsidRPr="008B5103" w:rsidRDefault="00822D41" w:rsidP="00822D41">
      <w:pPr>
        <w:jc w:val="center"/>
        <w:rPr>
          <w:noProof/>
          <w:sz w:val="32"/>
        </w:rPr>
      </w:pPr>
      <w:bookmarkStart w:id="10" w:name="_Toc289092136"/>
      <w:bookmarkStart w:id="11" w:name="_Toc289168767"/>
      <w:r w:rsidRPr="008B5103">
        <w:rPr>
          <w:noProof/>
          <w:sz w:val="32"/>
        </w:rPr>
        <w:t>OSI 201</w:t>
      </w:r>
      <w:bookmarkEnd w:id="10"/>
      <w:bookmarkEnd w:id="11"/>
      <w:r w:rsidR="00F97644">
        <w:rPr>
          <w:noProof/>
          <w:sz w:val="32"/>
        </w:rPr>
        <w:t>7</w:t>
      </w:r>
      <w:r w:rsidR="00085703">
        <w:rPr>
          <w:noProof/>
          <w:sz w:val="32"/>
        </w:rPr>
        <w:t>/</w:t>
      </w:r>
      <w:r w:rsidR="00F97644">
        <w:rPr>
          <w:noProof/>
          <w:sz w:val="32"/>
        </w:rPr>
        <w:t>0</w:t>
      </w:r>
      <w:r w:rsidR="00085703">
        <w:rPr>
          <w:noProof/>
          <w:sz w:val="32"/>
        </w:rPr>
        <w:t>1</w:t>
      </w:r>
      <w:r w:rsidRPr="008B5103">
        <w:rPr>
          <w:noProof/>
          <w:sz w:val="32"/>
        </w:rPr>
        <w:t xml:space="preserve"> </w:t>
      </w:r>
      <w:r w:rsidR="00C84358">
        <w:rPr>
          <w:noProof/>
          <w:sz w:val="32"/>
        </w:rPr>
        <w:t>M</w:t>
      </w:r>
      <w:r w:rsidR="00955AFB">
        <w:rPr>
          <w:noProof/>
          <w:sz w:val="32"/>
        </w:rPr>
        <w:t>I</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822D41" w:rsidP="0069577A">
      <w:pPr>
        <w:jc w:val="center"/>
      </w:pPr>
      <w:bookmarkStart w:id="12" w:name="_Toc355677958"/>
      <w:bookmarkStart w:id="13" w:name="_Toc355678302"/>
      <w:bookmarkStart w:id="14" w:name="_Toc355678683"/>
      <w:bookmarkStart w:id="15" w:name="_Toc357675849"/>
      <w:r w:rsidRPr="008B5103">
        <w:t>201</w:t>
      </w:r>
      <w:bookmarkEnd w:id="12"/>
      <w:bookmarkEnd w:id="13"/>
      <w:bookmarkEnd w:id="14"/>
      <w:bookmarkEnd w:id="15"/>
      <w:r w:rsidR="00F97644">
        <w:t>7</w:t>
      </w:r>
      <w:r w:rsidR="00C84358">
        <w:br w:type="page"/>
      </w:r>
    </w:p>
    <w:p w:rsidR="00C84358" w:rsidRDefault="00C84358" w:rsidP="00C84358">
      <w:pPr>
        <w:pStyle w:val="TOCHeading"/>
        <w:jc w:val="center"/>
      </w:pPr>
      <w:r>
        <w:lastRenderedPageBreak/>
        <w:t>Satura rādītājs</w:t>
      </w:r>
    </w:p>
    <w:p w:rsidR="005A723E" w:rsidRPr="005A723E" w:rsidRDefault="005A723E" w:rsidP="005A723E">
      <w:pPr>
        <w:rPr>
          <w:lang w:eastAsia="en-US"/>
        </w:rPr>
      </w:pPr>
    </w:p>
    <w:p w:rsidR="00CE636B" w:rsidRDefault="0057780E">
      <w:pPr>
        <w:pStyle w:val="TOC1"/>
        <w:tabs>
          <w:tab w:val="right" w:leader="dot" w:pos="9350"/>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73808686" w:history="1">
        <w:r w:rsidR="00CE636B" w:rsidRPr="006D5276">
          <w:rPr>
            <w:rStyle w:val="Hyperlink"/>
            <w:noProof/>
          </w:rPr>
          <w:t>I nodaļa</w:t>
        </w:r>
        <w:r w:rsidR="00CE636B">
          <w:rPr>
            <w:noProof/>
            <w:webHidden/>
          </w:rPr>
          <w:tab/>
        </w:r>
        <w:r w:rsidR="00CE636B">
          <w:rPr>
            <w:noProof/>
            <w:webHidden/>
          </w:rPr>
          <w:fldChar w:fldCharType="begin"/>
        </w:r>
        <w:r w:rsidR="00CE636B">
          <w:rPr>
            <w:noProof/>
            <w:webHidden/>
          </w:rPr>
          <w:instrText xml:space="preserve"> PAGEREF _Toc473808686 \h </w:instrText>
        </w:r>
        <w:r w:rsidR="00CE636B">
          <w:rPr>
            <w:noProof/>
            <w:webHidden/>
          </w:rPr>
        </w:r>
        <w:r w:rsidR="00CE636B">
          <w:rPr>
            <w:noProof/>
            <w:webHidden/>
          </w:rPr>
          <w:fldChar w:fldCharType="separate"/>
        </w:r>
        <w:r w:rsidR="00CE636B">
          <w:rPr>
            <w:noProof/>
            <w:webHidden/>
          </w:rPr>
          <w:t>3</w:t>
        </w:r>
        <w:r w:rsidR="00CE636B">
          <w:rPr>
            <w:noProof/>
            <w:webHidden/>
          </w:rPr>
          <w:fldChar w:fldCharType="end"/>
        </w:r>
      </w:hyperlink>
    </w:p>
    <w:p w:rsidR="00CE636B" w:rsidRDefault="00CE636B">
      <w:pPr>
        <w:pStyle w:val="TOC1"/>
        <w:tabs>
          <w:tab w:val="right" w:leader="dot" w:pos="9350"/>
        </w:tabs>
        <w:rPr>
          <w:rFonts w:asciiTheme="minorHAnsi" w:eastAsiaTheme="minorEastAsia" w:hAnsiTheme="minorHAnsi" w:cstheme="minorBidi"/>
          <w:noProof/>
          <w:sz w:val="22"/>
          <w:szCs w:val="22"/>
        </w:rPr>
      </w:pPr>
      <w:hyperlink w:anchor="_Toc473808687" w:history="1">
        <w:r w:rsidRPr="006D5276">
          <w:rPr>
            <w:rStyle w:val="Hyperlink"/>
            <w:b/>
            <w:noProof/>
          </w:rPr>
          <w:t>INSTRUKCIJAS  PRETENDENTIEM</w:t>
        </w:r>
        <w:r>
          <w:rPr>
            <w:noProof/>
            <w:webHidden/>
          </w:rPr>
          <w:tab/>
        </w:r>
        <w:r>
          <w:rPr>
            <w:noProof/>
            <w:webHidden/>
          </w:rPr>
          <w:fldChar w:fldCharType="begin"/>
        </w:r>
        <w:r>
          <w:rPr>
            <w:noProof/>
            <w:webHidden/>
          </w:rPr>
          <w:instrText xml:space="preserve"> PAGEREF _Toc473808687 \h </w:instrText>
        </w:r>
        <w:r>
          <w:rPr>
            <w:noProof/>
            <w:webHidden/>
          </w:rPr>
        </w:r>
        <w:r>
          <w:rPr>
            <w:noProof/>
            <w:webHidden/>
          </w:rPr>
          <w:fldChar w:fldCharType="separate"/>
        </w:r>
        <w:r>
          <w:rPr>
            <w:noProof/>
            <w:webHidden/>
          </w:rPr>
          <w:t>3</w:t>
        </w:r>
        <w:r>
          <w:rPr>
            <w:noProof/>
            <w:webHidden/>
          </w:rPr>
          <w:fldChar w:fldCharType="end"/>
        </w:r>
      </w:hyperlink>
    </w:p>
    <w:p w:rsidR="00CE636B" w:rsidRDefault="00CE636B">
      <w:pPr>
        <w:pStyle w:val="TOC2"/>
        <w:tabs>
          <w:tab w:val="left" w:pos="660"/>
          <w:tab w:val="right" w:leader="dot" w:pos="9350"/>
        </w:tabs>
        <w:rPr>
          <w:rFonts w:asciiTheme="minorHAnsi" w:eastAsiaTheme="minorEastAsia" w:hAnsiTheme="minorHAnsi" w:cstheme="minorBidi"/>
          <w:noProof/>
          <w:sz w:val="22"/>
          <w:szCs w:val="22"/>
        </w:rPr>
      </w:pPr>
      <w:hyperlink w:anchor="_Toc473808688" w:history="1">
        <w:r w:rsidRPr="006D5276">
          <w:rPr>
            <w:rStyle w:val="Hyperlink"/>
            <w:b/>
            <w:noProof/>
          </w:rPr>
          <w:t>1.</w:t>
        </w:r>
        <w:r>
          <w:rPr>
            <w:rFonts w:asciiTheme="minorHAnsi" w:eastAsiaTheme="minorEastAsia" w:hAnsiTheme="minorHAnsi" w:cstheme="minorBidi"/>
            <w:noProof/>
            <w:sz w:val="22"/>
            <w:szCs w:val="22"/>
          </w:rPr>
          <w:tab/>
        </w:r>
        <w:r w:rsidRPr="006D5276">
          <w:rPr>
            <w:rStyle w:val="Hyperlink"/>
            <w:b/>
            <w:noProof/>
          </w:rPr>
          <w:t>Vispārīgā informācija</w:t>
        </w:r>
        <w:r>
          <w:rPr>
            <w:noProof/>
            <w:webHidden/>
          </w:rPr>
          <w:tab/>
        </w:r>
        <w:r>
          <w:rPr>
            <w:noProof/>
            <w:webHidden/>
          </w:rPr>
          <w:fldChar w:fldCharType="begin"/>
        </w:r>
        <w:r>
          <w:rPr>
            <w:noProof/>
            <w:webHidden/>
          </w:rPr>
          <w:instrText xml:space="preserve"> PAGEREF _Toc473808688 \h </w:instrText>
        </w:r>
        <w:r>
          <w:rPr>
            <w:noProof/>
            <w:webHidden/>
          </w:rPr>
        </w:r>
        <w:r>
          <w:rPr>
            <w:noProof/>
            <w:webHidden/>
          </w:rPr>
          <w:fldChar w:fldCharType="separate"/>
        </w:r>
        <w:r>
          <w:rPr>
            <w:noProof/>
            <w:webHidden/>
          </w:rPr>
          <w:t>4</w:t>
        </w:r>
        <w:r>
          <w:rPr>
            <w:noProof/>
            <w:webHidden/>
          </w:rPr>
          <w:fldChar w:fldCharType="end"/>
        </w:r>
      </w:hyperlink>
    </w:p>
    <w:p w:rsidR="00CE636B" w:rsidRDefault="00CE636B">
      <w:pPr>
        <w:pStyle w:val="TOC2"/>
        <w:tabs>
          <w:tab w:val="left" w:pos="660"/>
          <w:tab w:val="right" w:leader="dot" w:pos="9350"/>
        </w:tabs>
        <w:rPr>
          <w:rFonts w:asciiTheme="minorHAnsi" w:eastAsiaTheme="minorEastAsia" w:hAnsiTheme="minorHAnsi" w:cstheme="minorBidi"/>
          <w:noProof/>
          <w:sz w:val="22"/>
          <w:szCs w:val="22"/>
        </w:rPr>
      </w:pPr>
      <w:hyperlink w:anchor="_Toc473808689" w:history="1">
        <w:r w:rsidRPr="006D5276">
          <w:rPr>
            <w:rStyle w:val="Hyperlink"/>
            <w:b/>
            <w:bCs/>
            <w:noProof/>
          </w:rPr>
          <w:t>2.</w:t>
        </w:r>
        <w:r>
          <w:rPr>
            <w:rFonts w:asciiTheme="minorHAnsi" w:eastAsiaTheme="minorEastAsia" w:hAnsiTheme="minorHAnsi" w:cstheme="minorBidi"/>
            <w:noProof/>
            <w:sz w:val="22"/>
            <w:szCs w:val="22"/>
          </w:rPr>
          <w:tab/>
        </w:r>
        <w:r w:rsidRPr="006D5276">
          <w:rPr>
            <w:rStyle w:val="Hyperlink"/>
            <w:b/>
            <w:bCs/>
            <w:noProof/>
          </w:rPr>
          <w:t>Informācija par iepirkuma priekšmetu un līgumu</w:t>
        </w:r>
        <w:r>
          <w:rPr>
            <w:noProof/>
            <w:webHidden/>
          </w:rPr>
          <w:tab/>
        </w:r>
        <w:r>
          <w:rPr>
            <w:noProof/>
            <w:webHidden/>
          </w:rPr>
          <w:fldChar w:fldCharType="begin"/>
        </w:r>
        <w:r>
          <w:rPr>
            <w:noProof/>
            <w:webHidden/>
          </w:rPr>
          <w:instrText xml:space="preserve"> PAGEREF _Toc473808689 \h </w:instrText>
        </w:r>
        <w:r>
          <w:rPr>
            <w:noProof/>
            <w:webHidden/>
          </w:rPr>
        </w:r>
        <w:r>
          <w:rPr>
            <w:noProof/>
            <w:webHidden/>
          </w:rPr>
          <w:fldChar w:fldCharType="separate"/>
        </w:r>
        <w:r>
          <w:rPr>
            <w:noProof/>
            <w:webHidden/>
          </w:rPr>
          <w:t>5</w:t>
        </w:r>
        <w:r>
          <w:rPr>
            <w:noProof/>
            <w:webHidden/>
          </w:rPr>
          <w:fldChar w:fldCharType="end"/>
        </w:r>
      </w:hyperlink>
    </w:p>
    <w:p w:rsidR="00CE636B" w:rsidRDefault="00CE636B">
      <w:pPr>
        <w:pStyle w:val="TOC2"/>
        <w:tabs>
          <w:tab w:val="left" w:pos="660"/>
          <w:tab w:val="right" w:leader="dot" w:pos="9350"/>
        </w:tabs>
        <w:rPr>
          <w:rFonts w:asciiTheme="minorHAnsi" w:eastAsiaTheme="minorEastAsia" w:hAnsiTheme="minorHAnsi" w:cstheme="minorBidi"/>
          <w:noProof/>
          <w:sz w:val="22"/>
          <w:szCs w:val="22"/>
        </w:rPr>
      </w:pPr>
      <w:hyperlink w:anchor="_Toc473808690" w:history="1">
        <w:r w:rsidRPr="006D5276">
          <w:rPr>
            <w:rStyle w:val="Hyperlink"/>
            <w:b/>
            <w:bCs/>
            <w:noProof/>
          </w:rPr>
          <w:t>3.</w:t>
        </w:r>
        <w:r>
          <w:rPr>
            <w:rFonts w:asciiTheme="minorHAnsi" w:eastAsiaTheme="minorEastAsia" w:hAnsiTheme="minorHAnsi" w:cstheme="minorBidi"/>
            <w:noProof/>
            <w:sz w:val="22"/>
            <w:szCs w:val="22"/>
          </w:rPr>
          <w:tab/>
        </w:r>
        <w:r w:rsidRPr="006D5276">
          <w:rPr>
            <w:rStyle w:val="Hyperlink"/>
            <w:b/>
            <w:bCs/>
            <w:noProof/>
          </w:rPr>
          <w:t>pretendentu Izslēgšanas, atlases un kvalifikācijas prasības</w:t>
        </w:r>
        <w:r>
          <w:rPr>
            <w:noProof/>
            <w:webHidden/>
          </w:rPr>
          <w:tab/>
        </w:r>
        <w:r>
          <w:rPr>
            <w:noProof/>
            <w:webHidden/>
          </w:rPr>
          <w:fldChar w:fldCharType="begin"/>
        </w:r>
        <w:r>
          <w:rPr>
            <w:noProof/>
            <w:webHidden/>
          </w:rPr>
          <w:instrText xml:space="preserve"> PAGEREF _Toc473808690 \h </w:instrText>
        </w:r>
        <w:r>
          <w:rPr>
            <w:noProof/>
            <w:webHidden/>
          </w:rPr>
        </w:r>
        <w:r>
          <w:rPr>
            <w:noProof/>
            <w:webHidden/>
          </w:rPr>
          <w:fldChar w:fldCharType="separate"/>
        </w:r>
        <w:r>
          <w:rPr>
            <w:noProof/>
            <w:webHidden/>
          </w:rPr>
          <w:t>6</w:t>
        </w:r>
        <w:r>
          <w:rPr>
            <w:noProof/>
            <w:webHidden/>
          </w:rPr>
          <w:fldChar w:fldCharType="end"/>
        </w:r>
      </w:hyperlink>
    </w:p>
    <w:p w:rsidR="00CE636B" w:rsidRDefault="00CE636B">
      <w:pPr>
        <w:pStyle w:val="TOC2"/>
        <w:tabs>
          <w:tab w:val="left" w:pos="660"/>
          <w:tab w:val="right" w:leader="dot" w:pos="9350"/>
        </w:tabs>
        <w:rPr>
          <w:rFonts w:asciiTheme="minorHAnsi" w:eastAsiaTheme="minorEastAsia" w:hAnsiTheme="minorHAnsi" w:cstheme="minorBidi"/>
          <w:noProof/>
          <w:sz w:val="22"/>
          <w:szCs w:val="22"/>
        </w:rPr>
      </w:pPr>
      <w:hyperlink w:anchor="_Toc473808691" w:history="1">
        <w:r w:rsidRPr="006D5276">
          <w:rPr>
            <w:rStyle w:val="Hyperlink"/>
            <w:b/>
            <w:bCs/>
            <w:noProof/>
          </w:rPr>
          <w:t>4.</w:t>
        </w:r>
        <w:r>
          <w:rPr>
            <w:rFonts w:asciiTheme="minorHAnsi" w:eastAsiaTheme="minorEastAsia" w:hAnsiTheme="minorHAnsi" w:cstheme="minorBidi"/>
            <w:noProof/>
            <w:sz w:val="22"/>
            <w:szCs w:val="22"/>
          </w:rPr>
          <w:tab/>
        </w:r>
        <w:r w:rsidRPr="006D5276">
          <w:rPr>
            <w:rStyle w:val="Hyperlink"/>
            <w:b/>
            <w:bCs/>
            <w:noProof/>
          </w:rPr>
          <w:t>IESNIEDZAMIE DOKUMENTI</w:t>
        </w:r>
        <w:r>
          <w:rPr>
            <w:noProof/>
            <w:webHidden/>
          </w:rPr>
          <w:tab/>
        </w:r>
        <w:r>
          <w:rPr>
            <w:noProof/>
            <w:webHidden/>
          </w:rPr>
          <w:fldChar w:fldCharType="begin"/>
        </w:r>
        <w:r>
          <w:rPr>
            <w:noProof/>
            <w:webHidden/>
          </w:rPr>
          <w:instrText xml:space="preserve"> PAGEREF _Toc473808691 \h </w:instrText>
        </w:r>
        <w:r>
          <w:rPr>
            <w:noProof/>
            <w:webHidden/>
          </w:rPr>
        </w:r>
        <w:r>
          <w:rPr>
            <w:noProof/>
            <w:webHidden/>
          </w:rPr>
          <w:fldChar w:fldCharType="separate"/>
        </w:r>
        <w:r>
          <w:rPr>
            <w:noProof/>
            <w:webHidden/>
          </w:rPr>
          <w:t>6</w:t>
        </w:r>
        <w:r>
          <w:rPr>
            <w:noProof/>
            <w:webHidden/>
          </w:rPr>
          <w:fldChar w:fldCharType="end"/>
        </w:r>
      </w:hyperlink>
    </w:p>
    <w:p w:rsidR="00CE636B" w:rsidRDefault="00CE636B">
      <w:pPr>
        <w:pStyle w:val="TOC2"/>
        <w:tabs>
          <w:tab w:val="left" w:pos="660"/>
          <w:tab w:val="right" w:leader="dot" w:pos="9350"/>
        </w:tabs>
        <w:rPr>
          <w:rFonts w:asciiTheme="minorHAnsi" w:eastAsiaTheme="minorEastAsia" w:hAnsiTheme="minorHAnsi" w:cstheme="minorBidi"/>
          <w:noProof/>
          <w:sz w:val="22"/>
          <w:szCs w:val="22"/>
        </w:rPr>
      </w:pPr>
      <w:hyperlink w:anchor="_Toc473808692" w:history="1">
        <w:r w:rsidRPr="006D5276">
          <w:rPr>
            <w:rStyle w:val="Hyperlink"/>
            <w:b/>
            <w:bCs/>
            <w:noProof/>
          </w:rPr>
          <w:t>5.</w:t>
        </w:r>
        <w:r>
          <w:rPr>
            <w:rFonts w:asciiTheme="minorHAnsi" w:eastAsiaTheme="minorEastAsia" w:hAnsiTheme="minorHAnsi" w:cstheme="minorBidi"/>
            <w:noProof/>
            <w:sz w:val="22"/>
            <w:szCs w:val="22"/>
          </w:rPr>
          <w:tab/>
        </w:r>
        <w:r w:rsidRPr="006D5276">
          <w:rPr>
            <w:rStyle w:val="Hyperlink"/>
            <w:b/>
            <w:bCs/>
            <w:noProof/>
          </w:rPr>
          <w:t>PIEDĀVĀJUMA VĒRTĒŠANAS UN IZVĒLES KRITĒRIJI</w:t>
        </w:r>
        <w:r>
          <w:rPr>
            <w:noProof/>
            <w:webHidden/>
          </w:rPr>
          <w:tab/>
        </w:r>
        <w:r>
          <w:rPr>
            <w:noProof/>
            <w:webHidden/>
          </w:rPr>
          <w:fldChar w:fldCharType="begin"/>
        </w:r>
        <w:r>
          <w:rPr>
            <w:noProof/>
            <w:webHidden/>
          </w:rPr>
          <w:instrText xml:space="preserve"> PAGEREF _Toc473808692 \h </w:instrText>
        </w:r>
        <w:r>
          <w:rPr>
            <w:noProof/>
            <w:webHidden/>
          </w:rPr>
        </w:r>
        <w:r>
          <w:rPr>
            <w:noProof/>
            <w:webHidden/>
          </w:rPr>
          <w:fldChar w:fldCharType="separate"/>
        </w:r>
        <w:r>
          <w:rPr>
            <w:noProof/>
            <w:webHidden/>
          </w:rPr>
          <w:t>7</w:t>
        </w:r>
        <w:r>
          <w:rPr>
            <w:noProof/>
            <w:webHidden/>
          </w:rPr>
          <w:fldChar w:fldCharType="end"/>
        </w:r>
      </w:hyperlink>
    </w:p>
    <w:p w:rsidR="00CE636B" w:rsidRDefault="00CE636B">
      <w:pPr>
        <w:pStyle w:val="TOC1"/>
        <w:tabs>
          <w:tab w:val="right" w:leader="dot" w:pos="9350"/>
        </w:tabs>
        <w:rPr>
          <w:rStyle w:val="Hyperlink"/>
          <w:noProof/>
        </w:rPr>
      </w:pPr>
    </w:p>
    <w:p w:rsidR="00CE636B" w:rsidRDefault="00CE636B">
      <w:pPr>
        <w:pStyle w:val="TOC1"/>
        <w:tabs>
          <w:tab w:val="right" w:leader="dot" w:pos="9350"/>
        </w:tabs>
        <w:rPr>
          <w:rFonts w:asciiTheme="minorHAnsi" w:eastAsiaTheme="minorEastAsia" w:hAnsiTheme="minorHAnsi" w:cstheme="minorBidi"/>
          <w:noProof/>
          <w:sz w:val="22"/>
          <w:szCs w:val="22"/>
        </w:rPr>
      </w:pPr>
      <w:hyperlink w:anchor="_Toc473808693" w:history="1">
        <w:r w:rsidRPr="006D5276">
          <w:rPr>
            <w:rStyle w:val="Hyperlink"/>
            <w:noProof/>
          </w:rPr>
          <w:t>II nodaļa</w:t>
        </w:r>
        <w:r>
          <w:rPr>
            <w:noProof/>
            <w:webHidden/>
          </w:rPr>
          <w:tab/>
        </w:r>
        <w:r>
          <w:rPr>
            <w:noProof/>
            <w:webHidden/>
          </w:rPr>
          <w:fldChar w:fldCharType="begin"/>
        </w:r>
        <w:r>
          <w:rPr>
            <w:noProof/>
            <w:webHidden/>
          </w:rPr>
          <w:instrText xml:space="preserve"> PAGEREF _Toc473808693 \h </w:instrText>
        </w:r>
        <w:r>
          <w:rPr>
            <w:noProof/>
            <w:webHidden/>
          </w:rPr>
        </w:r>
        <w:r>
          <w:rPr>
            <w:noProof/>
            <w:webHidden/>
          </w:rPr>
          <w:fldChar w:fldCharType="separate"/>
        </w:r>
        <w:r>
          <w:rPr>
            <w:noProof/>
            <w:webHidden/>
          </w:rPr>
          <w:t>9</w:t>
        </w:r>
        <w:r>
          <w:rPr>
            <w:noProof/>
            <w:webHidden/>
          </w:rPr>
          <w:fldChar w:fldCharType="end"/>
        </w:r>
      </w:hyperlink>
    </w:p>
    <w:p w:rsidR="00CE636B" w:rsidRDefault="00CE636B">
      <w:pPr>
        <w:pStyle w:val="TOC1"/>
        <w:tabs>
          <w:tab w:val="right" w:leader="dot" w:pos="9350"/>
        </w:tabs>
        <w:rPr>
          <w:rFonts w:asciiTheme="minorHAnsi" w:eastAsiaTheme="minorEastAsia" w:hAnsiTheme="minorHAnsi" w:cstheme="minorBidi"/>
          <w:noProof/>
          <w:sz w:val="22"/>
          <w:szCs w:val="22"/>
        </w:rPr>
      </w:pPr>
      <w:hyperlink w:anchor="_Toc473808694" w:history="1">
        <w:r w:rsidRPr="006D5276">
          <w:rPr>
            <w:rStyle w:val="Hyperlink"/>
            <w:b/>
            <w:caps/>
            <w:noProof/>
          </w:rPr>
          <w:t>Tehniskās specifikācijas</w:t>
        </w:r>
        <w:r>
          <w:rPr>
            <w:noProof/>
            <w:webHidden/>
          </w:rPr>
          <w:tab/>
        </w:r>
        <w:r>
          <w:rPr>
            <w:noProof/>
            <w:webHidden/>
          </w:rPr>
          <w:fldChar w:fldCharType="begin"/>
        </w:r>
        <w:r>
          <w:rPr>
            <w:noProof/>
            <w:webHidden/>
          </w:rPr>
          <w:instrText xml:space="preserve"> PAGEREF _Toc473808694 \h </w:instrText>
        </w:r>
        <w:r>
          <w:rPr>
            <w:noProof/>
            <w:webHidden/>
          </w:rPr>
        </w:r>
        <w:r>
          <w:rPr>
            <w:noProof/>
            <w:webHidden/>
          </w:rPr>
          <w:fldChar w:fldCharType="separate"/>
        </w:r>
        <w:r>
          <w:rPr>
            <w:noProof/>
            <w:webHidden/>
          </w:rPr>
          <w:t>9</w:t>
        </w:r>
        <w:r>
          <w:rPr>
            <w:noProof/>
            <w:webHidden/>
          </w:rPr>
          <w:fldChar w:fldCharType="end"/>
        </w:r>
      </w:hyperlink>
    </w:p>
    <w:p w:rsidR="00CE636B" w:rsidRDefault="00CE636B">
      <w:pPr>
        <w:pStyle w:val="TOC1"/>
        <w:tabs>
          <w:tab w:val="right" w:leader="dot" w:pos="9350"/>
        </w:tabs>
        <w:rPr>
          <w:rStyle w:val="Hyperlink"/>
          <w:noProof/>
        </w:rPr>
      </w:pPr>
    </w:p>
    <w:p w:rsidR="00CE636B" w:rsidRDefault="00CE636B">
      <w:pPr>
        <w:pStyle w:val="TOC1"/>
        <w:tabs>
          <w:tab w:val="right" w:leader="dot" w:pos="9350"/>
        </w:tabs>
        <w:rPr>
          <w:rFonts w:asciiTheme="minorHAnsi" w:eastAsiaTheme="minorEastAsia" w:hAnsiTheme="minorHAnsi" w:cstheme="minorBidi"/>
          <w:noProof/>
          <w:sz w:val="22"/>
          <w:szCs w:val="22"/>
        </w:rPr>
      </w:pPr>
      <w:hyperlink w:anchor="_Toc473808695" w:history="1">
        <w:r w:rsidRPr="006D5276">
          <w:rPr>
            <w:rStyle w:val="Hyperlink"/>
            <w:noProof/>
          </w:rPr>
          <w:t>III nodaļa</w:t>
        </w:r>
        <w:r>
          <w:rPr>
            <w:noProof/>
            <w:webHidden/>
          </w:rPr>
          <w:tab/>
        </w:r>
        <w:r>
          <w:rPr>
            <w:noProof/>
            <w:webHidden/>
          </w:rPr>
          <w:fldChar w:fldCharType="begin"/>
        </w:r>
        <w:r>
          <w:rPr>
            <w:noProof/>
            <w:webHidden/>
          </w:rPr>
          <w:instrText xml:space="preserve"> PAGEREF _Toc473808695 \h </w:instrText>
        </w:r>
        <w:r>
          <w:rPr>
            <w:noProof/>
            <w:webHidden/>
          </w:rPr>
        </w:r>
        <w:r>
          <w:rPr>
            <w:noProof/>
            <w:webHidden/>
          </w:rPr>
          <w:fldChar w:fldCharType="separate"/>
        </w:r>
        <w:r>
          <w:rPr>
            <w:noProof/>
            <w:webHidden/>
          </w:rPr>
          <w:t>12</w:t>
        </w:r>
        <w:r>
          <w:rPr>
            <w:noProof/>
            <w:webHidden/>
          </w:rPr>
          <w:fldChar w:fldCharType="end"/>
        </w:r>
      </w:hyperlink>
    </w:p>
    <w:p w:rsidR="00CE636B" w:rsidRDefault="00CE636B">
      <w:pPr>
        <w:pStyle w:val="TOC2"/>
        <w:tabs>
          <w:tab w:val="right" w:leader="dot" w:pos="9350"/>
        </w:tabs>
        <w:rPr>
          <w:rFonts w:asciiTheme="minorHAnsi" w:eastAsiaTheme="minorEastAsia" w:hAnsiTheme="minorHAnsi" w:cstheme="minorBidi"/>
          <w:noProof/>
          <w:sz w:val="22"/>
          <w:szCs w:val="22"/>
        </w:rPr>
      </w:pPr>
      <w:hyperlink w:anchor="_Toc473808696" w:history="1">
        <w:r w:rsidRPr="00CE636B">
          <w:rPr>
            <w:rStyle w:val="Hyperlink"/>
            <w:b/>
            <w:noProof/>
          </w:rPr>
          <w:t>LĪGUM</w:t>
        </w:r>
        <w:r w:rsidRPr="00CE636B">
          <w:rPr>
            <w:rStyle w:val="Hyperlink"/>
            <w:b/>
            <w:noProof/>
          </w:rPr>
          <w:t>A</w:t>
        </w:r>
        <w:r w:rsidRPr="00CE636B">
          <w:rPr>
            <w:rStyle w:val="Hyperlink"/>
            <w:b/>
            <w:noProof/>
          </w:rPr>
          <w:t xml:space="preserve">  </w:t>
        </w:r>
        <w:r w:rsidRPr="00CE636B">
          <w:rPr>
            <w:rStyle w:val="Hyperlink"/>
            <w:b/>
            <w:noProof/>
          </w:rPr>
          <w:t>P</w:t>
        </w:r>
        <w:r w:rsidRPr="00CE636B">
          <w:rPr>
            <w:rStyle w:val="Hyperlink"/>
            <w:b/>
            <w:noProof/>
          </w:rPr>
          <w:t>ROJEKTS</w:t>
        </w:r>
        <w:r>
          <w:rPr>
            <w:noProof/>
            <w:webHidden/>
          </w:rPr>
          <w:tab/>
        </w:r>
        <w:r>
          <w:rPr>
            <w:noProof/>
            <w:webHidden/>
          </w:rPr>
          <w:fldChar w:fldCharType="begin"/>
        </w:r>
        <w:r>
          <w:rPr>
            <w:noProof/>
            <w:webHidden/>
          </w:rPr>
          <w:instrText xml:space="preserve"> PAGEREF _Toc473808696 \h </w:instrText>
        </w:r>
        <w:r>
          <w:rPr>
            <w:noProof/>
            <w:webHidden/>
          </w:rPr>
        </w:r>
        <w:r>
          <w:rPr>
            <w:noProof/>
            <w:webHidden/>
          </w:rPr>
          <w:fldChar w:fldCharType="separate"/>
        </w:r>
        <w:r>
          <w:rPr>
            <w:noProof/>
            <w:webHidden/>
          </w:rPr>
          <w:t>12</w:t>
        </w:r>
        <w:r>
          <w:rPr>
            <w:noProof/>
            <w:webHidden/>
          </w:rPr>
          <w:fldChar w:fldCharType="end"/>
        </w:r>
      </w:hyperlink>
    </w:p>
    <w:p w:rsidR="00CE636B" w:rsidRDefault="00CE636B">
      <w:pPr>
        <w:pStyle w:val="TOC1"/>
        <w:tabs>
          <w:tab w:val="right" w:leader="dot" w:pos="9350"/>
        </w:tabs>
        <w:rPr>
          <w:rStyle w:val="Hyperlink"/>
          <w:noProof/>
        </w:rPr>
      </w:pPr>
    </w:p>
    <w:p w:rsidR="00CE636B" w:rsidRDefault="00CE636B">
      <w:pPr>
        <w:pStyle w:val="TOC1"/>
        <w:tabs>
          <w:tab w:val="right" w:leader="dot" w:pos="9350"/>
        </w:tabs>
        <w:rPr>
          <w:rFonts w:asciiTheme="minorHAnsi" w:eastAsiaTheme="minorEastAsia" w:hAnsiTheme="minorHAnsi" w:cstheme="minorBidi"/>
          <w:noProof/>
          <w:sz w:val="22"/>
          <w:szCs w:val="22"/>
        </w:rPr>
      </w:pPr>
      <w:hyperlink w:anchor="_Toc473808700" w:history="1">
        <w:r w:rsidRPr="006D5276">
          <w:rPr>
            <w:rStyle w:val="Hyperlink"/>
            <w:noProof/>
          </w:rPr>
          <w:t>IV nodaļa</w:t>
        </w:r>
        <w:r>
          <w:rPr>
            <w:noProof/>
            <w:webHidden/>
          </w:rPr>
          <w:tab/>
        </w:r>
        <w:r>
          <w:rPr>
            <w:noProof/>
            <w:webHidden/>
          </w:rPr>
          <w:fldChar w:fldCharType="begin"/>
        </w:r>
        <w:r>
          <w:rPr>
            <w:noProof/>
            <w:webHidden/>
          </w:rPr>
          <w:instrText xml:space="preserve"> PAGEREF _Toc473808700 \h </w:instrText>
        </w:r>
        <w:r>
          <w:rPr>
            <w:noProof/>
            <w:webHidden/>
          </w:rPr>
        </w:r>
        <w:r>
          <w:rPr>
            <w:noProof/>
            <w:webHidden/>
          </w:rPr>
          <w:fldChar w:fldCharType="separate"/>
        </w:r>
        <w:r>
          <w:rPr>
            <w:noProof/>
            <w:webHidden/>
          </w:rPr>
          <w:t>23</w:t>
        </w:r>
        <w:r>
          <w:rPr>
            <w:noProof/>
            <w:webHidden/>
          </w:rPr>
          <w:fldChar w:fldCharType="end"/>
        </w:r>
      </w:hyperlink>
    </w:p>
    <w:p w:rsidR="00CE636B" w:rsidRDefault="00CE636B">
      <w:pPr>
        <w:pStyle w:val="TOC1"/>
        <w:tabs>
          <w:tab w:val="right" w:leader="dot" w:pos="9350"/>
        </w:tabs>
        <w:rPr>
          <w:rFonts w:asciiTheme="minorHAnsi" w:eastAsiaTheme="minorEastAsia" w:hAnsiTheme="minorHAnsi" w:cstheme="minorBidi"/>
          <w:noProof/>
          <w:sz w:val="22"/>
          <w:szCs w:val="22"/>
        </w:rPr>
      </w:pPr>
      <w:hyperlink w:anchor="_Toc473808701" w:history="1">
        <w:r w:rsidRPr="006D5276">
          <w:rPr>
            <w:rStyle w:val="Hyperlink"/>
            <w:b/>
            <w:noProof/>
          </w:rPr>
          <w:t>FORMAS PIEDĀVĀJUMA SAGATAVOŠANAI</w:t>
        </w:r>
        <w:r>
          <w:rPr>
            <w:noProof/>
            <w:webHidden/>
          </w:rPr>
          <w:tab/>
        </w:r>
        <w:r>
          <w:rPr>
            <w:noProof/>
            <w:webHidden/>
          </w:rPr>
          <w:fldChar w:fldCharType="begin"/>
        </w:r>
        <w:r>
          <w:rPr>
            <w:noProof/>
            <w:webHidden/>
          </w:rPr>
          <w:instrText xml:space="preserve"> PAGEREF _Toc473808701 \h </w:instrText>
        </w:r>
        <w:r>
          <w:rPr>
            <w:noProof/>
            <w:webHidden/>
          </w:rPr>
        </w:r>
        <w:r>
          <w:rPr>
            <w:noProof/>
            <w:webHidden/>
          </w:rPr>
          <w:fldChar w:fldCharType="separate"/>
        </w:r>
        <w:r>
          <w:rPr>
            <w:noProof/>
            <w:webHidden/>
          </w:rPr>
          <w:t>23</w:t>
        </w:r>
        <w:r>
          <w:rPr>
            <w:noProof/>
            <w:webHidden/>
          </w:rPr>
          <w:fldChar w:fldCharType="end"/>
        </w:r>
      </w:hyperlink>
    </w:p>
    <w:p w:rsidR="00CE636B" w:rsidRDefault="00CE636B">
      <w:pPr>
        <w:pStyle w:val="TOC2"/>
        <w:tabs>
          <w:tab w:val="right" w:leader="dot" w:pos="9350"/>
        </w:tabs>
        <w:rPr>
          <w:rFonts w:asciiTheme="minorHAnsi" w:eastAsiaTheme="minorEastAsia" w:hAnsiTheme="minorHAnsi" w:cstheme="minorBidi"/>
          <w:noProof/>
          <w:sz w:val="22"/>
          <w:szCs w:val="22"/>
        </w:rPr>
      </w:pPr>
      <w:hyperlink w:anchor="_Toc473808702" w:history="1">
        <w:r w:rsidRPr="006D5276">
          <w:rPr>
            <w:rStyle w:val="Hyperlink"/>
            <w:noProof/>
          </w:rPr>
          <w:t>1. FORMA</w:t>
        </w:r>
        <w:r>
          <w:rPr>
            <w:noProof/>
            <w:webHidden/>
          </w:rPr>
          <w:tab/>
        </w:r>
        <w:r>
          <w:rPr>
            <w:noProof/>
            <w:webHidden/>
          </w:rPr>
          <w:fldChar w:fldCharType="begin"/>
        </w:r>
        <w:r>
          <w:rPr>
            <w:noProof/>
            <w:webHidden/>
          </w:rPr>
          <w:instrText xml:space="preserve"> PAGEREF _Toc473808702 \h </w:instrText>
        </w:r>
        <w:r>
          <w:rPr>
            <w:noProof/>
            <w:webHidden/>
          </w:rPr>
        </w:r>
        <w:r>
          <w:rPr>
            <w:noProof/>
            <w:webHidden/>
          </w:rPr>
          <w:fldChar w:fldCharType="separate"/>
        </w:r>
        <w:r>
          <w:rPr>
            <w:noProof/>
            <w:webHidden/>
          </w:rPr>
          <w:t>24</w:t>
        </w:r>
        <w:r>
          <w:rPr>
            <w:noProof/>
            <w:webHidden/>
          </w:rPr>
          <w:fldChar w:fldCharType="end"/>
        </w:r>
      </w:hyperlink>
    </w:p>
    <w:p w:rsidR="00CE636B" w:rsidRPr="00CE636B" w:rsidRDefault="00CE636B">
      <w:pPr>
        <w:pStyle w:val="TOC2"/>
        <w:tabs>
          <w:tab w:val="right" w:leader="dot" w:pos="9350"/>
        </w:tabs>
        <w:rPr>
          <w:rFonts w:asciiTheme="minorHAnsi" w:eastAsiaTheme="minorEastAsia" w:hAnsiTheme="minorHAnsi" w:cstheme="minorBidi"/>
          <w:noProof/>
          <w:sz w:val="22"/>
          <w:szCs w:val="22"/>
        </w:rPr>
      </w:pPr>
      <w:hyperlink w:anchor="_Toc473808703" w:history="1">
        <w:r w:rsidRPr="00CE636B">
          <w:rPr>
            <w:rStyle w:val="Hyperlink"/>
            <w:noProof/>
          </w:rPr>
          <w:t>2. FORMA</w:t>
        </w:r>
        <w:r w:rsidRPr="00CE636B">
          <w:rPr>
            <w:noProof/>
            <w:webHidden/>
          </w:rPr>
          <w:tab/>
        </w:r>
        <w:r w:rsidRPr="00CE636B">
          <w:rPr>
            <w:noProof/>
            <w:webHidden/>
          </w:rPr>
          <w:fldChar w:fldCharType="begin"/>
        </w:r>
        <w:r w:rsidRPr="00CE636B">
          <w:rPr>
            <w:noProof/>
            <w:webHidden/>
          </w:rPr>
          <w:instrText xml:space="preserve"> PAGEREF _Toc473808703 \h </w:instrText>
        </w:r>
        <w:r w:rsidRPr="00CE636B">
          <w:rPr>
            <w:noProof/>
            <w:webHidden/>
          </w:rPr>
        </w:r>
        <w:r w:rsidRPr="00CE636B">
          <w:rPr>
            <w:noProof/>
            <w:webHidden/>
          </w:rPr>
          <w:fldChar w:fldCharType="separate"/>
        </w:r>
        <w:r w:rsidRPr="00CE636B">
          <w:rPr>
            <w:noProof/>
            <w:webHidden/>
          </w:rPr>
          <w:t>26</w:t>
        </w:r>
        <w:r w:rsidRPr="00CE636B">
          <w:rPr>
            <w:noProof/>
            <w:webHidden/>
          </w:rPr>
          <w:fldChar w:fldCharType="end"/>
        </w:r>
      </w:hyperlink>
    </w:p>
    <w:p w:rsidR="00CE636B" w:rsidRDefault="00CE636B">
      <w:pPr>
        <w:pStyle w:val="TOC2"/>
        <w:tabs>
          <w:tab w:val="right" w:leader="dot" w:pos="9350"/>
        </w:tabs>
        <w:rPr>
          <w:rFonts w:asciiTheme="minorHAnsi" w:eastAsiaTheme="minorEastAsia" w:hAnsiTheme="minorHAnsi" w:cstheme="minorBidi"/>
          <w:noProof/>
          <w:sz w:val="22"/>
          <w:szCs w:val="22"/>
        </w:rPr>
      </w:pPr>
      <w:hyperlink w:anchor="_Toc473808704" w:history="1">
        <w:r w:rsidRPr="006D5276">
          <w:rPr>
            <w:rStyle w:val="Hyperlink"/>
            <w:noProof/>
          </w:rPr>
          <w:t>3. FORMA</w:t>
        </w:r>
        <w:r>
          <w:rPr>
            <w:noProof/>
            <w:webHidden/>
          </w:rPr>
          <w:tab/>
        </w:r>
        <w:r>
          <w:rPr>
            <w:noProof/>
            <w:webHidden/>
          </w:rPr>
          <w:fldChar w:fldCharType="begin"/>
        </w:r>
        <w:r>
          <w:rPr>
            <w:noProof/>
            <w:webHidden/>
          </w:rPr>
          <w:instrText xml:space="preserve"> PAGEREF _Toc473808704 \h </w:instrText>
        </w:r>
        <w:r>
          <w:rPr>
            <w:noProof/>
            <w:webHidden/>
          </w:rPr>
        </w:r>
        <w:r>
          <w:rPr>
            <w:noProof/>
            <w:webHidden/>
          </w:rPr>
          <w:fldChar w:fldCharType="separate"/>
        </w:r>
        <w:r>
          <w:rPr>
            <w:noProof/>
            <w:webHidden/>
          </w:rPr>
          <w:t>27</w:t>
        </w:r>
        <w:r>
          <w:rPr>
            <w:noProof/>
            <w:webHidden/>
          </w:rPr>
          <w:fldChar w:fldCharType="end"/>
        </w:r>
      </w:hyperlink>
    </w:p>
    <w:p w:rsidR="00C84358" w:rsidRDefault="0057780E">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6" w:name="_Ref313361121"/>
      <w:bookmarkStart w:id="17" w:name="_Toc353540903"/>
    </w:p>
    <w:p w:rsidR="000C24AB" w:rsidRDefault="000C24AB" w:rsidP="000C24AB">
      <w:pPr>
        <w:jc w:val="center"/>
        <w:rPr>
          <w:sz w:val="32"/>
          <w:szCs w:val="32"/>
        </w:rPr>
      </w:pPr>
    </w:p>
    <w:p w:rsidR="000C24AB" w:rsidRDefault="000C24AB" w:rsidP="000723F8">
      <w:pPr>
        <w:pStyle w:val="Heading1"/>
        <w:jc w:val="center"/>
        <w:rPr>
          <w:sz w:val="32"/>
          <w:szCs w:val="32"/>
        </w:rPr>
      </w:pPr>
      <w:bookmarkStart w:id="18" w:name="_Toc473808686"/>
      <w:r>
        <w:rPr>
          <w:sz w:val="32"/>
          <w:szCs w:val="32"/>
        </w:rPr>
        <w:t>I</w:t>
      </w:r>
      <w:r w:rsidRPr="00731E26">
        <w:rPr>
          <w:sz w:val="32"/>
          <w:szCs w:val="32"/>
        </w:rPr>
        <w:t xml:space="preserve"> </w:t>
      </w:r>
      <w:r>
        <w:rPr>
          <w:sz w:val="32"/>
          <w:szCs w:val="32"/>
        </w:rPr>
        <w:t>no</w:t>
      </w:r>
      <w:r w:rsidRPr="00731E26">
        <w:rPr>
          <w:sz w:val="32"/>
          <w:szCs w:val="32"/>
        </w:rPr>
        <w:t>daļa</w:t>
      </w:r>
      <w:bookmarkEnd w:id="18"/>
    </w:p>
    <w:p w:rsidR="000E2CBA" w:rsidRDefault="000E2CBA">
      <w:pPr>
        <w:jc w:val="center"/>
      </w:pPr>
    </w:p>
    <w:p w:rsidR="002A7F32" w:rsidRPr="00C84358" w:rsidRDefault="00C84358" w:rsidP="00C84358">
      <w:pPr>
        <w:pStyle w:val="Heading1"/>
        <w:jc w:val="center"/>
        <w:rPr>
          <w:b/>
          <w:caps/>
          <w:sz w:val="32"/>
          <w:szCs w:val="32"/>
        </w:rPr>
      </w:pPr>
      <w:bookmarkStart w:id="19" w:name="_Toc404427777"/>
      <w:bookmarkStart w:id="20" w:name="_Toc473808687"/>
      <w:r w:rsidRPr="00C84358">
        <w:rPr>
          <w:b/>
          <w:sz w:val="32"/>
          <w:szCs w:val="32"/>
        </w:rPr>
        <w:t>INSTRUKCIJAS  PRETENDENTIEM</w:t>
      </w:r>
      <w:bookmarkEnd w:id="16"/>
      <w:bookmarkEnd w:id="17"/>
      <w:bookmarkEnd w:id="19"/>
      <w:bookmarkEnd w:id="20"/>
    </w:p>
    <w:p w:rsidR="00F24AF2" w:rsidRDefault="00F24AF2" w:rsidP="00FA5D9B">
      <w:pPr>
        <w:widowControl/>
        <w:autoSpaceDE/>
        <w:autoSpaceDN/>
        <w:adjustRightInd/>
        <w:jc w:val="center"/>
        <w:rPr>
          <w:b/>
          <w:caps/>
          <w:sz w:val="28"/>
          <w:szCs w:val="28"/>
        </w:rPr>
      </w:pPr>
    </w:p>
    <w:p w:rsidR="000C24AB" w:rsidRDefault="000C24AB">
      <w:pPr>
        <w:widowControl/>
        <w:autoSpaceDE/>
        <w:autoSpaceDN/>
        <w:adjustRightInd/>
        <w:rPr>
          <w:b/>
          <w:caps/>
          <w:sz w:val="28"/>
          <w:szCs w:val="28"/>
        </w:rPr>
      </w:pPr>
      <w:r>
        <w:rPr>
          <w:b/>
          <w:caps/>
          <w:sz w:val="28"/>
          <w:szCs w:val="28"/>
        </w:rPr>
        <w:br w:type="page"/>
      </w:r>
    </w:p>
    <w:p w:rsidR="00C84358" w:rsidRDefault="00C84358" w:rsidP="00FA5D9B">
      <w:pPr>
        <w:widowControl/>
        <w:autoSpaceDE/>
        <w:autoSpaceDN/>
        <w:adjustRightInd/>
        <w:jc w:val="center"/>
        <w:rPr>
          <w:b/>
          <w:caps/>
          <w:sz w:val="28"/>
          <w:szCs w:val="28"/>
        </w:rPr>
      </w:pP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21" w:name="_Toc404427778"/>
      <w:bookmarkStart w:id="22" w:name="_Toc473808688"/>
      <w:r w:rsidRPr="005A723E">
        <w:rPr>
          <w:rStyle w:val="Strong"/>
          <w:bCs w:val="0"/>
        </w:rPr>
        <w:t>Vispārīgā informācija</w:t>
      </w:r>
      <w:bookmarkEnd w:id="21"/>
      <w:bookmarkEnd w:id="22"/>
    </w:p>
    <w:p w:rsidR="005A723E" w:rsidRPr="005A723E" w:rsidRDefault="005A723E" w:rsidP="005A723E">
      <w:pPr>
        <w:widowControl/>
        <w:autoSpaceDE/>
        <w:autoSpaceDN/>
        <w:adjustRightInd/>
        <w:ind w:left="360"/>
        <w:jc w:val="both"/>
        <w:rPr>
          <w:b/>
          <w:caps/>
        </w:rPr>
      </w:pPr>
    </w:p>
    <w:p w:rsidR="00E96BCF" w:rsidRPr="00F505B7" w:rsidRDefault="00E96BCF" w:rsidP="00FE3102">
      <w:pPr>
        <w:widowControl/>
        <w:numPr>
          <w:ilvl w:val="1"/>
          <w:numId w:val="8"/>
        </w:numPr>
        <w:autoSpaceDE/>
        <w:autoSpaceDN/>
        <w:adjustRightInd/>
        <w:ind w:left="426"/>
        <w:jc w:val="both"/>
        <w:rPr>
          <w:b/>
          <w:caps/>
        </w:rPr>
      </w:pPr>
      <w:r w:rsidRPr="00F505B7">
        <w:rPr>
          <w:b/>
        </w:rPr>
        <w:t>Iepirkuma identifikācijas numurs</w:t>
      </w:r>
    </w:p>
    <w:p w:rsidR="0093321A" w:rsidRPr="00451E3A" w:rsidRDefault="00AA07EF" w:rsidP="00FE3102">
      <w:pPr>
        <w:ind w:left="426"/>
        <w:jc w:val="both"/>
      </w:pPr>
      <w:r w:rsidRPr="00451E3A">
        <w:t>OSI</w:t>
      </w:r>
      <w:r w:rsidR="00C11785">
        <w:t xml:space="preserve"> 2017</w:t>
      </w:r>
      <w:r w:rsidR="00085703">
        <w:t>/</w:t>
      </w:r>
      <w:r w:rsidR="00C11785">
        <w:t>0</w:t>
      </w:r>
      <w:r w:rsidR="00085703">
        <w:t>1</w:t>
      </w:r>
      <w:r w:rsidR="00B057CD" w:rsidRPr="00451E3A">
        <w:t xml:space="preserve"> </w:t>
      </w:r>
      <w:r w:rsidR="00A92FD2" w:rsidRPr="00451E3A">
        <w:t>MI</w:t>
      </w:r>
    </w:p>
    <w:p w:rsidR="005B14BF" w:rsidRPr="00F505B7" w:rsidRDefault="00BB3B54" w:rsidP="00FE3102">
      <w:pPr>
        <w:ind w:left="426"/>
        <w:jc w:val="both"/>
      </w:pPr>
      <w:r w:rsidRPr="00431A66">
        <w:t>CPV kodi. Galvenais priekšmets</w:t>
      </w:r>
      <w:r w:rsidR="005B14BF" w:rsidRPr="00431A66">
        <w:t xml:space="preserve">: </w:t>
      </w:r>
      <w:r w:rsidR="00431A66" w:rsidRPr="00431A66">
        <w:t>44832000-1</w:t>
      </w:r>
      <w:r w:rsidRPr="00431A66">
        <w:t>.</w:t>
      </w:r>
    </w:p>
    <w:p w:rsidR="00E96BCF" w:rsidRPr="00F505B7" w:rsidRDefault="00E96BCF" w:rsidP="00203B02">
      <w:pPr>
        <w:ind w:left="426"/>
        <w:jc w:val="both"/>
      </w:pPr>
    </w:p>
    <w:p w:rsidR="00E96BCF" w:rsidRPr="00F505B7" w:rsidRDefault="00E96BCF" w:rsidP="00FE3102">
      <w:pPr>
        <w:widowControl/>
        <w:numPr>
          <w:ilvl w:val="1"/>
          <w:numId w:val="8"/>
        </w:numPr>
        <w:autoSpaceDE/>
        <w:autoSpaceDN/>
        <w:adjustRightInd/>
        <w:ind w:left="426"/>
        <w:jc w:val="both"/>
        <w:rPr>
          <w:b/>
        </w:rPr>
      </w:pPr>
      <w:r w:rsidRPr="00F505B7">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F505B7" w:rsidTr="00E96BCF">
        <w:tc>
          <w:tcPr>
            <w:tcW w:w="2628" w:type="dxa"/>
            <w:tcBorders>
              <w:top w:val="single" w:sz="4" w:space="0" w:color="auto"/>
              <w:left w:val="single" w:sz="4" w:space="0" w:color="auto"/>
              <w:bottom w:val="single" w:sz="4" w:space="0" w:color="auto"/>
              <w:right w:val="single" w:sz="4" w:space="0" w:color="auto"/>
            </w:tcBorders>
          </w:tcPr>
          <w:p w:rsidR="00E96BCF" w:rsidRPr="00F505B7" w:rsidRDefault="00E96BCF" w:rsidP="00E96BCF">
            <w:pPr>
              <w:pStyle w:val="Footer"/>
              <w:tabs>
                <w:tab w:val="clear" w:pos="4153"/>
                <w:tab w:val="clear" w:pos="8306"/>
              </w:tabs>
              <w:rPr>
                <w:b/>
              </w:rPr>
            </w:pPr>
            <w:r w:rsidRPr="00F505B7">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F505B7" w:rsidRDefault="00E96BCF" w:rsidP="00E96BCF">
            <w:r w:rsidRPr="00F505B7">
              <w:t>Latvijas Organiskās sintēzes institūts</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Adrese</w:t>
            </w:r>
          </w:p>
        </w:tc>
        <w:tc>
          <w:tcPr>
            <w:tcW w:w="5220" w:type="dxa"/>
            <w:tcBorders>
              <w:top w:val="single" w:sz="4" w:space="0" w:color="auto"/>
              <w:bottom w:val="single" w:sz="4" w:space="0" w:color="auto"/>
            </w:tcBorders>
          </w:tcPr>
          <w:p w:rsidR="00E96BCF" w:rsidRPr="00F505B7" w:rsidRDefault="00E96BCF" w:rsidP="00E96BCF">
            <w:r w:rsidRPr="00F505B7">
              <w:t>Aizkraukles iela 21, Rīga, LV -1006, Latvija</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Reģ. Nr.</w:t>
            </w:r>
          </w:p>
        </w:tc>
        <w:tc>
          <w:tcPr>
            <w:tcW w:w="5220" w:type="dxa"/>
            <w:tcBorders>
              <w:top w:val="single" w:sz="4" w:space="0" w:color="auto"/>
              <w:bottom w:val="single" w:sz="4" w:space="0" w:color="auto"/>
            </w:tcBorders>
          </w:tcPr>
          <w:p w:rsidR="00E96BCF" w:rsidRPr="00F505B7" w:rsidRDefault="00E96BCF" w:rsidP="00E96BCF">
            <w:r w:rsidRPr="00F505B7">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F505B7">
                  <w:t>90002111653</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 Nr. bankā</w:t>
            </w:r>
          </w:p>
        </w:tc>
        <w:tc>
          <w:tcPr>
            <w:tcW w:w="5220" w:type="dxa"/>
            <w:tcBorders>
              <w:top w:val="single" w:sz="4" w:space="0" w:color="auto"/>
              <w:bottom w:val="single" w:sz="4" w:space="0" w:color="auto"/>
            </w:tcBorders>
          </w:tcPr>
          <w:p w:rsidR="00E96BCF" w:rsidRPr="00F505B7" w:rsidRDefault="00E96BCF" w:rsidP="00E96BCF">
            <w:r w:rsidRPr="00F505B7">
              <w:t>LV41UNLA</w:t>
            </w:r>
            <w:smartTag w:uri="urn:schemas-microsoft-com:office:smarttags" w:element="phone">
              <w:smartTagPr>
                <w:attr w:name="Key_1" w:val="Value_2"/>
              </w:smartTagPr>
              <w:smartTag w:uri="schemas-tilde-lv/tildestengine" w:element="phone">
                <w:smartTagPr>
                  <w:attr w:name="phone_number" w:val="1609845"/>
                  <w:attr w:name="phone_prefix" w:val="000100"/>
                </w:smartTagPr>
                <w:r w:rsidRPr="00F505B7">
                  <w:t>0001001609845</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Kontaktpersona</w:t>
            </w:r>
          </w:p>
        </w:tc>
        <w:tc>
          <w:tcPr>
            <w:tcW w:w="5220" w:type="dxa"/>
            <w:tcBorders>
              <w:top w:val="single" w:sz="4" w:space="0" w:color="auto"/>
              <w:bottom w:val="single" w:sz="4" w:space="0" w:color="auto"/>
            </w:tcBorders>
          </w:tcPr>
          <w:p w:rsidR="00E96BCF" w:rsidRPr="00F505B7" w:rsidRDefault="00AE7CFE" w:rsidP="00E96BCF">
            <w:r w:rsidRPr="00F505B7">
              <w:t>Artūrs Aksjonovs</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Tālruņa Nr.</w:t>
            </w:r>
          </w:p>
        </w:tc>
        <w:tc>
          <w:tcPr>
            <w:tcW w:w="5220" w:type="dxa"/>
            <w:tcBorders>
              <w:top w:val="single" w:sz="4" w:space="0" w:color="auto"/>
              <w:bottom w:val="single" w:sz="4" w:space="0" w:color="auto"/>
            </w:tcBorders>
          </w:tcPr>
          <w:p w:rsidR="00E96BCF" w:rsidRPr="00F505B7" w:rsidRDefault="00E96BCF" w:rsidP="00E96BCF">
            <w:r w:rsidRPr="00F505B7">
              <w:t xml:space="preserve">+371 </w:t>
            </w:r>
            <w:r w:rsidR="00AE7CFE" w:rsidRPr="00F505B7">
              <w:t>670148</w:t>
            </w:r>
            <w:r w:rsidR="002F00BA" w:rsidRPr="00F505B7">
              <w:t>84</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smartTag w:uri="schemas-tilde-lv/tildestengine" w:element="veidnes">
              <w:smartTagPr>
                <w:attr w:name="text" w:val="faksa"/>
                <w:attr w:name="id" w:val="-1"/>
                <w:attr w:name="baseform" w:val="faks|s"/>
              </w:smartTagPr>
              <w:r w:rsidRPr="00F505B7">
                <w:rPr>
                  <w:b/>
                </w:rPr>
                <w:t>Faksa</w:t>
              </w:r>
            </w:smartTag>
            <w:r w:rsidRPr="00F505B7">
              <w:rPr>
                <w:b/>
              </w:rPr>
              <w:t xml:space="preserve"> Nr.</w:t>
            </w:r>
          </w:p>
        </w:tc>
        <w:tc>
          <w:tcPr>
            <w:tcW w:w="5220" w:type="dxa"/>
            <w:tcBorders>
              <w:top w:val="single" w:sz="4" w:space="0" w:color="auto"/>
              <w:bottom w:val="single" w:sz="4" w:space="0" w:color="auto"/>
            </w:tcBorders>
          </w:tcPr>
          <w:p w:rsidR="00E96BCF" w:rsidRPr="00F505B7" w:rsidRDefault="00E96BCF" w:rsidP="002C7C6F">
            <w:r w:rsidRPr="00F505B7">
              <w:t xml:space="preserve">+371 </w:t>
            </w:r>
            <w:r w:rsidR="00AE7CFE" w:rsidRPr="00F505B7">
              <w:t>67</w:t>
            </w:r>
            <w:r w:rsidR="002C7C6F" w:rsidRPr="00F505B7">
              <w:t>014813</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e-pasta adrese</w:t>
            </w:r>
          </w:p>
        </w:tc>
        <w:tc>
          <w:tcPr>
            <w:tcW w:w="5220" w:type="dxa"/>
            <w:tcBorders>
              <w:top w:val="single" w:sz="4" w:space="0" w:color="auto"/>
              <w:bottom w:val="single" w:sz="4" w:space="0" w:color="auto"/>
            </w:tcBorders>
          </w:tcPr>
          <w:p w:rsidR="00E96BCF" w:rsidRPr="00F505B7" w:rsidRDefault="0057780E" w:rsidP="00E96BCF">
            <w:hyperlink r:id="rId10" w:history="1">
              <w:r w:rsidR="00F00DC2" w:rsidRPr="00F505B7">
                <w:rPr>
                  <w:rStyle w:val="Hyperlink"/>
                </w:rPr>
                <w:t>arturs@osi.lv</w:t>
              </w:r>
            </w:hyperlink>
          </w:p>
          <w:p w:rsidR="00E96BCF" w:rsidRPr="00F505B7" w:rsidRDefault="00E96BCF" w:rsidP="00E96BCF"/>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Darba laiks</w:t>
            </w:r>
          </w:p>
        </w:tc>
        <w:tc>
          <w:tcPr>
            <w:tcW w:w="5220" w:type="dxa"/>
            <w:tcBorders>
              <w:top w:val="single" w:sz="4" w:space="0" w:color="auto"/>
              <w:bottom w:val="single" w:sz="4" w:space="0" w:color="auto"/>
            </w:tcBorders>
          </w:tcPr>
          <w:p w:rsidR="00E96BCF" w:rsidRPr="00F505B7" w:rsidRDefault="00E96BCF" w:rsidP="00E96BCF">
            <w:r w:rsidRPr="00F505B7">
              <w:t>No 9.00 līdz 17.00</w:t>
            </w:r>
          </w:p>
        </w:tc>
      </w:tr>
    </w:tbl>
    <w:p w:rsidR="00E96BCF" w:rsidRPr="00F505B7" w:rsidRDefault="00E96BCF" w:rsidP="00E96BCF">
      <w:pPr>
        <w:ind w:left="360"/>
        <w:jc w:val="both"/>
      </w:pPr>
    </w:p>
    <w:p w:rsidR="00ED311D" w:rsidRPr="00E30F53" w:rsidRDefault="00E96BCF" w:rsidP="00ED311D">
      <w:pPr>
        <w:numPr>
          <w:ilvl w:val="1"/>
          <w:numId w:val="8"/>
        </w:numPr>
        <w:ind w:left="426"/>
        <w:jc w:val="both"/>
      </w:pPr>
      <w:r w:rsidRPr="00F505B7">
        <w:rPr>
          <w:b/>
        </w:rPr>
        <w:t>P</w:t>
      </w:r>
      <w:r w:rsidRPr="00F505B7">
        <w:rPr>
          <w:b/>
          <w:bCs/>
        </w:rPr>
        <w:t xml:space="preserve">iedāvājumu </w:t>
      </w:r>
      <w:r w:rsidRPr="00E30F53">
        <w:rPr>
          <w:b/>
          <w:bCs/>
        </w:rPr>
        <w:t xml:space="preserve">iesniegšanas </w:t>
      </w:r>
      <w:r w:rsidR="00770874" w:rsidRPr="00E30F53">
        <w:rPr>
          <w:b/>
          <w:bCs/>
        </w:rPr>
        <w:t>termiņš</w:t>
      </w:r>
    </w:p>
    <w:p w:rsidR="00E96BCF" w:rsidRPr="001B5C92" w:rsidRDefault="00E96BCF" w:rsidP="00ED311D">
      <w:pPr>
        <w:ind w:left="426"/>
        <w:jc w:val="both"/>
      </w:pPr>
      <w:r w:rsidRPr="00431A66">
        <w:t>P</w:t>
      </w:r>
      <w:r w:rsidR="00713271" w:rsidRPr="00431A66">
        <w:t xml:space="preserve">iedāvājumi iesniedzami </w:t>
      </w:r>
      <w:r w:rsidR="00713271" w:rsidRPr="00431A66">
        <w:rPr>
          <w:b/>
        </w:rPr>
        <w:t>līdz</w:t>
      </w:r>
      <w:r w:rsidR="00713271" w:rsidRPr="00431A66">
        <w:t xml:space="preserve"> </w:t>
      </w:r>
      <w:r w:rsidR="00C11785" w:rsidRPr="00431A66">
        <w:rPr>
          <w:b/>
        </w:rPr>
        <w:t>2017</w:t>
      </w:r>
      <w:r w:rsidRPr="00431A66">
        <w:rPr>
          <w:b/>
        </w:rPr>
        <w:t>.</w:t>
      </w:r>
      <w:r w:rsidR="00451E3A" w:rsidRPr="00431A66">
        <w:rPr>
          <w:b/>
        </w:rPr>
        <w:t xml:space="preserve"> </w:t>
      </w:r>
      <w:r w:rsidRPr="00431A66">
        <w:rPr>
          <w:b/>
        </w:rPr>
        <w:t>gada</w:t>
      </w:r>
      <w:r w:rsidR="00713271" w:rsidRPr="00431A66">
        <w:rPr>
          <w:b/>
        </w:rPr>
        <w:t xml:space="preserve"> </w:t>
      </w:r>
      <w:r w:rsidR="00431A66" w:rsidRPr="00431A66">
        <w:rPr>
          <w:b/>
        </w:rPr>
        <w:t>14</w:t>
      </w:r>
      <w:r w:rsidR="00B60385" w:rsidRPr="00431A66">
        <w:rPr>
          <w:b/>
        </w:rPr>
        <w:t>.</w:t>
      </w:r>
      <w:r w:rsidR="00431A66" w:rsidRPr="00431A66">
        <w:rPr>
          <w:b/>
        </w:rPr>
        <w:t>februārim</w:t>
      </w:r>
      <w:r w:rsidRPr="00431A66">
        <w:rPr>
          <w:b/>
        </w:rPr>
        <w:t xml:space="preserve"> plkst.</w:t>
      </w:r>
      <w:r w:rsidR="00512FCA" w:rsidRPr="00431A66">
        <w:rPr>
          <w:b/>
        </w:rPr>
        <w:t xml:space="preserve"> 14</w:t>
      </w:r>
      <w:r w:rsidR="00E819A2" w:rsidRPr="00431A66">
        <w:rPr>
          <w:b/>
        </w:rPr>
        <w:t>:00</w:t>
      </w:r>
      <w:r w:rsidR="00E819A2" w:rsidRPr="00431A66">
        <w:t xml:space="preserve"> Latvijas Organiskās s</w:t>
      </w:r>
      <w:r w:rsidRPr="00431A66">
        <w:t>intēzes ins</w:t>
      </w:r>
      <w:r w:rsidR="009047C8" w:rsidRPr="00431A66">
        <w:t>titūtā, Aizkraukles ielā 21, 112</w:t>
      </w:r>
      <w:r w:rsidRPr="00431A66">
        <w:t>. kab.</w:t>
      </w:r>
    </w:p>
    <w:p w:rsidR="00ED311D" w:rsidRPr="001B5C92" w:rsidRDefault="00ED311D" w:rsidP="00ED311D">
      <w:pPr>
        <w:ind w:left="426"/>
        <w:jc w:val="both"/>
      </w:pPr>
    </w:p>
    <w:p w:rsidR="00ED311D" w:rsidRPr="001B5C92" w:rsidRDefault="00ED311D" w:rsidP="00ED311D">
      <w:pPr>
        <w:numPr>
          <w:ilvl w:val="1"/>
          <w:numId w:val="8"/>
        </w:numPr>
        <w:ind w:left="426"/>
        <w:jc w:val="both"/>
        <w:rPr>
          <w:b/>
        </w:rPr>
      </w:pPr>
      <w:r w:rsidRPr="001B5C92">
        <w:rPr>
          <w:b/>
        </w:rPr>
        <w:t xml:space="preserve">Piedāvājuma </w:t>
      </w:r>
      <w:r w:rsidR="001D658A" w:rsidRPr="001B5C92">
        <w:rPr>
          <w:b/>
        </w:rPr>
        <w:t>nodrošinājums</w:t>
      </w:r>
    </w:p>
    <w:p w:rsidR="00ED311D" w:rsidRPr="00F505B7" w:rsidRDefault="001D658A" w:rsidP="00ED311D">
      <w:pPr>
        <w:ind w:left="426"/>
        <w:jc w:val="both"/>
      </w:pPr>
      <w:r w:rsidRPr="00F505B7">
        <w:t>Piedāvājuma nodrošinājums nav nepieciešams.</w:t>
      </w:r>
    </w:p>
    <w:p w:rsidR="001D658A" w:rsidRPr="00F505B7" w:rsidRDefault="001D658A" w:rsidP="00ED311D">
      <w:pPr>
        <w:ind w:left="426"/>
        <w:jc w:val="both"/>
      </w:pPr>
    </w:p>
    <w:p w:rsidR="001D658A" w:rsidRPr="00F505B7" w:rsidRDefault="001D658A" w:rsidP="001D658A">
      <w:pPr>
        <w:numPr>
          <w:ilvl w:val="1"/>
          <w:numId w:val="8"/>
        </w:numPr>
        <w:ind w:left="426"/>
        <w:jc w:val="both"/>
        <w:rPr>
          <w:b/>
        </w:rPr>
      </w:pPr>
      <w:r w:rsidRPr="00F505B7">
        <w:rPr>
          <w:b/>
        </w:rPr>
        <w:t>Piedāvājuma noformējums</w:t>
      </w:r>
    </w:p>
    <w:p w:rsidR="009E5EE6" w:rsidRPr="00F225BB" w:rsidRDefault="009E5EE6" w:rsidP="00674E0A">
      <w:pPr>
        <w:numPr>
          <w:ilvl w:val="2"/>
          <w:numId w:val="8"/>
        </w:numPr>
        <w:tabs>
          <w:tab w:val="left" w:pos="1418"/>
        </w:tabs>
        <w:ind w:left="1276" w:hanging="567"/>
        <w:jc w:val="both"/>
        <w:rPr>
          <w:b/>
        </w:rPr>
      </w:pPr>
      <w:r w:rsidRPr="00F505B7">
        <w:t>Piedāvājumam, dokumentiem un korespondencei starp Pasūtītāju un Pretendentu, kas saistīta ar iepirkum</w:t>
      </w:r>
      <w:r w:rsidR="008A0ECF">
        <w:t xml:space="preserve">a norisi, jābūt latviešu </w:t>
      </w:r>
      <w:r w:rsidR="00927A9D">
        <w:t>valodā</w:t>
      </w:r>
      <w:r w:rsidRPr="00F505B7">
        <w:t>.</w:t>
      </w:r>
    </w:p>
    <w:p w:rsidR="00F225BB" w:rsidRPr="00F225BB" w:rsidRDefault="00F225BB" w:rsidP="00F225BB">
      <w:pPr>
        <w:tabs>
          <w:tab w:val="left" w:pos="1418"/>
        </w:tabs>
        <w:ind w:left="1276"/>
        <w:jc w:val="both"/>
        <w:rPr>
          <w:b/>
        </w:rPr>
      </w:pPr>
    </w:p>
    <w:p w:rsidR="00F225BB" w:rsidRPr="006160B1" w:rsidRDefault="00F225BB" w:rsidP="00674E0A">
      <w:pPr>
        <w:numPr>
          <w:ilvl w:val="2"/>
          <w:numId w:val="8"/>
        </w:numPr>
        <w:tabs>
          <w:tab w:val="left" w:pos="1418"/>
        </w:tabs>
        <w:ind w:left="1276" w:hanging="567"/>
        <w:jc w:val="both"/>
        <w:rPr>
          <w:b/>
        </w:rPr>
      </w:pPr>
      <w:r w:rsidRPr="008B5103">
        <w:t>Piedāvājums iesniedzams aizlīmētā aploksnē, uz kuras jānorāda</w:t>
      </w:r>
      <w:r w:rsidR="00881E66">
        <w:t xml:space="preserve"> pretendenta nosaukums un</w:t>
      </w:r>
      <w:r>
        <w:t xml:space="preserve"> iepirkuma ide</w:t>
      </w:r>
      <w:r w:rsidR="00872D99">
        <w:t xml:space="preserve">ntifikācijas numurs (OSI </w:t>
      </w:r>
      <w:r w:rsidR="00881E66">
        <w:t>2017/01</w:t>
      </w:r>
      <w:r w:rsidRPr="00F225BB">
        <w:t xml:space="preserve"> </w:t>
      </w:r>
      <w:r>
        <w:t>M</w:t>
      </w:r>
      <w:r w:rsidR="006160B1">
        <w:t>I</w:t>
      </w:r>
      <w:r>
        <w:t>).</w:t>
      </w:r>
    </w:p>
    <w:p w:rsidR="006160B1" w:rsidRPr="006160B1" w:rsidRDefault="006160B1" w:rsidP="006160B1">
      <w:pPr>
        <w:tabs>
          <w:tab w:val="left" w:pos="1418"/>
        </w:tabs>
        <w:ind w:left="1276"/>
        <w:jc w:val="both"/>
        <w:rPr>
          <w:b/>
        </w:rPr>
      </w:pPr>
    </w:p>
    <w:p w:rsidR="006160B1" w:rsidRPr="00F225BB" w:rsidRDefault="006160B1" w:rsidP="00674E0A">
      <w:pPr>
        <w:numPr>
          <w:ilvl w:val="2"/>
          <w:numId w:val="8"/>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E5EE6">
      <w:pPr>
        <w:numPr>
          <w:ilvl w:val="2"/>
          <w:numId w:val="8"/>
        </w:numPr>
        <w:jc w:val="both"/>
        <w:rPr>
          <w:b/>
        </w:rPr>
      </w:pPr>
      <w:r w:rsidRPr="00F505B7">
        <w:t>Piedāvājumu paraksta Pretendenta vadītājs vai tā pilnvarota persona.</w:t>
      </w:r>
    </w:p>
    <w:p w:rsidR="00AC4AF5" w:rsidRPr="00AC4AF5" w:rsidRDefault="00AC4AF5" w:rsidP="00AC4AF5">
      <w:pPr>
        <w:ind w:left="1224"/>
        <w:jc w:val="both"/>
        <w:rPr>
          <w:b/>
        </w:rPr>
      </w:pPr>
    </w:p>
    <w:p w:rsidR="00AC4AF5" w:rsidRPr="00AC4AF5" w:rsidRDefault="006160B1" w:rsidP="00AC4AF5">
      <w:pPr>
        <w:numPr>
          <w:ilvl w:val="2"/>
          <w:numId w:val="8"/>
        </w:numPr>
        <w:jc w:val="both"/>
      </w:pPr>
      <w:r>
        <w:t xml:space="preserve">Piedāvājums sastāv no </w:t>
      </w:r>
      <w:r w:rsidR="00881E66">
        <w:t>trijām</w:t>
      </w:r>
      <w:r w:rsidR="00AC4AF5" w:rsidRPr="00AC4AF5">
        <w:t xml:space="preserve"> daļām:</w:t>
      </w:r>
    </w:p>
    <w:p w:rsidR="00AC4AF5" w:rsidRPr="00AC4AF5" w:rsidRDefault="00AC4AF5" w:rsidP="00AC4AF5">
      <w:pPr>
        <w:numPr>
          <w:ilvl w:val="3"/>
          <w:numId w:val="8"/>
        </w:numPr>
        <w:jc w:val="both"/>
      </w:pPr>
      <w:r w:rsidRPr="00AC4AF5">
        <w:t>Pieteikuma dalībai konkursā kopā ar Pretendentu atlases dokumentiem;</w:t>
      </w:r>
    </w:p>
    <w:p w:rsidR="00881E66" w:rsidRDefault="00AC4AF5" w:rsidP="006160B1">
      <w:pPr>
        <w:numPr>
          <w:ilvl w:val="3"/>
          <w:numId w:val="8"/>
        </w:numPr>
        <w:jc w:val="both"/>
      </w:pPr>
      <w:r w:rsidRPr="00AC4AF5">
        <w:t xml:space="preserve">Tehniskā </w:t>
      </w:r>
      <w:r w:rsidR="00881E66" w:rsidRPr="00881E66">
        <w:t>piedāvājuma</w:t>
      </w:r>
      <w:r w:rsidR="00881E66">
        <w:t>;</w:t>
      </w:r>
    </w:p>
    <w:p w:rsidR="00674E0A" w:rsidRPr="008F169A" w:rsidRDefault="006160B1" w:rsidP="006160B1">
      <w:pPr>
        <w:numPr>
          <w:ilvl w:val="3"/>
          <w:numId w:val="8"/>
        </w:numPr>
        <w:jc w:val="both"/>
      </w:pPr>
      <w:r>
        <w:t xml:space="preserve">Finanšu </w:t>
      </w:r>
      <w:r w:rsidR="00AC4AF5" w:rsidRPr="00AC4AF5">
        <w:t>piedāvājuma.</w:t>
      </w:r>
    </w:p>
    <w:p w:rsidR="00467916" w:rsidRDefault="00467916" w:rsidP="00467916">
      <w:pPr>
        <w:ind w:left="1224"/>
        <w:jc w:val="both"/>
      </w:pPr>
    </w:p>
    <w:p w:rsidR="00467916" w:rsidRPr="00F505B7" w:rsidRDefault="00467916" w:rsidP="00467916">
      <w:pPr>
        <w:numPr>
          <w:ilvl w:val="1"/>
          <w:numId w:val="8"/>
        </w:numPr>
        <w:ind w:left="426"/>
        <w:jc w:val="both"/>
        <w:rPr>
          <w:b/>
        </w:rPr>
      </w:pPr>
      <w:r w:rsidRPr="00F505B7">
        <w:rPr>
          <w:b/>
        </w:rPr>
        <w:lastRenderedPageBreak/>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E60FED">
      <w:pPr>
        <w:numPr>
          <w:ilvl w:val="1"/>
          <w:numId w:val="8"/>
        </w:numPr>
        <w:ind w:left="426"/>
        <w:jc w:val="both"/>
        <w:rPr>
          <w:b/>
        </w:rPr>
      </w:pPr>
      <w:r w:rsidRPr="00F505B7">
        <w:rPr>
          <w:b/>
        </w:rPr>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72D99" w:rsidP="00F24AF2">
            <w:pPr>
              <w:jc w:val="center"/>
            </w:pPr>
            <w:r w:rsidRPr="00F505B7">
              <w:t xml:space="preserve">Osvalds Pugovičs </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332014">
            <w:pPr>
              <w:jc w:val="center"/>
            </w:pPr>
          </w:p>
          <w:p w:rsidR="00F24AF2" w:rsidRPr="00F505B7" w:rsidRDefault="00872D99" w:rsidP="00332014">
            <w:pPr>
              <w:jc w:val="center"/>
            </w:pPr>
            <w:r w:rsidRPr="00F505B7">
              <w:t>Ivars Kalviņš</w:t>
            </w:r>
          </w:p>
          <w:p w:rsidR="00F24AF2" w:rsidRPr="00F505B7"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332014">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0E2CBA"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Dace Kārkle</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Gunārs Duburs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F24AF2">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8A0ECF" w:rsidRPr="00F505B7" w:rsidRDefault="008A0ECF" w:rsidP="00F24AF2">
      <w:pPr>
        <w:ind w:left="426"/>
        <w:jc w:val="both"/>
        <w:rPr>
          <w:b/>
        </w:rPr>
      </w:pPr>
    </w:p>
    <w:p w:rsidR="009E5EE6" w:rsidRPr="00F505B7" w:rsidRDefault="009E5EE6" w:rsidP="00ED311D">
      <w:pPr>
        <w:ind w:left="426"/>
        <w:jc w:val="both"/>
      </w:pPr>
    </w:p>
    <w:p w:rsidR="009E5EE6" w:rsidRPr="005A723E" w:rsidRDefault="009E5EE6" w:rsidP="005A723E">
      <w:pPr>
        <w:pStyle w:val="Apakvirsraksts1"/>
        <w:outlineLvl w:val="1"/>
        <w:rPr>
          <w:rStyle w:val="Strong"/>
        </w:rPr>
      </w:pPr>
      <w:bookmarkStart w:id="23" w:name="_Toc324757562"/>
      <w:bookmarkStart w:id="24" w:name="_Toc404427779"/>
      <w:bookmarkStart w:id="25" w:name="_Toc473808689"/>
      <w:r w:rsidRPr="005A723E">
        <w:rPr>
          <w:rStyle w:val="Strong"/>
        </w:rPr>
        <w:t>Informācija par iepirkuma priekšmetu</w:t>
      </w:r>
      <w:bookmarkEnd w:id="23"/>
      <w:r w:rsidR="00B57B3B" w:rsidRPr="005A723E">
        <w:rPr>
          <w:rStyle w:val="Strong"/>
        </w:rPr>
        <w:t xml:space="preserve"> un līgumu</w:t>
      </w:r>
      <w:bookmarkEnd w:id="24"/>
      <w:bookmarkEnd w:id="25"/>
    </w:p>
    <w:p w:rsidR="004859E3" w:rsidRPr="00F505B7" w:rsidRDefault="004859E3" w:rsidP="004859E3">
      <w:pPr>
        <w:ind w:left="360"/>
        <w:jc w:val="center"/>
        <w:rPr>
          <w:rStyle w:val="Strong"/>
          <w:bCs w:val="0"/>
        </w:rPr>
      </w:pPr>
    </w:p>
    <w:p w:rsidR="004859E3" w:rsidRPr="00F505B7" w:rsidRDefault="004859E3" w:rsidP="004859E3">
      <w:pPr>
        <w:numPr>
          <w:ilvl w:val="1"/>
          <w:numId w:val="8"/>
        </w:numPr>
        <w:ind w:left="426"/>
        <w:jc w:val="both"/>
        <w:rPr>
          <w:b/>
        </w:rPr>
      </w:pPr>
      <w:r w:rsidRPr="00F505B7">
        <w:rPr>
          <w:b/>
        </w:rPr>
        <w:t>Iepirkuma priekšmets</w:t>
      </w:r>
    </w:p>
    <w:p w:rsidR="00ED311D" w:rsidRPr="00F505B7" w:rsidRDefault="00EE40D1" w:rsidP="00ED311D">
      <w:pPr>
        <w:ind w:left="426"/>
        <w:jc w:val="both"/>
      </w:pPr>
      <w:r w:rsidRPr="00672A8B">
        <w:t xml:space="preserve">Iepirkuma priekšmets ir </w:t>
      </w:r>
      <w:r w:rsidR="00881E66">
        <w:t>dihlormetāna</w:t>
      </w:r>
      <w:r w:rsidR="0093321A" w:rsidRPr="00672A8B">
        <w:t xml:space="preserve"> piegāde Latvijas Organiskās sintēzes institūtam tā</w:t>
      </w:r>
      <w:r w:rsidR="005643DE" w:rsidRPr="00672A8B">
        <w:t xml:space="preserve"> </w:t>
      </w:r>
      <w:r w:rsidR="00881E66" w:rsidRPr="00881E66">
        <w:t>pamatdarbības nodrošināšanai un visu īstenojamo projektu izpildei nepieciešamajā apjomā saskaņā ar Tehniskajām specifikācijām</w:t>
      </w:r>
      <w:r w:rsidR="00881E66">
        <w:t>.</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Piedāvājumu skaits</w:t>
      </w:r>
    </w:p>
    <w:p w:rsidR="00467916" w:rsidRPr="002A3C2E" w:rsidRDefault="00467916" w:rsidP="00ED311D">
      <w:pPr>
        <w:ind w:left="426"/>
        <w:jc w:val="both"/>
        <w:rPr>
          <w:u w:val="single"/>
        </w:rPr>
      </w:pPr>
      <w:r w:rsidRPr="002A3C2E">
        <w:rPr>
          <w:rStyle w:val="Strong"/>
          <w:b w:val="0"/>
          <w:caps/>
          <w:u w:val="single"/>
        </w:rPr>
        <w:t>P</w:t>
      </w:r>
      <w:r w:rsidRPr="002A3C2E">
        <w:rPr>
          <w:u w:val="single"/>
        </w:rPr>
        <w:t>retendents var iesn</w:t>
      </w:r>
      <w:r w:rsidR="00C37A1D" w:rsidRPr="002A3C2E">
        <w:rPr>
          <w:u w:val="single"/>
        </w:rPr>
        <w:t>iegt vienu piedāvājumu</w:t>
      </w:r>
      <w:r w:rsidRPr="002A3C2E">
        <w:rPr>
          <w:u w:val="single"/>
        </w:rPr>
        <w:t xml:space="preserve"> par</w:t>
      </w:r>
      <w:r w:rsidR="00C50559">
        <w:rPr>
          <w:u w:val="single"/>
        </w:rPr>
        <w:t xml:space="preserve"> </w:t>
      </w:r>
      <w:r w:rsidR="00FB5D37">
        <w:rPr>
          <w:u w:val="single"/>
        </w:rPr>
        <w:t xml:space="preserve">visu </w:t>
      </w:r>
      <w:r w:rsidR="00881E66">
        <w:rPr>
          <w:u w:val="single"/>
        </w:rPr>
        <w:t xml:space="preserve">iepirkuma </w:t>
      </w:r>
      <w:r w:rsidRPr="002A3C2E">
        <w:rPr>
          <w:u w:val="single"/>
        </w:rPr>
        <w:t>apjomu saskaņā ar Tehnisko specifikāciju.</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Līguma slēgšanas nosacījumi</w:t>
      </w:r>
    </w:p>
    <w:p w:rsidR="00467916" w:rsidRPr="005F5458" w:rsidRDefault="0078641B" w:rsidP="00ED311D">
      <w:pPr>
        <w:ind w:left="426"/>
        <w:jc w:val="both"/>
        <w:rPr>
          <w:u w:val="single"/>
        </w:rPr>
      </w:pPr>
      <w:r>
        <w:rPr>
          <w:bCs/>
          <w:u w:val="single"/>
        </w:rPr>
        <w:t>Tiks slēgta viena</w:t>
      </w:r>
      <w:r w:rsidR="00C37A1D" w:rsidRPr="005F5458">
        <w:rPr>
          <w:bCs/>
          <w:u w:val="single"/>
        </w:rPr>
        <w:t xml:space="preserve"> </w:t>
      </w:r>
      <w:r>
        <w:rPr>
          <w:bCs/>
          <w:u w:val="single"/>
        </w:rPr>
        <w:t>vispārīgā vienošanās</w:t>
      </w:r>
      <w:r w:rsidR="00C37A1D" w:rsidRPr="005F5458">
        <w:rPr>
          <w:bCs/>
          <w:u w:val="single"/>
        </w:rPr>
        <w:t xml:space="preserve"> </w:t>
      </w:r>
      <w:r>
        <w:rPr>
          <w:bCs/>
          <w:u w:val="single"/>
        </w:rPr>
        <w:t xml:space="preserve">ar visiem atbilstošajiem pretendentiem </w:t>
      </w:r>
      <w:r w:rsidR="00C37A1D" w:rsidRPr="005F5458">
        <w:rPr>
          <w:bCs/>
          <w:u w:val="single"/>
        </w:rPr>
        <w:t>par visu iepirkuma apjomu</w:t>
      </w:r>
      <w:r w:rsidR="0097432C">
        <w:rPr>
          <w:bCs/>
          <w:u w:val="single"/>
        </w:rPr>
        <w:t>.</w:t>
      </w:r>
    </w:p>
    <w:p w:rsidR="00ED311D" w:rsidRPr="00F505B7" w:rsidRDefault="00ED311D" w:rsidP="00ED311D">
      <w:pPr>
        <w:ind w:left="426"/>
        <w:jc w:val="both"/>
      </w:pPr>
    </w:p>
    <w:p w:rsidR="00467916" w:rsidRPr="00F505B7" w:rsidRDefault="00467916" w:rsidP="00467916">
      <w:pPr>
        <w:numPr>
          <w:ilvl w:val="1"/>
          <w:numId w:val="8"/>
        </w:numPr>
        <w:ind w:left="426"/>
        <w:jc w:val="both"/>
        <w:rPr>
          <w:b/>
        </w:rPr>
      </w:pPr>
      <w:r w:rsidRPr="00F505B7">
        <w:rPr>
          <w:b/>
        </w:rPr>
        <w:t>Līguma izpildes vieta</w:t>
      </w:r>
    </w:p>
    <w:p w:rsidR="00467916" w:rsidRPr="00F505B7" w:rsidRDefault="00467916" w:rsidP="00467916">
      <w:pPr>
        <w:ind w:left="426"/>
        <w:jc w:val="both"/>
      </w:pPr>
      <w:r w:rsidRPr="00F505B7">
        <w:t>Līguma izpildes vieta ir Aizkraukles iela 21</w:t>
      </w:r>
      <w:r w:rsidR="00492D60">
        <w:t>,</w:t>
      </w:r>
      <w:r w:rsidR="00492D60" w:rsidRPr="00492D60">
        <w:t xml:space="preserve"> </w:t>
      </w:r>
      <w:r w:rsidR="00492D60" w:rsidRPr="00F505B7">
        <w:t>Rīga, LV-1006</w:t>
      </w:r>
      <w:r w:rsidRPr="00F505B7">
        <w:t>, Latvija.</w:t>
      </w:r>
    </w:p>
    <w:p w:rsidR="00467916" w:rsidRPr="00F505B7" w:rsidRDefault="00467916" w:rsidP="00467916">
      <w:pPr>
        <w:ind w:left="426"/>
        <w:jc w:val="both"/>
      </w:pPr>
    </w:p>
    <w:p w:rsidR="00674E0A" w:rsidRPr="00F505B7" w:rsidRDefault="00674E0A" w:rsidP="00674E0A">
      <w:pPr>
        <w:numPr>
          <w:ilvl w:val="1"/>
          <w:numId w:val="8"/>
        </w:numPr>
        <w:ind w:left="426"/>
        <w:jc w:val="both"/>
        <w:rPr>
          <w:b/>
        </w:rPr>
      </w:pPr>
      <w:r w:rsidRPr="00F505B7">
        <w:rPr>
          <w:b/>
        </w:rPr>
        <w:t>Līguma izpildes laiks</w:t>
      </w:r>
    </w:p>
    <w:p w:rsidR="00E96BCF" w:rsidRPr="00F505B7" w:rsidRDefault="00674E0A" w:rsidP="00674E0A">
      <w:pPr>
        <w:widowControl/>
        <w:autoSpaceDE/>
        <w:autoSpaceDN/>
        <w:adjustRightInd/>
        <w:ind w:left="426"/>
        <w:jc w:val="both"/>
      </w:pPr>
      <w:r w:rsidRPr="00F505B7">
        <w:lastRenderedPageBreak/>
        <w:t xml:space="preserve">Līguma izpildes laiks ir </w:t>
      </w:r>
      <w:r w:rsidR="00E25AF7">
        <w:t>līdz 201</w:t>
      </w:r>
      <w:r w:rsidR="00881E66">
        <w:t>9</w:t>
      </w:r>
      <w:r w:rsidR="00B84ED5">
        <w:t xml:space="preserve">. gada </w:t>
      </w:r>
      <w:r w:rsidR="00C560A6">
        <w:t>31. decembrim</w:t>
      </w:r>
      <w:r w:rsidR="00B84ED5">
        <w:t xml:space="preserve"> vai maksimālās</w:t>
      </w:r>
      <w:r w:rsidR="00570676">
        <w:t xml:space="preserve"> līguma </w:t>
      </w:r>
      <w:r w:rsidR="00B84ED5">
        <w:t>summas sasniegšanai</w:t>
      </w:r>
      <w:r w:rsidRPr="00F505B7">
        <w:t>.</w:t>
      </w:r>
    </w:p>
    <w:p w:rsidR="00C92FB9" w:rsidRPr="00F505B7" w:rsidRDefault="00C92FB9" w:rsidP="00674E0A">
      <w:pPr>
        <w:widowControl/>
        <w:autoSpaceDE/>
        <w:autoSpaceDN/>
        <w:adjustRightInd/>
        <w:ind w:left="426"/>
        <w:jc w:val="both"/>
      </w:pPr>
    </w:p>
    <w:p w:rsidR="00C92FB9" w:rsidRDefault="00C92FB9" w:rsidP="00C92FB9">
      <w:pPr>
        <w:numPr>
          <w:ilvl w:val="1"/>
          <w:numId w:val="8"/>
        </w:numPr>
        <w:ind w:left="426"/>
        <w:jc w:val="both"/>
        <w:rPr>
          <w:b/>
        </w:rPr>
      </w:pPr>
      <w:r w:rsidRPr="00F505B7">
        <w:rPr>
          <w:b/>
        </w:rPr>
        <w:t xml:space="preserve">Līguma </w:t>
      </w:r>
      <w:r w:rsidR="000B3E0B">
        <w:rPr>
          <w:b/>
        </w:rPr>
        <w:t>apjoms</w:t>
      </w:r>
    </w:p>
    <w:p w:rsidR="000B3E0B" w:rsidRPr="000B3E0B" w:rsidRDefault="000B3E0B" w:rsidP="000B3E0B">
      <w:pPr>
        <w:ind w:left="426"/>
        <w:jc w:val="both"/>
      </w:pPr>
      <w:r w:rsidRPr="000B3E0B">
        <w:t>Lī</w:t>
      </w:r>
      <w:r>
        <w:t>guma apjoms nav note</w:t>
      </w:r>
      <w:r w:rsidR="00E54611">
        <w:t>iks, bet tas nevar pārsniegt EUR</w:t>
      </w:r>
      <w:r>
        <w:t xml:space="preserve"> </w:t>
      </w:r>
      <w:r w:rsidR="00E54611">
        <w:t>41 999,99</w:t>
      </w:r>
      <w:r w:rsidR="00E25AF7">
        <w:t xml:space="preserve"> bez PVN</w:t>
      </w:r>
      <w:r>
        <w:t>.</w:t>
      </w:r>
    </w:p>
    <w:p w:rsidR="000B3E0B" w:rsidRDefault="000B3E0B" w:rsidP="000B3E0B">
      <w:pPr>
        <w:ind w:left="1224"/>
        <w:jc w:val="both"/>
        <w:rPr>
          <w:b/>
        </w:rPr>
      </w:pPr>
    </w:p>
    <w:p w:rsidR="000B3E0B" w:rsidRDefault="000B3E0B" w:rsidP="00C92FB9">
      <w:pPr>
        <w:numPr>
          <w:ilvl w:val="1"/>
          <w:numId w:val="8"/>
        </w:numPr>
        <w:ind w:left="426"/>
        <w:jc w:val="both"/>
        <w:rPr>
          <w:b/>
        </w:rPr>
      </w:pPr>
      <w:r w:rsidRPr="00F505B7">
        <w:rPr>
          <w:b/>
        </w:rPr>
        <w:t>Līguma izpildes nosacījumi</w:t>
      </w:r>
    </w:p>
    <w:p w:rsidR="008F169A" w:rsidRPr="005D0D3D" w:rsidRDefault="00492D60" w:rsidP="005D0D3D">
      <w:pPr>
        <w:numPr>
          <w:ilvl w:val="2"/>
          <w:numId w:val="8"/>
        </w:numPr>
        <w:jc w:val="both"/>
        <w:rPr>
          <w:b/>
        </w:rPr>
      </w:pPr>
      <w:r>
        <w:t>Preču p</w:t>
      </w:r>
      <w:r w:rsidR="005643DE" w:rsidRPr="002A7F32">
        <w:t>iegāde</w:t>
      </w:r>
      <w:r w:rsidR="005643DE">
        <w:t>s</w:t>
      </w:r>
      <w:r w:rsidR="005643DE" w:rsidRPr="002A7F32">
        <w:t xml:space="preserve"> veicama</w:t>
      </w:r>
      <w:r w:rsidR="005643DE">
        <w:t>s</w:t>
      </w:r>
      <w:r w:rsidR="005643DE" w:rsidRPr="002A7F32">
        <w:t xml:space="preserve"> </w:t>
      </w:r>
      <w:r>
        <w:t>pa daļām</w:t>
      </w:r>
      <w:r w:rsidR="005643DE" w:rsidRPr="002A7F32">
        <w:t xml:space="preserve"> pēc pasūtītāja pieprasījuma, līdz iepirkuma beigu datumam.</w:t>
      </w:r>
    </w:p>
    <w:p w:rsidR="008F169A" w:rsidRPr="008F169A" w:rsidRDefault="008F169A" w:rsidP="008F169A">
      <w:pPr>
        <w:numPr>
          <w:ilvl w:val="2"/>
          <w:numId w:val="8"/>
        </w:numPr>
        <w:jc w:val="both"/>
        <w:rPr>
          <w:b/>
        </w:rPr>
      </w:pPr>
      <w:r w:rsidRPr="00EF02D7">
        <w:t>Grozījumus iepirkuma līgumā, ja tādi nepieciešami, izdara, ievērojot PIL 67.</w:t>
      </w:r>
      <w:r w:rsidRPr="00EF02D7">
        <w:rPr>
          <w:vertAlign w:val="superscript"/>
        </w:rPr>
        <w:t>1</w:t>
      </w:r>
      <w:r w:rsidRPr="00EF02D7">
        <w:t xml:space="preserve"> panta noteikumus.</w:t>
      </w:r>
    </w:p>
    <w:p w:rsidR="00194C9E" w:rsidRPr="00F505B7" w:rsidRDefault="00194C9E" w:rsidP="00194C9E">
      <w:pPr>
        <w:widowControl/>
        <w:autoSpaceDE/>
        <w:autoSpaceDN/>
        <w:adjustRightInd/>
        <w:ind w:left="720"/>
        <w:jc w:val="both"/>
      </w:pPr>
    </w:p>
    <w:p w:rsidR="00194C9E"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6" w:name="_Toc404427780"/>
      <w:bookmarkStart w:id="27" w:name="_Toc473808690"/>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6"/>
      <w:bookmarkEnd w:id="27"/>
    </w:p>
    <w:p w:rsidR="00674E0A" w:rsidRPr="00F505B7" w:rsidRDefault="00674E0A" w:rsidP="00194C9E">
      <w:pPr>
        <w:widowControl/>
        <w:autoSpaceDE/>
        <w:autoSpaceDN/>
        <w:adjustRightInd/>
        <w:ind w:left="720"/>
        <w:jc w:val="both"/>
      </w:pPr>
    </w:p>
    <w:p w:rsidR="00C92FB9" w:rsidRPr="00F505B7" w:rsidRDefault="00C92FB9" w:rsidP="00C92FB9">
      <w:pPr>
        <w:numPr>
          <w:ilvl w:val="1"/>
          <w:numId w:val="8"/>
        </w:numPr>
        <w:ind w:left="426"/>
        <w:jc w:val="both"/>
        <w:rPr>
          <w:b/>
        </w:rPr>
      </w:pPr>
      <w:r w:rsidRPr="00F505B7">
        <w:rPr>
          <w:b/>
        </w:rPr>
        <w:t>Nosacījumi Pretendenta dalībai konkursā</w:t>
      </w:r>
    </w:p>
    <w:p w:rsidR="00674E0A" w:rsidRPr="00F505B7" w:rsidRDefault="00C92FB9" w:rsidP="00C92FB9">
      <w:pPr>
        <w:widowControl/>
        <w:autoSpaceDE/>
        <w:autoSpaceDN/>
        <w:adjustRightInd/>
        <w:ind w:left="426"/>
        <w:jc w:val="both"/>
      </w:pPr>
      <w:r w:rsidRPr="00F505B7">
        <w:t>Konkursā var piedalīties jebkura persona vai personu grupa no jebkuras valsts, kura ir reģistrēta likumā noteiktajā kārtībā un kura atbilst nolikumā izvirzītajām prasībām.</w:t>
      </w:r>
    </w:p>
    <w:p w:rsidR="00537572" w:rsidRPr="00F505B7" w:rsidRDefault="00537572" w:rsidP="00C92FB9">
      <w:pPr>
        <w:widowControl/>
        <w:autoSpaceDE/>
        <w:autoSpaceDN/>
        <w:adjustRightInd/>
        <w:ind w:left="426"/>
        <w:jc w:val="both"/>
      </w:pPr>
    </w:p>
    <w:p w:rsidR="00537572" w:rsidRPr="00F505B7" w:rsidRDefault="001E1529" w:rsidP="00537572">
      <w:pPr>
        <w:numPr>
          <w:ilvl w:val="1"/>
          <w:numId w:val="8"/>
        </w:numPr>
        <w:ind w:left="426"/>
        <w:jc w:val="both"/>
        <w:rPr>
          <w:b/>
        </w:rPr>
      </w:pPr>
      <w:r w:rsidRPr="00F505B7">
        <w:rPr>
          <w:b/>
        </w:rPr>
        <w:t>Pretendentu izslēgšanas nosacījumi</w:t>
      </w:r>
    </w:p>
    <w:p w:rsidR="00C92FB9" w:rsidRPr="00F505B7" w:rsidRDefault="00537572" w:rsidP="00C92FB9">
      <w:pPr>
        <w:widowControl/>
        <w:autoSpaceDE/>
        <w:autoSpaceDN/>
        <w:adjustRightInd/>
        <w:ind w:left="426"/>
        <w:jc w:val="both"/>
      </w:pPr>
      <w:r w:rsidRPr="00F505B7">
        <w:t>Pasūtītājs izslēdz pretendentu no turpmākās dalības iepirkumā, kā arī neizskata pretendenta piedāvājumu, ja tas konstatē PIL 8.</w:t>
      </w:r>
      <w:r w:rsidR="00E54611">
        <w:rPr>
          <w:vertAlign w:val="superscript"/>
        </w:rPr>
        <w:t>2</w:t>
      </w:r>
      <w:r w:rsidRPr="00F505B7">
        <w:t xml:space="preserve"> panta piekt</w:t>
      </w:r>
      <w:r w:rsidR="00B84ED5">
        <w:t>aj</w:t>
      </w:r>
      <w:r w:rsidRPr="00F505B7">
        <w:t>ā</w:t>
      </w:r>
      <w:r w:rsidR="00B84ED5">
        <w:t xml:space="preserve"> daļā</w:t>
      </w:r>
      <w:r w:rsidRPr="00F505B7">
        <w:t xml:space="preserve"> minētos apstākļus.</w:t>
      </w:r>
    </w:p>
    <w:p w:rsidR="00924C89" w:rsidRPr="00F505B7" w:rsidRDefault="00924C89" w:rsidP="00C92FB9">
      <w:pPr>
        <w:widowControl/>
        <w:autoSpaceDE/>
        <w:autoSpaceDN/>
        <w:adjustRightInd/>
        <w:ind w:left="426"/>
        <w:jc w:val="both"/>
      </w:pPr>
    </w:p>
    <w:p w:rsidR="00924C89" w:rsidRPr="00F505B7" w:rsidRDefault="00924C89" w:rsidP="00924C89">
      <w:pPr>
        <w:numPr>
          <w:ilvl w:val="1"/>
          <w:numId w:val="8"/>
        </w:numPr>
        <w:ind w:left="426"/>
        <w:jc w:val="both"/>
        <w:rPr>
          <w:b/>
        </w:rPr>
      </w:pPr>
      <w:r w:rsidRPr="00F505B7">
        <w:rPr>
          <w:b/>
        </w:rPr>
        <w:t>Kvalifikācijas prasības</w:t>
      </w:r>
    </w:p>
    <w:p w:rsidR="00924C89" w:rsidRPr="00F505B7" w:rsidRDefault="00924C89" w:rsidP="00924C89">
      <w:pPr>
        <w:ind w:left="426"/>
        <w:jc w:val="both"/>
      </w:pPr>
      <w:r w:rsidRPr="00F505B7">
        <w:t>Šajā iepirkumā Pretendentiem netiek izvirzītas kvalifikācijas prasības.</w:t>
      </w:r>
    </w:p>
    <w:p w:rsidR="00924C89" w:rsidRDefault="00924C89" w:rsidP="00C92FB9">
      <w:pPr>
        <w:widowControl/>
        <w:autoSpaceDE/>
        <w:autoSpaceDN/>
        <w:adjustRightInd/>
        <w:ind w:left="426"/>
        <w:jc w:val="both"/>
      </w:pPr>
    </w:p>
    <w:p w:rsidR="008A0ECF" w:rsidRPr="00F505B7"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FB3680" w:rsidRDefault="00BB11CB" w:rsidP="005A723E">
      <w:pPr>
        <w:pStyle w:val="Apakvirsraksts1"/>
        <w:outlineLvl w:val="1"/>
        <w:rPr>
          <w:rStyle w:val="Strong"/>
        </w:rPr>
      </w:pPr>
      <w:bookmarkStart w:id="28" w:name="_Toc404427781"/>
      <w:bookmarkStart w:id="29" w:name="_Toc473808691"/>
      <w:r w:rsidRPr="00FB3680">
        <w:rPr>
          <w:rStyle w:val="Strong"/>
        </w:rPr>
        <w:t>IESNIEDZAMIE DOKUMENTI</w:t>
      </w:r>
      <w:bookmarkEnd w:id="28"/>
      <w:bookmarkEnd w:id="29"/>
    </w:p>
    <w:p w:rsidR="00584703" w:rsidRPr="00F505B7" w:rsidRDefault="00584703" w:rsidP="00584703">
      <w:pPr>
        <w:ind w:left="360"/>
        <w:jc w:val="center"/>
        <w:rPr>
          <w:rStyle w:val="Strong"/>
          <w:bCs w:val="0"/>
        </w:rPr>
      </w:pPr>
    </w:p>
    <w:p w:rsidR="00537572" w:rsidRDefault="00584703" w:rsidP="00584703">
      <w:pPr>
        <w:numPr>
          <w:ilvl w:val="1"/>
          <w:numId w:val="8"/>
        </w:numPr>
        <w:ind w:left="567"/>
        <w:jc w:val="both"/>
        <w:rPr>
          <w:b/>
        </w:rPr>
      </w:pPr>
      <w:r w:rsidRPr="00F505B7">
        <w:rPr>
          <w:b/>
        </w:rPr>
        <w:t>Pretendentu atlases dokumenti</w:t>
      </w:r>
    </w:p>
    <w:p w:rsidR="0092550C" w:rsidRPr="00F505B7" w:rsidRDefault="0092550C" w:rsidP="008D4605">
      <w:pPr>
        <w:numPr>
          <w:ilvl w:val="2"/>
          <w:numId w:val="8"/>
        </w:numPr>
        <w:autoSpaceDE/>
        <w:autoSpaceDN/>
        <w:adjustRightInd/>
        <w:spacing w:after="240"/>
        <w:jc w:val="both"/>
      </w:pPr>
      <w:r w:rsidRPr="00023E57">
        <w:t>Vispārēja informācija par P</w:t>
      </w:r>
      <w:r w:rsidR="00DC5A3E">
        <w:t>retendentu saskaņā ar nolikuma 2</w:t>
      </w:r>
      <w:r w:rsidR="00DC4BC7">
        <w:t>. F</w:t>
      </w:r>
      <w:r w:rsidRPr="00023E57">
        <w:t>ormu</w:t>
      </w:r>
      <w:r w:rsidR="00DC4BC7">
        <w:t>.</w:t>
      </w:r>
      <w:r w:rsidRPr="00023E57">
        <w:t xml:space="preserve"> Obligāti jāaizpilda visi lauki.</w:t>
      </w:r>
    </w:p>
    <w:p w:rsidR="007D2D93" w:rsidRPr="00F505B7" w:rsidRDefault="007D2D93" w:rsidP="007D2D93">
      <w:pPr>
        <w:numPr>
          <w:ilvl w:val="1"/>
          <w:numId w:val="8"/>
        </w:numPr>
        <w:ind w:left="567"/>
        <w:jc w:val="both"/>
        <w:rPr>
          <w:b/>
        </w:rPr>
      </w:pPr>
      <w:r w:rsidRPr="00F505B7">
        <w:rPr>
          <w:b/>
        </w:rPr>
        <w:t>Pretendentu, kam būtu piešķiramas līguma slēgšanas tiesības, izslēgšanas nosacījumu izvērtēšanai nepieciešamie dokumenti.</w:t>
      </w:r>
    </w:p>
    <w:p w:rsidR="000E2CBA" w:rsidRDefault="00E54611">
      <w:pPr>
        <w:numPr>
          <w:ilvl w:val="2"/>
          <w:numId w:val="8"/>
        </w:numPr>
        <w:jc w:val="both"/>
      </w:pPr>
      <w:r w:rsidRPr="00A30F81">
        <w:t xml:space="preserve">Pirms lēmuma par iepirkuma rezultātiem pieņemšanas </w:t>
      </w:r>
      <w:r w:rsidRPr="00A30F81">
        <w:rPr>
          <w:u w:val="single"/>
        </w:rPr>
        <w:t>Iepirkumu komisija, lai izvērtētu pretendentu saskaņā ar PIL 8.</w:t>
      </w:r>
      <w:r w:rsidRPr="00A30F81">
        <w:rPr>
          <w:u w:val="single"/>
          <w:vertAlign w:val="superscript"/>
        </w:rPr>
        <w:t>2</w:t>
      </w:r>
      <w:r w:rsidRPr="00A30F81">
        <w:rPr>
          <w:u w:val="single"/>
        </w:rPr>
        <w:t xml:space="preserve"> panta piektās daļas nosacījumiem, rīkojas saskaņā ar PIL 8.</w:t>
      </w:r>
      <w:r w:rsidRPr="00A30F81">
        <w:rPr>
          <w:u w:val="single"/>
          <w:vertAlign w:val="superscript"/>
        </w:rPr>
        <w:t>2</w:t>
      </w:r>
      <w:r w:rsidRPr="00A30F81">
        <w:rPr>
          <w:u w:val="single"/>
        </w:rPr>
        <w:t xml:space="preserve"> panta septītās daļas 1. un 2. punktu.</w:t>
      </w:r>
    </w:p>
    <w:p w:rsidR="000E2CBA" w:rsidRDefault="00E54611">
      <w:pPr>
        <w:numPr>
          <w:ilvl w:val="2"/>
          <w:numId w:val="8"/>
        </w:numPr>
        <w:jc w:val="both"/>
      </w:pPr>
      <w:r w:rsidRPr="00A30F81">
        <w:t>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8.</w:t>
      </w:r>
      <w:r w:rsidRPr="00A30F81">
        <w:rPr>
          <w:vertAlign w:val="superscript"/>
        </w:rPr>
        <w:t>2</w:t>
      </w:r>
      <w:r w:rsidRPr="00A30F81">
        <w:t xml:space="preserve"> panta astotās daļas 2. punktu.</w:t>
      </w:r>
    </w:p>
    <w:p w:rsidR="007C1191" w:rsidRPr="00F505B7" w:rsidRDefault="007C1191" w:rsidP="00552E17">
      <w:pPr>
        <w:numPr>
          <w:ilvl w:val="2"/>
          <w:numId w:val="8"/>
        </w:numPr>
        <w:jc w:val="both"/>
      </w:pPr>
      <w:r>
        <w:t xml:space="preserve">Ja pretendents reģistrēts ārvalstī (vai tā pastāvīgā dzīvesviet atrodas ārvalstī), tam jāiesniedz attiecīgās valsts kompetentās institūcijas izziņu, kas apliecina, ka uz pretendentu (un personām, uz kuru iespējām pretendents balstās – ja attiecināms) </w:t>
      </w:r>
      <w:r>
        <w:lastRenderedPageBreak/>
        <w:t>neattiecas PIL 8.</w:t>
      </w:r>
      <w:r>
        <w:rPr>
          <w:vertAlign w:val="superscript"/>
        </w:rPr>
        <w:t>2</w:t>
      </w:r>
      <w:r>
        <w:t xml:space="preserve"> panta piektajā daļā noteiktie gadījumi.</w:t>
      </w:r>
    </w:p>
    <w:p w:rsidR="002937F3" w:rsidRPr="00F505B7" w:rsidRDefault="002937F3" w:rsidP="00924C89">
      <w:pPr>
        <w:ind w:left="1224"/>
        <w:jc w:val="both"/>
      </w:pPr>
    </w:p>
    <w:p w:rsidR="007D2D93" w:rsidRPr="00F505B7" w:rsidRDefault="00924C89" w:rsidP="00924C89">
      <w:pPr>
        <w:numPr>
          <w:ilvl w:val="1"/>
          <w:numId w:val="8"/>
        </w:numPr>
        <w:ind w:left="567"/>
        <w:jc w:val="both"/>
        <w:rPr>
          <w:b/>
        </w:rPr>
      </w:pPr>
      <w:r w:rsidRPr="00F505B7">
        <w:rPr>
          <w:b/>
        </w:rPr>
        <w:t>Pretendentu kvalifikācijas dokumenti</w:t>
      </w:r>
    </w:p>
    <w:p w:rsidR="00924C89" w:rsidRPr="00F505B7" w:rsidRDefault="00924C89" w:rsidP="00924C89">
      <w:pPr>
        <w:ind w:left="567"/>
        <w:jc w:val="both"/>
      </w:pPr>
      <w:r w:rsidRPr="00F505B7">
        <w:t>Kvalifikācijas dokumenti nav nepieciešami.</w:t>
      </w:r>
    </w:p>
    <w:p w:rsidR="00D30394" w:rsidRPr="00F505B7" w:rsidRDefault="00D30394" w:rsidP="00924C89">
      <w:pPr>
        <w:ind w:left="567"/>
        <w:jc w:val="both"/>
      </w:pPr>
    </w:p>
    <w:p w:rsidR="00C1413B" w:rsidRPr="00E42465" w:rsidRDefault="00D30394" w:rsidP="00E42465">
      <w:pPr>
        <w:numPr>
          <w:ilvl w:val="1"/>
          <w:numId w:val="8"/>
        </w:numPr>
        <w:ind w:left="567"/>
        <w:jc w:val="both"/>
        <w:rPr>
          <w:b/>
        </w:rPr>
      </w:pPr>
      <w:r w:rsidRPr="00F505B7">
        <w:rPr>
          <w:b/>
        </w:rPr>
        <w:t>Tehniskais</w:t>
      </w:r>
      <w:r w:rsidR="00C1413B">
        <w:rPr>
          <w:b/>
        </w:rPr>
        <w:t xml:space="preserve"> </w:t>
      </w:r>
      <w:r w:rsidRPr="00F505B7">
        <w:rPr>
          <w:b/>
        </w:rPr>
        <w:t>piedāvājums</w:t>
      </w:r>
    </w:p>
    <w:p w:rsidR="000E2CBA" w:rsidRPr="00CA2E1B" w:rsidRDefault="00C1413B">
      <w:pPr>
        <w:numPr>
          <w:ilvl w:val="2"/>
          <w:numId w:val="8"/>
        </w:numPr>
        <w:jc w:val="both"/>
        <w:rPr>
          <w:b/>
        </w:rPr>
      </w:pPr>
      <w:r>
        <w:t xml:space="preserve">Tehnisko un </w:t>
      </w:r>
      <w:r w:rsidR="00D30394" w:rsidRPr="00F505B7">
        <w:t>Finanšu piedāvājumu sagatavo</w:t>
      </w:r>
      <w:r w:rsidR="00E42465">
        <w:t xml:space="preserve"> </w:t>
      </w:r>
      <w:r w:rsidR="00E42465" w:rsidRPr="00F505B7">
        <w:t>saskaņā ar Tehniskajās spec</w:t>
      </w:r>
      <w:r w:rsidR="00E42465">
        <w:t>ifikācijās noteiktajām prasībām</w:t>
      </w:r>
      <w:r w:rsidR="00D30394" w:rsidRPr="00F505B7">
        <w:t xml:space="preserve">, ņemot </w:t>
      </w:r>
      <w:r w:rsidR="00E42465">
        <w:t xml:space="preserve">vērā </w:t>
      </w:r>
      <w:r w:rsidR="00D30394" w:rsidRPr="00F505B7">
        <w:t>piegādājamo Preču</w:t>
      </w:r>
      <w:r>
        <w:t xml:space="preserve"> specifikācijas</w:t>
      </w:r>
      <w:r w:rsidR="00D30394" w:rsidRPr="00F505B7">
        <w:t xml:space="preserve"> un</w:t>
      </w:r>
      <w:r>
        <w:t xml:space="preserve"> ar Preču piegādi</w:t>
      </w:r>
      <w:r w:rsidR="00D30394" w:rsidRPr="00F505B7">
        <w:t xml:space="preserve"> Saistīto pak</w:t>
      </w:r>
      <w:r w:rsidR="00A03B12">
        <w:t xml:space="preserve">alpojumu apjomu un raksturojumu </w:t>
      </w:r>
      <w:r w:rsidR="00A03B12" w:rsidRPr="008D4605">
        <w:rPr>
          <w:u w:val="single"/>
        </w:rPr>
        <w:t xml:space="preserve">atbilstoši </w:t>
      </w:r>
      <w:r w:rsidRPr="00C1413B">
        <w:rPr>
          <w:u w:val="single"/>
        </w:rPr>
        <w:t>Tehniskā piedāvājuma formai (2. forma)</w:t>
      </w:r>
      <w:r w:rsidR="00A03B12" w:rsidRPr="008D4605">
        <w:rPr>
          <w:u w:val="single"/>
        </w:rPr>
        <w:t>.</w:t>
      </w:r>
    </w:p>
    <w:p w:rsidR="00CA2E1B" w:rsidRPr="00CA2E1B" w:rsidRDefault="00CA2E1B" w:rsidP="00CA2E1B">
      <w:pPr>
        <w:ind w:left="1224"/>
        <w:jc w:val="both"/>
        <w:rPr>
          <w:b/>
        </w:rPr>
      </w:pPr>
    </w:p>
    <w:p w:rsidR="00CA2E1B" w:rsidRDefault="00CA2E1B" w:rsidP="00CA2E1B">
      <w:pPr>
        <w:numPr>
          <w:ilvl w:val="1"/>
          <w:numId w:val="8"/>
        </w:numPr>
        <w:jc w:val="both"/>
        <w:rPr>
          <w:b/>
        </w:rPr>
      </w:pPr>
      <w:r w:rsidRPr="00CA2E1B">
        <w:rPr>
          <w:b/>
        </w:rPr>
        <w:t>Finanšu piedāvājums</w:t>
      </w:r>
    </w:p>
    <w:p w:rsidR="000E2CBA" w:rsidRDefault="00D30394">
      <w:pPr>
        <w:numPr>
          <w:ilvl w:val="2"/>
          <w:numId w:val="8"/>
        </w:numPr>
        <w:jc w:val="both"/>
        <w:rPr>
          <w:b/>
        </w:rPr>
      </w:pPr>
      <w:r w:rsidRPr="00F505B7">
        <w:t xml:space="preserve">Finanšu piedāvājumā cenas norāda </w:t>
      </w:r>
      <w:r w:rsidR="00B7566B">
        <w:t>EUR</w:t>
      </w:r>
      <w:r w:rsidRPr="00F505B7">
        <w:t xml:space="preserve"> atsevišķi norādot cenu bez pievienotās vērtības nodokļa, piemērojamo PVN (atbilstošā proporcijā) un cenu ar PVN.</w:t>
      </w:r>
    </w:p>
    <w:p w:rsidR="000E2CBA" w:rsidRDefault="00045EA8">
      <w:pPr>
        <w:numPr>
          <w:ilvl w:val="2"/>
          <w:numId w:val="8"/>
        </w:numPr>
        <w:jc w:val="both"/>
        <w:rPr>
          <w:b/>
        </w:rPr>
      </w:pPr>
      <w:r w:rsidRPr="00F505B7">
        <w:t xml:space="preserve">Piedāvājumā jānorāda vienību cenas. </w:t>
      </w:r>
    </w:p>
    <w:p w:rsidR="00045EA8" w:rsidRPr="0098672D" w:rsidRDefault="00807595" w:rsidP="00D30394">
      <w:pPr>
        <w:numPr>
          <w:ilvl w:val="2"/>
          <w:numId w:val="8"/>
        </w:numPr>
        <w:jc w:val="both"/>
        <w:rPr>
          <w:b/>
        </w:rPr>
      </w:pPr>
      <w:r w:rsidRPr="00807595">
        <w:t>Finanšu piedāvājumā ietverto preču vienību cenās jābūt iekļautām visām ar precēm un to piegādi saistītajām izmaksām.</w:t>
      </w:r>
    </w:p>
    <w:p w:rsidR="000E2CBA" w:rsidRDefault="00C1413B">
      <w:pPr>
        <w:numPr>
          <w:ilvl w:val="2"/>
          <w:numId w:val="8"/>
        </w:numPr>
        <w:jc w:val="both"/>
        <w:rPr>
          <w:b/>
        </w:rPr>
      </w:pPr>
      <w:r>
        <w:t>Pretendents var brīvi pievienot piedāvājumam papildus materiālus par piedāvātajām precēm.</w:t>
      </w:r>
    </w:p>
    <w:p w:rsidR="00FA481C" w:rsidRPr="005E08D9" w:rsidRDefault="00807595" w:rsidP="00D30394">
      <w:pPr>
        <w:numPr>
          <w:ilvl w:val="2"/>
          <w:numId w:val="8"/>
        </w:numPr>
        <w:jc w:val="both"/>
      </w:pPr>
      <w:r w:rsidRPr="00807595">
        <w:rPr>
          <w:u w:val="single"/>
        </w:rPr>
        <w:t xml:space="preserve">Pretendenta piedāvātajām cenām un vienību likmēm jābūt nemainīgām katra kalendārā gada ietvaros vispārīgās vienošanās līguma izpildes laikā. Katra kalendārā gada beigās pretendenti, kas iekļauti vispārīgās vienošanās līgumā drīkst iesniegt jaunus cenu piedāvājumus nākamajam kalendārajam gadam. </w:t>
      </w:r>
      <w:r w:rsidRPr="00807595">
        <w:t>(Izmaiņu veikšanas mehānisms detalizēti aprakstīts vispārīgās vienošanās līguma projektā.) Pasūtītājs negarantē pretendentiem nekādus konkrētus pasūtījumu apjomus, norādītie apjomi ir prognozes, kas balstītas uz iepriekšējo gadu patēriņu. Ja Preču un Saistīto pakalpojumu apjoms līguma izpildes laikā mainās, izmaiņas tiek veiktas, balstoties uz Pretendenta norādītajām vienību cenām saskaņā ar noslēgtā līguma noteikumiem.</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FB3680" w:rsidRDefault="00B67BA3" w:rsidP="005A723E">
      <w:pPr>
        <w:pStyle w:val="Apakvirsraksts1"/>
        <w:outlineLvl w:val="1"/>
        <w:rPr>
          <w:rStyle w:val="Strong"/>
        </w:rPr>
      </w:pPr>
      <w:bookmarkStart w:id="30" w:name="_Toc404427782"/>
      <w:bookmarkStart w:id="31" w:name="_Toc473808692"/>
      <w:r w:rsidRPr="00FB3680">
        <w:rPr>
          <w:rStyle w:val="Strong"/>
        </w:rPr>
        <w:t>PIEDĀVĀJUMA VĒRTĒŠANAS UN IZVĒLES KRITĒRIJI</w:t>
      </w:r>
      <w:bookmarkEnd w:id="30"/>
      <w:bookmarkEnd w:id="31"/>
    </w:p>
    <w:p w:rsidR="00B67BA3" w:rsidRPr="00F505B7" w:rsidRDefault="00B67BA3" w:rsidP="00B67BA3">
      <w:pPr>
        <w:ind w:left="360"/>
        <w:jc w:val="center"/>
        <w:rPr>
          <w:b/>
        </w:rPr>
      </w:pPr>
    </w:p>
    <w:p w:rsidR="00B67BA3" w:rsidRPr="00F505B7" w:rsidRDefault="00DB312F" w:rsidP="00B67BA3">
      <w:pPr>
        <w:numPr>
          <w:ilvl w:val="1"/>
          <w:numId w:val="8"/>
        </w:numPr>
        <w:ind w:left="567"/>
        <w:jc w:val="both"/>
        <w:rPr>
          <w:b/>
        </w:rPr>
      </w:pPr>
      <w:r>
        <w:rPr>
          <w:b/>
          <w:bCs/>
        </w:rPr>
        <w:t>Preču</w:t>
      </w:r>
      <w:r w:rsidR="00B67BA3" w:rsidRPr="00F505B7">
        <w:rPr>
          <w:b/>
          <w:bCs/>
        </w:rPr>
        <w:t xml:space="preserve"> prezentācija</w:t>
      </w:r>
    </w:p>
    <w:p w:rsidR="00B67BA3" w:rsidRPr="00F505B7" w:rsidRDefault="00B67BA3" w:rsidP="00B67BA3">
      <w:pPr>
        <w:ind w:left="567"/>
        <w:jc w:val="both"/>
        <w:rPr>
          <w:bCs/>
        </w:rPr>
      </w:pPr>
      <w:r w:rsidRPr="00F505B7">
        <w:rPr>
          <w:bCs/>
        </w:rPr>
        <w:t>Preču prezentācija nav paredzēta</w:t>
      </w:r>
    </w:p>
    <w:p w:rsidR="00B67BA3" w:rsidRPr="00F505B7" w:rsidRDefault="00B67BA3" w:rsidP="00B67BA3">
      <w:pPr>
        <w:ind w:left="567"/>
        <w:jc w:val="both"/>
      </w:pPr>
    </w:p>
    <w:p w:rsidR="00B67BA3" w:rsidRPr="00F505B7" w:rsidRDefault="00E17FD3" w:rsidP="00B67BA3">
      <w:pPr>
        <w:numPr>
          <w:ilvl w:val="1"/>
          <w:numId w:val="8"/>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B67BA3">
      <w:pPr>
        <w:numPr>
          <w:ilvl w:val="1"/>
          <w:numId w:val="8"/>
        </w:numPr>
        <w:ind w:left="567"/>
        <w:jc w:val="both"/>
        <w:rPr>
          <w:b/>
        </w:rPr>
      </w:pPr>
      <w:r w:rsidRPr="00F505B7">
        <w:rPr>
          <w:b/>
        </w:rPr>
        <w:t>Piedāvājuma izvēles kritēriji</w:t>
      </w:r>
    </w:p>
    <w:p w:rsidR="00E17FD3" w:rsidRPr="00F505B7" w:rsidRDefault="00E43210" w:rsidP="00E17FD3">
      <w:pPr>
        <w:ind w:left="567"/>
        <w:jc w:val="both"/>
      </w:pPr>
      <w:r w:rsidRPr="00964982">
        <w:rPr>
          <w:b/>
        </w:rPr>
        <w:t>Visp</w:t>
      </w:r>
      <w:r>
        <w:rPr>
          <w:b/>
        </w:rPr>
        <w:t>ārīgās vienošanās līgums tiks</w:t>
      </w:r>
      <w:r w:rsidRPr="00964982">
        <w:rPr>
          <w:b/>
        </w:rPr>
        <w:t xml:space="preserve"> slēgts ar visiem Pretendentiem, kas</w:t>
      </w:r>
      <w:r>
        <w:rPr>
          <w:b/>
        </w:rPr>
        <w:t xml:space="preserve"> būs</w:t>
      </w:r>
      <w:r w:rsidRPr="00964982">
        <w:rPr>
          <w:b/>
        </w:rPr>
        <w:t xml:space="preserve"> iesnieguši</w:t>
      </w:r>
      <w:r>
        <w:rPr>
          <w:b/>
        </w:rPr>
        <w:t xml:space="preserve"> Tehniskajām specifikācijām</w:t>
      </w:r>
      <w:r w:rsidRPr="00964982">
        <w:rPr>
          <w:b/>
        </w:rPr>
        <w:t xml:space="preserve"> atbilstošus tehniskos piedāvājumus</w:t>
      </w:r>
      <w:r>
        <w:rPr>
          <w:b/>
        </w:rPr>
        <w:t xml:space="preserve"> </w:t>
      </w:r>
      <w:r w:rsidRPr="00617B2B">
        <w:t>ar nosacījumu, ka Pretendents atbilst pretendentu atlases prasībām</w:t>
      </w:r>
      <w:r w:rsidRPr="00964982">
        <w:t xml:space="preserve"> </w:t>
      </w:r>
      <w:r>
        <w:t xml:space="preserve">un nav izslēdzams no iepirkuma </w:t>
      </w:r>
      <w:r w:rsidRPr="00F505B7">
        <w:t>atbilstoši PIL 8.</w:t>
      </w:r>
      <w:r w:rsidR="00E54611">
        <w:rPr>
          <w:vertAlign w:val="superscript"/>
        </w:rPr>
        <w:t>2</w:t>
      </w:r>
      <w:r>
        <w:t xml:space="preserve"> panta piektajā daļā</w:t>
      </w:r>
      <w:r w:rsidRPr="00964982">
        <w:t xml:space="preserve"> minētajiem </w:t>
      </w:r>
      <w:r>
        <w:t>Pretendentu izslēgšanas nosacījumiem.</w:t>
      </w:r>
    </w:p>
    <w:p w:rsidR="00E17FD3" w:rsidRPr="00F505B7" w:rsidRDefault="00E17FD3" w:rsidP="00E17FD3">
      <w:pPr>
        <w:ind w:left="567"/>
        <w:jc w:val="both"/>
      </w:pPr>
    </w:p>
    <w:p w:rsidR="00E17FD3" w:rsidRPr="00F505B7" w:rsidRDefault="00FE5786" w:rsidP="00B67BA3">
      <w:pPr>
        <w:numPr>
          <w:ilvl w:val="1"/>
          <w:numId w:val="8"/>
        </w:numPr>
        <w:ind w:left="567"/>
        <w:jc w:val="both"/>
        <w:rPr>
          <w:b/>
        </w:rPr>
      </w:pPr>
      <w:r>
        <w:rPr>
          <w:b/>
        </w:rPr>
        <w:t>Piedāvājuma izvēle katra konkrētā līguma slēgšanai vispārīgās vienošanās ietvaros</w:t>
      </w:r>
    </w:p>
    <w:p w:rsidR="00F21E74" w:rsidRDefault="00FE5786" w:rsidP="00E17FD3">
      <w:pPr>
        <w:ind w:left="567"/>
        <w:jc w:val="both"/>
      </w:pPr>
      <w:r w:rsidRPr="00FE5786">
        <w:lastRenderedPageBreak/>
        <w:t>Katru konkrēto līgumu vispārīgās vienošanās ietvaros, Pasūtītājs slēdz ar to Piegādātāju, kas piedāvājis zemāko cenu par nepieciešamo preci (par 1 (vienu) preces vienību). Gadījumā, ja Piegādātājs, kas piedāvājis zemāko cenu par konkrēto preci nevar to piegādāt līgtajā termiņā, Pasūtītājam ir tiesības slēgt konkrēto līgumu ar Piegādātāju, kas piedāvājis nākamo zemāko cenu</w:t>
      </w:r>
      <w:r w:rsidR="00050848">
        <w:t xml:space="preserve"> par nepieciešamo preci</w:t>
      </w:r>
      <w:r w:rsidRPr="00FE5786">
        <w:t>.</w:t>
      </w: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bookmarkStart w:id="32" w:name="_Toc473808693"/>
      <w:r>
        <w:rPr>
          <w:sz w:val="32"/>
          <w:szCs w:val="32"/>
        </w:rPr>
        <w:t>II</w:t>
      </w:r>
      <w:r w:rsidRPr="00731E26">
        <w:rPr>
          <w:sz w:val="32"/>
          <w:szCs w:val="32"/>
        </w:rPr>
        <w:t xml:space="preserve"> </w:t>
      </w:r>
      <w:r>
        <w:rPr>
          <w:sz w:val="32"/>
          <w:szCs w:val="32"/>
        </w:rPr>
        <w:t>no</w:t>
      </w:r>
      <w:r w:rsidRPr="00731E26">
        <w:rPr>
          <w:sz w:val="32"/>
          <w:szCs w:val="32"/>
        </w:rPr>
        <w:t>daļa</w:t>
      </w:r>
      <w:bookmarkEnd w:id="32"/>
    </w:p>
    <w:p w:rsidR="000E2CBA" w:rsidRDefault="000E2CBA">
      <w:bookmarkStart w:id="33" w:name="_Toc404427783"/>
    </w:p>
    <w:p w:rsidR="00A24F06" w:rsidRPr="00822D41" w:rsidRDefault="00994632" w:rsidP="00822D41">
      <w:pPr>
        <w:pStyle w:val="Heading1"/>
        <w:jc w:val="center"/>
        <w:rPr>
          <w:b/>
          <w:caps/>
          <w:sz w:val="32"/>
          <w:szCs w:val="32"/>
        </w:rPr>
      </w:pPr>
      <w:bookmarkStart w:id="34" w:name="_Toc473808694"/>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33"/>
      <w:bookmarkEnd w:id="34"/>
    </w:p>
    <w:p w:rsidR="00D94A91" w:rsidRDefault="00D94A91">
      <w:pPr>
        <w:widowControl/>
        <w:autoSpaceDE/>
        <w:autoSpaceDN/>
        <w:adjustRightInd/>
        <w:rPr>
          <w:b/>
        </w:rPr>
      </w:pPr>
      <w:r>
        <w:rPr>
          <w:b/>
        </w:rPr>
        <w:br w:type="page"/>
      </w:r>
    </w:p>
    <w:p w:rsidR="004F39E9" w:rsidRDefault="004F39E9" w:rsidP="00816870">
      <w:pPr>
        <w:autoSpaceDE/>
        <w:autoSpaceDN/>
        <w:adjustRightInd/>
        <w:jc w:val="center"/>
        <w:rPr>
          <w:b/>
          <w:lang w:eastAsia="en-US"/>
        </w:rPr>
      </w:pPr>
    </w:p>
    <w:p w:rsidR="009912FB" w:rsidRPr="002B52DB" w:rsidRDefault="00D94A91" w:rsidP="009912FB">
      <w:pPr>
        <w:ind w:right="4"/>
        <w:jc w:val="center"/>
        <w:rPr>
          <w:b/>
          <w:bCs/>
          <w:caps/>
          <w:sz w:val="32"/>
          <w:szCs w:val="32"/>
        </w:rPr>
      </w:pPr>
      <w:r w:rsidRPr="002B52DB">
        <w:rPr>
          <w:b/>
          <w:caps/>
          <w:sz w:val="32"/>
          <w:szCs w:val="32"/>
        </w:rPr>
        <w:t>Tehniskā</w:t>
      </w:r>
      <w:r w:rsidR="00914FC1" w:rsidRPr="002B52DB">
        <w:rPr>
          <w:b/>
          <w:caps/>
          <w:sz w:val="32"/>
          <w:szCs w:val="32"/>
        </w:rPr>
        <w:t xml:space="preserve"> specifikācija dihlormetānam</w:t>
      </w:r>
    </w:p>
    <w:p w:rsidR="009912FB" w:rsidRPr="002A7F32" w:rsidRDefault="009912FB" w:rsidP="009912FB">
      <w:pPr>
        <w:ind w:right="4" w:firstLine="360"/>
        <w:jc w:val="center"/>
        <w:rPr>
          <w:b/>
        </w:rPr>
      </w:pPr>
    </w:p>
    <w:p w:rsidR="00B253DF" w:rsidRDefault="00B253DF" w:rsidP="00B253DF">
      <w:pPr>
        <w:autoSpaceDE/>
        <w:autoSpaceDN/>
        <w:adjustRightInd/>
        <w:ind w:left="480"/>
        <w:rPr>
          <w:noProof/>
          <w:lang w:eastAsia="en-US"/>
        </w:rPr>
      </w:pPr>
    </w:p>
    <w:p w:rsidR="004F39E9" w:rsidRDefault="004F39E9" w:rsidP="000C24AB">
      <w:pPr>
        <w:autoSpaceDE/>
        <w:autoSpaceDN/>
        <w:adjustRightInd/>
        <w:rPr>
          <w:noProof/>
          <w:lang w:eastAsia="en-US"/>
        </w:rPr>
      </w:pPr>
    </w:p>
    <w:p w:rsidR="002B52DB" w:rsidRDefault="002B52DB" w:rsidP="000C24AB">
      <w:pPr>
        <w:autoSpaceDE/>
        <w:autoSpaceDN/>
        <w:adjustRightInd/>
        <w:rPr>
          <w:noProof/>
          <w:lang w:eastAsia="en-US"/>
        </w:rPr>
      </w:pPr>
    </w:p>
    <w:p w:rsidR="002B52DB" w:rsidRDefault="002B52DB" w:rsidP="000C24AB">
      <w:pPr>
        <w:autoSpaceDE/>
        <w:autoSpaceDN/>
        <w:adjustRightInd/>
        <w:rPr>
          <w:u w:val="single"/>
        </w:rPr>
      </w:pPr>
      <w:r w:rsidRPr="00807595">
        <w:rPr>
          <w:u w:val="single"/>
        </w:rPr>
        <w:t xml:space="preserve">Piegādājamo šķīdinātāju </w:t>
      </w:r>
      <w:r w:rsidRPr="00807595">
        <w:rPr>
          <w:b/>
          <w:u w:val="single"/>
        </w:rPr>
        <w:t>ražotāju specifikācijām</w:t>
      </w:r>
      <w:r w:rsidRPr="00807595">
        <w:rPr>
          <w:u w:val="single"/>
        </w:rPr>
        <w:t xml:space="preserve"> ir jāatbilst vismaz sekojošiem kvalitātes parametriem:</w:t>
      </w:r>
    </w:p>
    <w:p w:rsidR="002B52DB" w:rsidRDefault="002B52DB" w:rsidP="000C24AB">
      <w:pPr>
        <w:autoSpaceDE/>
        <w:autoSpaceDN/>
        <w:adjustRightInd/>
        <w:rPr>
          <w:noProof/>
          <w:lang w:eastAsia="en-US"/>
        </w:rPr>
      </w:pPr>
    </w:p>
    <w:p w:rsidR="002B52DB" w:rsidRPr="00B253DF" w:rsidRDefault="002B52DB" w:rsidP="000C24AB">
      <w:pPr>
        <w:autoSpaceDE/>
        <w:autoSpaceDN/>
        <w:adjustRightInd/>
        <w:rPr>
          <w:noProof/>
          <w:lang w:eastAsia="en-US"/>
        </w:rPr>
      </w:pPr>
    </w:p>
    <w:p w:rsidR="00B253DF" w:rsidRPr="00B253DF" w:rsidRDefault="00B253DF" w:rsidP="00B253DF">
      <w:pPr>
        <w:numPr>
          <w:ilvl w:val="3"/>
          <w:numId w:val="19"/>
        </w:numPr>
        <w:autoSpaceDE/>
        <w:autoSpaceDN/>
        <w:adjustRightInd/>
        <w:ind w:left="567" w:hanging="141"/>
        <w:jc w:val="center"/>
        <w:rPr>
          <w:b/>
          <w:noProof/>
          <w:sz w:val="28"/>
          <w:szCs w:val="28"/>
          <w:lang w:eastAsia="en-US"/>
        </w:rPr>
      </w:pPr>
      <w:r>
        <w:rPr>
          <w:b/>
          <w:noProof/>
          <w:sz w:val="28"/>
          <w:szCs w:val="28"/>
          <w:lang w:eastAsia="en-US"/>
        </w:rPr>
        <w:t>daļa</w:t>
      </w:r>
    </w:p>
    <w:p w:rsidR="00B253DF" w:rsidRPr="00B253DF" w:rsidRDefault="00B253DF" w:rsidP="00B253DF">
      <w:pPr>
        <w:autoSpaceDE/>
        <w:autoSpaceDN/>
        <w:adjustRightInd/>
        <w:ind w:left="709" w:right="-46"/>
        <w:jc w:val="both"/>
        <w:rPr>
          <w:b/>
          <w:lang w:eastAsia="en-US"/>
        </w:rPr>
      </w:pPr>
    </w:p>
    <w:tbl>
      <w:tblPr>
        <w:tblW w:w="7580" w:type="dxa"/>
        <w:jc w:val="center"/>
        <w:tblInd w:w="93" w:type="dxa"/>
        <w:tblLook w:val="04A0"/>
      </w:tblPr>
      <w:tblGrid>
        <w:gridCol w:w="3700"/>
        <w:gridCol w:w="3880"/>
      </w:tblGrid>
      <w:tr w:rsidR="00914FC1" w:rsidRPr="005E7A8D" w:rsidTr="00914FC1">
        <w:trPr>
          <w:trHeight w:val="402"/>
          <w:jc w:val="center"/>
        </w:trPr>
        <w:tc>
          <w:tcPr>
            <w:tcW w:w="3700" w:type="dxa"/>
            <w:tcBorders>
              <w:top w:val="nil"/>
              <w:left w:val="nil"/>
              <w:bottom w:val="single" w:sz="8" w:space="0" w:color="auto"/>
              <w:right w:val="nil"/>
            </w:tcBorders>
            <w:shd w:val="clear" w:color="auto" w:fill="auto"/>
            <w:hideMark/>
          </w:tcPr>
          <w:p w:rsidR="00914FC1" w:rsidRPr="005E7A8D" w:rsidRDefault="00914FC1" w:rsidP="00914FC1">
            <w:pPr>
              <w:widowControl/>
              <w:rPr>
                <w:b/>
                <w:bCs/>
                <w:color w:val="000000"/>
              </w:rPr>
            </w:pPr>
            <w:r w:rsidRPr="005E7A8D">
              <w:rPr>
                <w:b/>
                <w:bCs/>
                <w:color w:val="000000"/>
              </w:rPr>
              <w:t>Dihlormetāns (</w:t>
            </w:r>
            <w:r w:rsidR="002B52DB">
              <w:rPr>
                <w:b/>
                <w:bCs/>
                <w:color w:val="000000"/>
              </w:rPr>
              <w:t>tīrs)</w:t>
            </w:r>
          </w:p>
        </w:tc>
        <w:tc>
          <w:tcPr>
            <w:tcW w:w="3880" w:type="dxa"/>
            <w:tcBorders>
              <w:top w:val="nil"/>
              <w:left w:val="nil"/>
              <w:bottom w:val="single" w:sz="8" w:space="0" w:color="auto"/>
              <w:right w:val="nil"/>
            </w:tcBorders>
            <w:shd w:val="clear" w:color="auto" w:fill="auto"/>
            <w:hideMark/>
          </w:tcPr>
          <w:p w:rsidR="00914FC1" w:rsidRPr="005E7A8D" w:rsidRDefault="00914FC1" w:rsidP="00914FC1">
            <w:pPr>
              <w:widowControl/>
              <w:rPr>
                <w:b/>
                <w:color w:val="000000"/>
              </w:rPr>
            </w:pPr>
            <w:r w:rsidRPr="005E7A8D">
              <w:rPr>
                <w:color w:val="000000"/>
              </w:rPr>
              <w:t> </w:t>
            </w:r>
            <w:r w:rsidRPr="005E7A8D">
              <w:rPr>
                <w:b/>
                <w:color w:val="000000"/>
              </w:rPr>
              <w:t>Prognozētais daudzums, gadā:</w:t>
            </w:r>
          </w:p>
          <w:p w:rsidR="00914FC1" w:rsidRPr="005E7A8D" w:rsidRDefault="00914FC1" w:rsidP="00914FC1">
            <w:pPr>
              <w:widowControl/>
              <w:rPr>
                <w:color w:val="000000"/>
              </w:rPr>
            </w:pPr>
            <w:r w:rsidRPr="005E7A8D">
              <w:rPr>
                <w:b/>
                <w:color w:val="000000"/>
              </w:rPr>
              <w:t xml:space="preserve"> 3’600 L</w:t>
            </w:r>
          </w:p>
        </w:tc>
      </w:tr>
      <w:tr w:rsidR="00914FC1" w:rsidRPr="005E7A8D" w:rsidTr="002B52DB">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914FC1" w:rsidRPr="005E7A8D" w:rsidRDefault="00914FC1" w:rsidP="002B52DB">
            <w:pPr>
              <w:widowControl/>
              <w:rPr>
                <w:color w:val="000000"/>
              </w:rPr>
            </w:pPr>
            <w:r w:rsidRPr="005E7A8D">
              <w:rPr>
                <w:color w:val="000000"/>
              </w:rPr>
              <w:t>Ārējais izskats</w:t>
            </w:r>
          </w:p>
        </w:tc>
        <w:tc>
          <w:tcPr>
            <w:tcW w:w="3880" w:type="dxa"/>
            <w:tcBorders>
              <w:top w:val="nil"/>
              <w:left w:val="nil"/>
              <w:bottom w:val="single" w:sz="8" w:space="0" w:color="auto"/>
              <w:right w:val="single" w:sz="8" w:space="0" w:color="auto"/>
            </w:tcBorders>
            <w:shd w:val="clear" w:color="auto" w:fill="auto"/>
            <w:vAlign w:val="bottom"/>
            <w:hideMark/>
          </w:tcPr>
          <w:p w:rsidR="002B52DB" w:rsidRPr="005E7A8D" w:rsidRDefault="00914FC1" w:rsidP="002B52DB">
            <w:pPr>
              <w:widowControl/>
              <w:rPr>
                <w:color w:val="000000"/>
              </w:rPr>
            </w:pPr>
            <w:r w:rsidRPr="005E7A8D">
              <w:rPr>
                <w:color w:val="000000"/>
              </w:rPr>
              <w:t>bezkrāsains, caurspīdīgs šķidrums</w:t>
            </w:r>
          </w:p>
        </w:tc>
      </w:tr>
      <w:tr w:rsidR="00914FC1" w:rsidRPr="005E7A8D" w:rsidTr="002B52DB">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914FC1" w:rsidRPr="005E7A8D" w:rsidRDefault="00914FC1" w:rsidP="002B52DB">
            <w:pPr>
              <w:widowControl/>
              <w:rPr>
                <w:color w:val="000000"/>
              </w:rPr>
            </w:pPr>
            <w:r w:rsidRPr="005E7A8D">
              <w:rPr>
                <w:color w:val="000000"/>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2B52DB" w:rsidRPr="005E7A8D" w:rsidRDefault="002B52DB" w:rsidP="002B52DB">
            <w:pPr>
              <w:widowControl/>
              <w:rPr>
                <w:color w:val="000000"/>
              </w:rPr>
            </w:pPr>
            <w:r>
              <w:rPr>
                <w:color w:val="000000"/>
              </w:rPr>
              <w:t>ne mazāk kā 99.8</w:t>
            </w:r>
          </w:p>
        </w:tc>
      </w:tr>
      <w:tr w:rsidR="00914FC1" w:rsidRPr="005E7A8D" w:rsidTr="002B52DB">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914FC1" w:rsidRPr="005E7A8D" w:rsidRDefault="00914FC1" w:rsidP="002B52DB">
            <w:pPr>
              <w:widowControl/>
              <w:rPr>
                <w:color w:val="000000"/>
              </w:rPr>
            </w:pPr>
            <w:r w:rsidRPr="005E7A8D">
              <w:rPr>
                <w:color w:val="000000"/>
              </w:rPr>
              <w:t>Ūdens, masas daļas %</w:t>
            </w:r>
          </w:p>
        </w:tc>
        <w:tc>
          <w:tcPr>
            <w:tcW w:w="3880" w:type="dxa"/>
            <w:tcBorders>
              <w:top w:val="nil"/>
              <w:left w:val="nil"/>
              <w:bottom w:val="single" w:sz="8" w:space="0" w:color="auto"/>
              <w:right w:val="single" w:sz="8" w:space="0" w:color="auto"/>
            </w:tcBorders>
            <w:shd w:val="clear" w:color="auto" w:fill="auto"/>
            <w:vAlign w:val="bottom"/>
            <w:hideMark/>
          </w:tcPr>
          <w:p w:rsidR="00914FC1" w:rsidRPr="005E7A8D" w:rsidRDefault="002B52DB" w:rsidP="002B52DB">
            <w:pPr>
              <w:widowControl/>
              <w:rPr>
                <w:color w:val="000000"/>
              </w:rPr>
            </w:pPr>
            <w:r>
              <w:rPr>
                <w:color w:val="000000"/>
              </w:rPr>
              <w:t>ne vairāk kā 0.01</w:t>
            </w:r>
          </w:p>
        </w:tc>
      </w:tr>
      <w:tr w:rsidR="00914FC1" w:rsidRPr="005E7A8D" w:rsidTr="002B52DB">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914FC1" w:rsidRPr="005E7A8D" w:rsidRDefault="00914FC1" w:rsidP="002B52DB">
            <w:pPr>
              <w:widowControl/>
            </w:pPr>
            <w:r w:rsidRPr="005E7A8D">
              <w:t>Negaistošais atlikums %</w:t>
            </w:r>
          </w:p>
        </w:tc>
        <w:tc>
          <w:tcPr>
            <w:tcW w:w="3880" w:type="dxa"/>
            <w:tcBorders>
              <w:top w:val="nil"/>
              <w:left w:val="nil"/>
              <w:bottom w:val="single" w:sz="8" w:space="0" w:color="auto"/>
              <w:right w:val="single" w:sz="8" w:space="0" w:color="auto"/>
            </w:tcBorders>
            <w:shd w:val="clear" w:color="auto" w:fill="auto"/>
            <w:vAlign w:val="bottom"/>
            <w:hideMark/>
          </w:tcPr>
          <w:p w:rsidR="00914FC1" w:rsidRPr="005E7A8D" w:rsidRDefault="00914FC1" w:rsidP="002B52DB">
            <w:pPr>
              <w:widowControl/>
            </w:pPr>
            <w:r w:rsidRPr="005E7A8D">
              <w:t>ne vairāk kā 0.005</w:t>
            </w:r>
          </w:p>
        </w:tc>
      </w:tr>
      <w:tr w:rsidR="00914FC1" w:rsidRPr="005E7A8D" w:rsidTr="002B52DB">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914FC1" w:rsidRPr="005E7A8D" w:rsidRDefault="00914FC1" w:rsidP="002B52DB">
            <w:pPr>
              <w:widowControl/>
              <w:rPr>
                <w:color w:val="000000"/>
              </w:rPr>
            </w:pPr>
            <w:r w:rsidRPr="005E7A8D">
              <w:rPr>
                <w:color w:val="000000"/>
              </w:rPr>
              <w:t>Stabilizatoru klātbūtne</w:t>
            </w:r>
          </w:p>
        </w:tc>
        <w:tc>
          <w:tcPr>
            <w:tcW w:w="3880" w:type="dxa"/>
            <w:tcBorders>
              <w:top w:val="nil"/>
              <w:left w:val="nil"/>
              <w:bottom w:val="single" w:sz="8" w:space="0" w:color="auto"/>
              <w:right w:val="single" w:sz="8" w:space="0" w:color="auto"/>
            </w:tcBorders>
            <w:shd w:val="clear" w:color="auto" w:fill="auto"/>
            <w:vAlign w:val="bottom"/>
            <w:hideMark/>
          </w:tcPr>
          <w:p w:rsidR="00914FC1" w:rsidRPr="005E7A8D" w:rsidRDefault="002B52DB" w:rsidP="002B52DB">
            <w:pPr>
              <w:widowControl/>
              <w:rPr>
                <w:color w:val="000000"/>
              </w:rPr>
            </w:pPr>
            <w:r>
              <w:t>ne vairāk kā 100</w:t>
            </w:r>
            <w:r w:rsidR="00914FC1" w:rsidRPr="005E7A8D">
              <w:t xml:space="preserve"> ppm</w:t>
            </w:r>
          </w:p>
        </w:tc>
      </w:tr>
      <w:tr w:rsidR="002B52DB" w:rsidRPr="005E7A8D" w:rsidTr="002B52DB">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2B52DB" w:rsidRPr="005E7A8D" w:rsidRDefault="0043283D" w:rsidP="0043283D">
            <w:pPr>
              <w:widowControl/>
              <w:rPr>
                <w:color w:val="000000"/>
              </w:rPr>
            </w:pPr>
            <w:r>
              <w:rPr>
                <w:color w:val="000000"/>
              </w:rPr>
              <w:t>Skābe</w:t>
            </w:r>
            <w:r w:rsidR="002B52DB">
              <w:rPr>
                <w:color w:val="000000"/>
              </w:rPr>
              <w:t xml:space="preserve"> (</w:t>
            </w:r>
            <w:proofErr w:type="spellStart"/>
            <w:r w:rsidR="002B52DB">
              <w:rPr>
                <w:color w:val="000000"/>
              </w:rPr>
              <w:t>HCl</w:t>
            </w:r>
            <w:proofErr w:type="spellEnd"/>
            <w:r w:rsidR="002B52DB">
              <w:rPr>
                <w:color w:val="000000"/>
              </w:rPr>
              <w:t>)</w:t>
            </w:r>
            <w:r>
              <w:rPr>
                <w:color w:val="000000"/>
              </w:rPr>
              <w:t>, masas daļas %</w:t>
            </w:r>
          </w:p>
        </w:tc>
        <w:tc>
          <w:tcPr>
            <w:tcW w:w="3880" w:type="dxa"/>
            <w:tcBorders>
              <w:top w:val="nil"/>
              <w:left w:val="nil"/>
              <w:bottom w:val="single" w:sz="8" w:space="0" w:color="auto"/>
              <w:right w:val="single" w:sz="8" w:space="0" w:color="auto"/>
            </w:tcBorders>
            <w:shd w:val="clear" w:color="auto" w:fill="auto"/>
            <w:vAlign w:val="bottom"/>
            <w:hideMark/>
          </w:tcPr>
          <w:p w:rsidR="002B52DB" w:rsidRDefault="0043283D" w:rsidP="002B52DB">
            <w:pPr>
              <w:widowControl/>
            </w:pPr>
            <w:r>
              <w:t>ne vairāk par 0.0005</w:t>
            </w:r>
          </w:p>
        </w:tc>
      </w:tr>
      <w:tr w:rsidR="00914FC1" w:rsidRPr="00BF1C48" w:rsidTr="002B52DB">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914FC1" w:rsidRPr="005E7A8D" w:rsidRDefault="00914FC1" w:rsidP="002B52DB">
            <w:pPr>
              <w:widowControl/>
              <w:rPr>
                <w:color w:val="000000"/>
              </w:rPr>
            </w:pPr>
            <w:r w:rsidRPr="005E7A8D">
              <w:rPr>
                <w:color w:val="000000"/>
              </w:rPr>
              <w:t>Iepakojuma tips</w:t>
            </w:r>
          </w:p>
        </w:tc>
        <w:tc>
          <w:tcPr>
            <w:tcW w:w="3880" w:type="dxa"/>
            <w:tcBorders>
              <w:top w:val="nil"/>
              <w:left w:val="nil"/>
              <w:bottom w:val="single" w:sz="8" w:space="0" w:color="auto"/>
              <w:right w:val="single" w:sz="8" w:space="0" w:color="auto"/>
            </w:tcBorders>
            <w:shd w:val="clear" w:color="auto" w:fill="auto"/>
            <w:vAlign w:val="bottom"/>
            <w:hideMark/>
          </w:tcPr>
          <w:p w:rsidR="00914FC1" w:rsidRPr="00BF1C48" w:rsidRDefault="00914FC1" w:rsidP="002B52DB">
            <w:pPr>
              <w:widowControl/>
              <w:rPr>
                <w:color w:val="000000"/>
              </w:rPr>
            </w:pPr>
            <w:r w:rsidRPr="005E7A8D">
              <w:rPr>
                <w:color w:val="000000"/>
              </w:rPr>
              <w:t>100 līdz 200 L muca / kanna  20 līdz 50  L</w:t>
            </w:r>
          </w:p>
        </w:tc>
      </w:tr>
    </w:tbl>
    <w:p w:rsidR="000E2CBA" w:rsidRDefault="000E2CBA">
      <w:pPr>
        <w:pBdr>
          <w:bottom w:val="single" w:sz="4" w:space="1" w:color="auto"/>
        </w:pBdr>
        <w:autoSpaceDE/>
        <w:autoSpaceDN/>
        <w:adjustRightInd/>
        <w:ind w:right="-46" w:firstLine="360"/>
        <w:jc w:val="both"/>
        <w:rPr>
          <w:b/>
          <w:lang w:eastAsia="en-US"/>
        </w:rPr>
      </w:pPr>
    </w:p>
    <w:p w:rsidR="000E2CBA" w:rsidRPr="00914FC1" w:rsidRDefault="000E2CBA" w:rsidP="00914FC1">
      <w:pPr>
        <w:widowControl/>
        <w:autoSpaceDE/>
        <w:autoSpaceDN/>
        <w:adjustRightInd/>
        <w:rPr>
          <w:iCs/>
          <w:noProof/>
          <w:lang w:eastAsia="en-US"/>
        </w:rPr>
      </w:pPr>
    </w:p>
    <w:p w:rsidR="000E2CBA" w:rsidRDefault="000E2CBA">
      <w:pPr>
        <w:ind w:right="-514" w:firstLine="360"/>
        <w:jc w:val="both"/>
        <w:rPr>
          <w:b/>
        </w:rPr>
      </w:pPr>
    </w:p>
    <w:p w:rsidR="00BE0B9B" w:rsidRDefault="00BE0B9B" w:rsidP="009912FB">
      <w:pPr>
        <w:ind w:right="-514" w:firstLine="360"/>
        <w:jc w:val="both"/>
        <w:rPr>
          <w:b/>
        </w:rPr>
      </w:pPr>
    </w:p>
    <w:p w:rsidR="00BE0B9B" w:rsidRDefault="00BE0B9B" w:rsidP="009912FB">
      <w:pPr>
        <w:ind w:right="-514" w:firstLine="360"/>
        <w:jc w:val="both"/>
        <w:rPr>
          <w:b/>
        </w:rPr>
      </w:pPr>
    </w:p>
    <w:p w:rsidR="009912FB" w:rsidRDefault="009912FB" w:rsidP="009912FB">
      <w:pPr>
        <w:ind w:right="-514" w:firstLine="360"/>
        <w:jc w:val="both"/>
        <w:rPr>
          <w:b/>
        </w:rPr>
      </w:pPr>
    </w:p>
    <w:p w:rsidR="009912FB" w:rsidRPr="00807595" w:rsidRDefault="009912FB" w:rsidP="009912FB">
      <w:pPr>
        <w:spacing w:after="240"/>
        <w:ind w:left="720" w:right="4"/>
        <w:jc w:val="both"/>
        <w:rPr>
          <w:b/>
        </w:rPr>
      </w:pPr>
      <w:r w:rsidRPr="00807595">
        <w:rPr>
          <w:b/>
        </w:rPr>
        <w:t>Papildus nosacījumi.</w:t>
      </w:r>
    </w:p>
    <w:p w:rsidR="00914FC1" w:rsidRPr="00807595" w:rsidRDefault="00914FC1" w:rsidP="00712067">
      <w:pPr>
        <w:pStyle w:val="ListParagraph"/>
        <w:numPr>
          <w:ilvl w:val="0"/>
          <w:numId w:val="6"/>
        </w:numPr>
        <w:autoSpaceDE/>
        <w:autoSpaceDN/>
        <w:adjustRightInd/>
        <w:spacing w:after="240"/>
        <w:contextualSpacing w:val="0"/>
        <w:jc w:val="both"/>
      </w:pPr>
      <w:bookmarkStart w:id="35" w:name="_Toc373161006"/>
      <w:bookmarkStart w:id="36" w:name="_Toc373161078"/>
      <w:bookmarkStart w:id="37" w:name="_Toc465771872"/>
      <w:r w:rsidRPr="00807595">
        <w:rPr>
          <w:u w:val="single"/>
        </w:rPr>
        <w:t>Pretendents piedāvājumam pievieno katra piedāvātā šķīdinātāja ražotāja izdotu dokumentu</w:t>
      </w:r>
      <w:r w:rsidR="00807595">
        <w:rPr>
          <w:u w:val="single"/>
        </w:rPr>
        <w:t xml:space="preserve"> (piem. specifikācijas lapu vai kvalitātes sertifikātu)</w:t>
      </w:r>
      <w:r w:rsidRPr="00807595">
        <w:rPr>
          <w:u w:val="single"/>
        </w:rPr>
        <w:t>, kurā ir norādīta šķīdinātāja specifikācija vai arī norāda interneta adresi, kurā ir atrodama šī informācija.</w:t>
      </w:r>
      <w:bookmarkEnd w:id="35"/>
      <w:bookmarkEnd w:id="36"/>
      <w:bookmarkEnd w:id="37"/>
    </w:p>
    <w:p w:rsidR="00914FC1" w:rsidRPr="00807595" w:rsidRDefault="00914FC1" w:rsidP="00712067">
      <w:pPr>
        <w:pStyle w:val="ListParagraph"/>
        <w:numPr>
          <w:ilvl w:val="0"/>
          <w:numId w:val="6"/>
        </w:numPr>
        <w:autoSpaceDE/>
        <w:autoSpaceDN/>
        <w:adjustRightInd/>
        <w:contextualSpacing w:val="0"/>
        <w:jc w:val="both"/>
      </w:pPr>
      <w:r w:rsidRPr="00807595">
        <w:t xml:space="preserve">Ja </w:t>
      </w:r>
      <w:r w:rsidR="00712067" w:rsidRPr="00807595">
        <w:t xml:space="preserve">ražotāja specifikācijā nav norādīti visi Pasūtītāja prasītie šķīdinātāja kvalitātes parametri vai arī ja </w:t>
      </w:r>
      <w:r w:rsidRPr="00807595">
        <w:t>Pretendents apgalvo, ka tas piegādās speciāli pretendentam ražotus šķīdinātājus ar parametriem, kas atbilst iepirkuma prasībām, bet atšķiras no ražotāja standarta produktiem, tad pretendentam jāiesniedz:</w:t>
      </w:r>
    </w:p>
    <w:p w:rsidR="00914FC1" w:rsidRPr="00807595" w:rsidRDefault="00914FC1" w:rsidP="00712067">
      <w:pPr>
        <w:pStyle w:val="ListParagraph"/>
        <w:numPr>
          <w:ilvl w:val="1"/>
          <w:numId w:val="6"/>
        </w:numPr>
        <w:autoSpaceDE/>
        <w:autoSpaceDN/>
        <w:adjustRightInd/>
        <w:contextualSpacing w:val="0"/>
        <w:jc w:val="both"/>
      </w:pPr>
      <w:r w:rsidRPr="00807595">
        <w:t xml:space="preserve"> </w:t>
      </w:r>
      <w:r w:rsidRPr="00807595">
        <w:rPr>
          <w:u w:val="single"/>
        </w:rPr>
        <w:t xml:space="preserve">ražotāja apstiprināta </w:t>
      </w:r>
      <w:r w:rsidRPr="00807595">
        <w:t>iepirkuma prasībām atbilstoša specifikācija;</w:t>
      </w:r>
    </w:p>
    <w:p w:rsidR="00914FC1" w:rsidRDefault="00914FC1" w:rsidP="00712067">
      <w:pPr>
        <w:pStyle w:val="ListParagraph"/>
        <w:numPr>
          <w:ilvl w:val="1"/>
          <w:numId w:val="6"/>
        </w:numPr>
        <w:autoSpaceDE/>
        <w:autoSpaceDN/>
        <w:adjustRightInd/>
        <w:contextualSpacing w:val="0"/>
        <w:jc w:val="both"/>
      </w:pPr>
      <w:r w:rsidRPr="00807595">
        <w:t xml:space="preserve"> </w:t>
      </w:r>
      <w:r w:rsidRPr="00807595">
        <w:rPr>
          <w:u w:val="single"/>
        </w:rPr>
        <w:t>neatkarīgas,</w:t>
      </w:r>
      <w:r w:rsidR="00807595">
        <w:rPr>
          <w:u w:val="single"/>
        </w:rPr>
        <w:t xml:space="preserve"> Eiropas Savienībā</w:t>
      </w:r>
      <w:r w:rsidRPr="00807595">
        <w:rPr>
          <w:u w:val="single"/>
        </w:rPr>
        <w:t xml:space="preserve"> akreditētas</w:t>
      </w:r>
      <w:r w:rsidRPr="00807595">
        <w:t xml:space="preserve"> laboratorijas izdots testēšanas pārskats par minimālu</w:t>
      </w:r>
      <w:r w:rsidR="00807595">
        <w:t xml:space="preserve"> (piemēram 1% no plānotā gada patēriņa)</w:t>
      </w:r>
      <w:r w:rsidRPr="00807595">
        <w:t>, eksperimentālu, piedāvātā ražotāja saražotu, šķīdinātāja partiju, kas apstiprina, ka minētais ražotājs tehniski ir spējīgs saražot šķīdinātāju ar prasītajiem parametriem.</w:t>
      </w:r>
    </w:p>
    <w:p w:rsidR="00914FC1" w:rsidRPr="006D476B" w:rsidRDefault="00914FC1" w:rsidP="00712067">
      <w:pPr>
        <w:pStyle w:val="ListParagraph"/>
        <w:jc w:val="both"/>
      </w:pPr>
    </w:p>
    <w:p w:rsidR="00914FC1" w:rsidRPr="00A068B4" w:rsidRDefault="00914FC1" w:rsidP="00712067">
      <w:pPr>
        <w:pStyle w:val="ListParagraph"/>
        <w:numPr>
          <w:ilvl w:val="0"/>
          <w:numId w:val="6"/>
        </w:numPr>
        <w:autoSpaceDE/>
        <w:autoSpaceDN/>
        <w:adjustRightInd/>
        <w:contextualSpacing w:val="0"/>
        <w:jc w:val="both"/>
      </w:pPr>
      <w:r w:rsidRPr="00B425BD">
        <w:rPr>
          <w:u w:val="single"/>
        </w:rPr>
        <w:t>Pasūtītājs nevar garantēt nevienam Piegādātājam kādu noteiktu pasūtījumu apjomu. Norādītie šķīdinātāju daudzumi ir prognozes, kas balstītas uz iepriekšējo gadu patēriņa rādītājiem.</w:t>
      </w:r>
    </w:p>
    <w:p w:rsidR="00914FC1" w:rsidRPr="00A068B4" w:rsidRDefault="00914FC1" w:rsidP="00712067">
      <w:pPr>
        <w:pStyle w:val="ListParagraph"/>
        <w:jc w:val="both"/>
      </w:pPr>
    </w:p>
    <w:p w:rsidR="00987B88" w:rsidRDefault="00914FC1" w:rsidP="00712067">
      <w:pPr>
        <w:pStyle w:val="ListParagraph"/>
        <w:numPr>
          <w:ilvl w:val="0"/>
          <w:numId w:val="6"/>
        </w:numPr>
        <w:autoSpaceDE/>
        <w:autoSpaceDN/>
        <w:adjustRightInd/>
        <w:spacing w:after="240"/>
        <w:contextualSpacing w:val="0"/>
        <w:jc w:val="both"/>
      </w:pPr>
      <w:r w:rsidRPr="00B425BD">
        <w:rPr>
          <w:u w:val="single"/>
        </w:rPr>
        <w:t>Katras piegādātās šķīdinātāju partijas kvalitāti jāapliecina ar īpaši šai partijai izsniegtu ražotāja kvalitātes sertifikātu.</w:t>
      </w:r>
    </w:p>
    <w:p w:rsidR="003B7EDF" w:rsidRDefault="003B7EDF">
      <w:pPr>
        <w:widowControl/>
        <w:autoSpaceDE/>
        <w:autoSpaceDN/>
        <w:adjustRightInd/>
        <w:rPr>
          <w:noProof/>
        </w:rPr>
      </w:pPr>
    </w:p>
    <w:p w:rsidR="003B7EDF" w:rsidRDefault="003B7EDF">
      <w:pPr>
        <w:widowControl/>
        <w:autoSpaceDE/>
        <w:autoSpaceDN/>
        <w:adjustRightInd/>
        <w:rPr>
          <w:noProof/>
        </w:rPr>
      </w:pPr>
    </w:p>
    <w:p w:rsidR="000E2CBA" w:rsidRDefault="00BE0B9B">
      <w:pPr>
        <w:widowControl/>
        <w:autoSpaceDE/>
        <w:autoSpaceDN/>
        <w:adjustRightInd/>
      </w:pPr>
      <w:r>
        <w:rPr>
          <w:noProof/>
        </w:rPr>
        <w:br w:type="page"/>
      </w:r>
    </w:p>
    <w:p w:rsidR="000E2CBA" w:rsidRDefault="000E2CBA">
      <w:pPr>
        <w:pStyle w:val="Heading1"/>
        <w:jc w:val="center"/>
        <w:rPr>
          <w:sz w:val="36"/>
        </w:rPr>
      </w:pPr>
      <w:bookmarkStart w:id="38" w:name="_Toc411590577"/>
    </w:p>
    <w:p w:rsidR="000E2CBA" w:rsidRDefault="000E2CBA">
      <w:pPr>
        <w:pStyle w:val="Heading1"/>
        <w:jc w:val="center"/>
        <w:rPr>
          <w:sz w:val="36"/>
        </w:rPr>
      </w:pPr>
    </w:p>
    <w:p w:rsidR="000E2CBA" w:rsidRDefault="00283E27">
      <w:pPr>
        <w:pStyle w:val="Heading1"/>
        <w:jc w:val="center"/>
        <w:rPr>
          <w:sz w:val="36"/>
        </w:rPr>
      </w:pPr>
      <w:bookmarkStart w:id="39" w:name="_Toc473808695"/>
      <w:bookmarkEnd w:id="38"/>
      <w:r w:rsidRPr="00283E27">
        <w:rPr>
          <w:sz w:val="32"/>
        </w:rPr>
        <w:t>III nodaļa</w:t>
      </w:r>
      <w:bookmarkEnd w:id="39"/>
    </w:p>
    <w:p w:rsidR="00E54611" w:rsidRPr="00A30F81" w:rsidRDefault="00E54611" w:rsidP="00E54611">
      <w:pPr>
        <w:widowControl/>
        <w:autoSpaceDE/>
        <w:autoSpaceDN/>
        <w:adjustRightInd/>
        <w:ind w:firstLine="360"/>
        <w:jc w:val="center"/>
        <w:rPr>
          <w:b/>
          <w:bCs/>
          <w:sz w:val="28"/>
          <w:szCs w:val="28"/>
        </w:rPr>
      </w:pPr>
    </w:p>
    <w:p w:rsidR="000E2CBA" w:rsidRDefault="00283E27">
      <w:pPr>
        <w:pStyle w:val="Heading2"/>
        <w:jc w:val="center"/>
        <w:rPr>
          <w:sz w:val="32"/>
        </w:rPr>
      </w:pPr>
      <w:bookmarkStart w:id="40" w:name="_Toc393994941"/>
      <w:bookmarkStart w:id="41" w:name="_Toc411590578"/>
      <w:bookmarkStart w:id="42" w:name="_Toc404427784"/>
      <w:bookmarkStart w:id="43" w:name="_Toc473808696"/>
      <w:r w:rsidRPr="00283E27">
        <w:rPr>
          <w:rFonts w:ascii="Times New Roman" w:hAnsi="Times New Roman"/>
          <w:i w:val="0"/>
          <w:sz w:val="32"/>
        </w:rPr>
        <w:t>LĪGUMA  PROJEKTS</w:t>
      </w:r>
      <w:bookmarkEnd w:id="40"/>
      <w:bookmarkEnd w:id="41"/>
      <w:bookmarkEnd w:id="42"/>
      <w:bookmarkEnd w:id="43"/>
    </w:p>
    <w:p w:rsidR="000E2CBA" w:rsidRDefault="000E2CBA">
      <w:pPr>
        <w:rPr>
          <w:noProof/>
        </w:rPr>
      </w:pPr>
    </w:p>
    <w:p w:rsidR="004A0119" w:rsidRDefault="004A0119">
      <w:pPr>
        <w:widowControl/>
        <w:autoSpaceDE/>
        <w:autoSpaceDN/>
        <w:adjustRightInd/>
        <w:rPr>
          <w:noProof/>
        </w:rPr>
      </w:pPr>
      <w:r>
        <w:rPr>
          <w:noProof/>
        </w:rPr>
        <w:br w:type="page"/>
      </w:r>
    </w:p>
    <w:p w:rsidR="000E2CBA" w:rsidRDefault="000E2CBA">
      <w:pPr>
        <w:rPr>
          <w:noProof/>
        </w:rPr>
      </w:pPr>
    </w:p>
    <w:p w:rsidR="00CE789E" w:rsidRPr="00A66533" w:rsidRDefault="00CE789E" w:rsidP="00CE789E">
      <w:pPr>
        <w:pStyle w:val="Title"/>
        <w:outlineLvl w:val="9"/>
        <w:rPr>
          <w:rFonts w:ascii="Times New Roman" w:hAnsi="Times New Roman"/>
          <w:szCs w:val="20"/>
        </w:rPr>
      </w:pPr>
      <w:bookmarkStart w:id="44" w:name="_Toc289092137"/>
      <w:bookmarkStart w:id="45" w:name="_Toc289172682"/>
      <w:bookmarkStart w:id="46" w:name="_Toc289174422"/>
      <w:bookmarkStart w:id="47" w:name="_Toc289183520"/>
      <w:bookmarkStart w:id="48" w:name="_Toc313361958"/>
      <w:bookmarkStart w:id="49" w:name="_Toc313875857"/>
      <w:r w:rsidRPr="00A66533">
        <w:rPr>
          <w:rFonts w:ascii="Times New Roman" w:hAnsi="Times New Roman"/>
          <w:caps/>
          <w:szCs w:val="20"/>
        </w:rPr>
        <w:t>Vispārīgā vienošanās</w:t>
      </w:r>
      <w:r w:rsidRPr="00A66533">
        <w:rPr>
          <w:rFonts w:ascii="Times New Roman" w:hAnsi="Times New Roman"/>
          <w:szCs w:val="20"/>
        </w:rPr>
        <w:t xml:space="preserve"> Nr.</w:t>
      </w:r>
      <w:bookmarkEnd w:id="44"/>
      <w:bookmarkEnd w:id="45"/>
      <w:bookmarkEnd w:id="46"/>
      <w:bookmarkEnd w:id="47"/>
      <w:bookmarkEnd w:id="48"/>
      <w:bookmarkEnd w:id="49"/>
      <w:r w:rsidRPr="00A66533">
        <w:rPr>
          <w:rFonts w:ascii="Times New Roman" w:hAnsi="Times New Roman"/>
          <w:szCs w:val="20"/>
        </w:rPr>
        <w:t xml:space="preserve"> </w:t>
      </w:r>
    </w:p>
    <w:p w:rsidR="00CE789E" w:rsidRPr="00A66533" w:rsidRDefault="00CE789E" w:rsidP="00CE789E">
      <w:pPr>
        <w:pStyle w:val="Title"/>
        <w:outlineLvl w:val="9"/>
        <w:rPr>
          <w:rFonts w:ascii="Times New Roman" w:hAnsi="Times New Roman"/>
          <w:sz w:val="26"/>
          <w:szCs w:val="26"/>
        </w:rPr>
      </w:pPr>
      <w:bookmarkStart w:id="50" w:name="_Toc289092138"/>
      <w:bookmarkStart w:id="51" w:name="_Toc289172683"/>
      <w:bookmarkStart w:id="52" w:name="_Toc289174423"/>
      <w:bookmarkStart w:id="53" w:name="_Toc289183521"/>
      <w:bookmarkStart w:id="54" w:name="_Toc313361959"/>
      <w:bookmarkStart w:id="55" w:name="_Toc313875858"/>
      <w:r w:rsidRPr="00A66533">
        <w:rPr>
          <w:rFonts w:ascii="Times New Roman" w:hAnsi="Times New Roman"/>
          <w:color w:val="000000"/>
          <w:spacing w:val="-1"/>
          <w:sz w:val="26"/>
          <w:szCs w:val="26"/>
        </w:rPr>
        <w:t>&lt;</w:t>
      </w:r>
      <w:smartTag w:uri="schemas-tilde-lv/tildestengine" w:element="veidnes">
        <w:smartTagPr>
          <w:attr w:name="baseform" w:val="līgum|s"/>
          <w:attr w:name="id" w:val="-1"/>
          <w:attr w:name="text" w:val="līguma"/>
        </w:smartTagPr>
        <w:r w:rsidRPr="00A66533">
          <w:rPr>
            <w:rFonts w:ascii="Times New Roman" w:hAnsi="Times New Roman"/>
            <w:i/>
            <w:color w:val="000000"/>
            <w:spacing w:val="-1"/>
            <w:sz w:val="26"/>
            <w:szCs w:val="26"/>
          </w:rPr>
          <w:t>līguma</w:t>
        </w:r>
      </w:smartTag>
      <w:r w:rsidRPr="00A66533">
        <w:rPr>
          <w:rFonts w:ascii="Times New Roman" w:hAnsi="Times New Roman"/>
          <w:i/>
          <w:color w:val="000000"/>
          <w:spacing w:val="-1"/>
          <w:sz w:val="26"/>
          <w:szCs w:val="26"/>
        </w:rPr>
        <w:t xml:space="preserve"> numurs</w:t>
      </w:r>
      <w:r w:rsidRPr="00A66533">
        <w:rPr>
          <w:rFonts w:ascii="Times New Roman" w:hAnsi="Times New Roman"/>
          <w:color w:val="000000"/>
          <w:spacing w:val="-1"/>
          <w:sz w:val="26"/>
          <w:szCs w:val="26"/>
        </w:rPr>
        <w:t xml:space="preserve"> &gt;</w:t>
      </w:r>
      <w:bookmarkEnd w:id="50"/>
      <w:bookmarkEnd w:id="51"/>
      <w:bookmarkEnd w:id="52"/>
      <w:bookmarkEnd w:id="53"/>
      <w:bookmarkEnd w:id="54"/>
      <w:bookmarkEnd w:id="55"/>
    </w:p>
    <w:p w:rsidR="00CE789E" w:rsidRPr="00A66533" w:rsidRDefault="00CE789E" w:rsidP="00CE789E">
      <w:pPr>
        <w:widowControl/>
        <w:jc w:val="center"/>
        <w:rPr>
          <w:b/>
        </w:rPr>
      </w:pPr>
    </w:p>
    <w:p w:rsidR="00CE789E" w:rsidRPr="00A66533" w:rsidRDefault="00CE789E" w:rsidP="00CE789E">
      <w:pPr>
        <w:widowControl/>
        <w:shd w:val="clear" w:color="auto" w:fill="FFFFFF"/>
        <w:tabs>
          <w:tab w:val="left" w:pos="5245"/>
        </w:tabs>
        <w:spacing w:before="245"/>
        <w:ind w:left="19"/>
        <w:jc w:val="both"/>
        <w:rPr>
          <w:color w:val="000000"/>
          <w:spacing w:val="-6"/>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CE789E" w:rsidRPr="00A66533" w:rsidRDefault="00CE789E" w:rsidP="00CE789E">
      <w:pPr>
        <w:widowControl/>
      </w:pPr>
    </w:p>
    <w:p w:rsidR="00CE789E" w:rsidRPr="00A66533" w:rsidRDefault="00CE789E" w:rsidP="00CE789E">
      <w:pPr>
        <w:widowControl/>
        <w:jc w:val="center"/>
        <w:rPr>
          <w:b/>
          <w:caps/>
        </w:rPr>
      </w:pPr>
    </w:p>
    <w:p w:rsidR="00CE789E" w:rsidRPr="004A0119" w:rsidRDefault="00CE789E" w:rsidP="00CE789E">
      <w:pPr>
        <w:pStyle w:val="Heading2"/>
        <w:ind w:left="576"/>
        <w:jc w:val="center"/>
        <w:rPr>
          <w:rFonts w:ascii="Times New Roman" w:hAnsi="Times New Roman" w:cs="Times New Roman"/>
          <w:i w:val="0"/>
          <w:caps/>
        </w:rPr>
      </w:pPr>
      <w:bookmarkStart w:id="56" w:name="LĪGUMA_NOTEIKUMI_III_1"/>
      <w:bookmarkStart w:id="57" w:name="_Toc289183522"/>
      <w:bookmarkStart w:id="58" w:name="_Toc465771938"/>
      <w:bookmarkStart w:id="59" w:name="_Toc473808697"/>
      <w:r w:rsidRPr="004A0119">
        <w:rPr>
          <w:rFonts w:ascii="Times New Roman" w:hAnsi="Times New Roman" w:cs="Times New Roman"/>
          <w:i w:val="0"/>
          <w:caps/>
        </w:rPr>
        <w:t>Līguma noteikumi</w:t>
      </w:r>
      <w:bookmarkEnd w:id="56"/>
      <w:bookmarkEnd w:id="57"/>
      <w:bookmarkEnd w:id="58"/>
      <w:bookmarkEnd w:id="59"/>
    </w:p>
    <w:p w:rsidR="00CE789E" w:rsidRPr="00A66533" w:rsidRDefault="00CE789E" w:rsidP="00CE789E">
      <w:pPr>
        <w:widowControl/>
        <w:jc w:val="right"/>
      </w:pPr>
    </w:p>
    <w:p w:rsidR="00CE789E" w:rsidRPr="00A66533" w:rsidRDefault="00CE789E" w:rsidP="00CE789E">
      <w:pPr>
        <w:widowControl/>
        <w:jc w:val="both"/>
      </w:pPr>
      <w:r w:rsidRPr="00A66533">
        <w:tab/>
      </w:r>
    </w:p>
    <w:p w:rsidR="00CE789E" w:rsidRPr="00A66533" w:rsidRDefault="00CE789E" w:rsidP="00CE789E">
      <w:pPr>
        <w:widowControl/>
        <w:jc w:val="both"/>
      </w:pPr>
      <w:r w:rsidRPr="00A66533">
        <w:rPr>
          <w:b/>
          <w:bCs/>
        </w:rPr>
        <w:t xml:space="preserve">Latvijas </w:t>
      </w:r>
      <w:r w:rsidRPr="00A66533">
        <w:rPr>
          <w:b/>
        </w:rPr>
        <w:t>Organiskās sintēzes institūts, reģistrācijas Nr. &lt;</w:t>
      </w:r>
      <w:r w:rsidRPr="00A66533">
        <w:rPr>
          <w:b/>
          <w:i/>
        </w:rPr>
        <w:t>reģistrācijas numurs</w:t>
      </w:r>
      <w:r w:rsidRPr="00A66533">
        <w:rPr>
          <w:b/>
        </w:rPr>
        <w:t>&gt;</w:t>
      </w:r>
      <w:r w:rsidRPr="00A66533">
        <w:t xml:space="preserve">, tā </w:t>
      </w:r>
      <w:r w:rsidRPr="00A66533">
        <w:rPr>
          <w:b/>
        </w:rPr>
        <w:t xml:space="preserve">direktora Osvalda Pugoviča </w:t>
      </w:r>
      <w:r w:rsidRPr="00A66533">
        <w:t>personā, kurš rīkojas, pamatojoties uz Nolikumu, (turpmāk tekstā „Pasūtītājs” ) no vienas puses,</w:t>
      </w:r>
    </w:p>
    <w:p w:rsidR="00CE789E" w:rsidRPr="00A66533" w:rsidRDefault="00CE789E" w:rsidP="00CE789E">
      <w:pPr>
        <w:widowControl/>
        <w:jc w:val="both"/>
      </w:pPr>
      <w:r w:rsidRPr="00A66533">
        <w:t xml:space="preserve">un </w:t>
      </w:r>
    </w:p>
    <w:p w:rsidR="00CE789E" w:rsidRPr="00A66533" w:rsidRDefault="00CE789E" w:rsidP="00CE789E">
      <w:pPr>
        <w:widowControl/>
        <w:jc w:val="both"/>
        <w:rPr>
          <w:b/>
        </w:rPr>
      </w:pPr>
    </w:p>
    <w:p w:rsidR="00CE789E" w:rsidRPr="00A66533" w:rsidRDefault="00CE789E" w:rsidP="00CE789E">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kas rīkojas pamatojoties uz Statūtiem (turpmāk tekstā – Piegādātājs);</w:t>
      </w:r>
    </w:p>
    <w:p w:rsidR="00CE789E" w:rsidRPr="00A66533" w:rsidRDefault="00CE789E" w:rsidP="00CE789E">
      <w:pPr>
        <w:widowControl/>
        <w:jc w:val="both"/>
      </w:pPr>
    </w:p>
    <w:p w:rsidR="00CE789E" w:rsidRPr="00A66533" w:rsidRDefault="00CE789E" w:rsidP="00CE789E">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CE789E" w:rsidRPr="00A66533" w:rsidRDefault="00CE789E" w:rsidP="00CE789E">
      <w:pPr>
        <w:widowControl/>
        <w:jc w:val="both"/>
      </w:pPr>
    </w:p>
    <w:p w:rsidR="00CE789E" w:rsidRPr="00A66533" w:rsidRDefault="00CE789E" w:rsidP="00CE789E">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CE789E" w:rsidRPr="00A66533" w:rsidRDefault="00CE789E" w:rsidP="00CE789E">
      <w:pPr>
        <w:widowControl/>
        <w:jc w:val="both"/>
      </w:pPr>
      <w:r w:rsidRPr="00A66533">
        <w:t>utt. (uzskaitīti visi līgumslēdzēji)</w:t>
      </w:r>
    </w:p>
    <w:p w:rsidR="00CE789E" w:rsidRPr="00A66533" w:rsidRDefault="00CE789E" w:rsidP="00CE789E">
      <w:pPr>
        <w:widowControl/>
        <w:jc w:val="both"/>
      </w:pPr>
    </w:p>
    <w:p w:rsidR="00CE789E" w:rsidRPr="00A66533" w:rsidRDefault="00CE789E" w:rsidP="00CE789E">
      <w:pPr>
        <w:widowControl/>
        <w:jc w:val="both"/>
      </w:pPr>
    </w:p>
    <w:p w:rsidR="00CE789E" w:rsidRPr="00A66533" w:rsidRDefault="00CE789E" w:rsidP="00CE789E">
      <w:pPr>
        <w:widowControl/>
        <w:jc w:val="both"/>
      </w:pPr>
      <w:r w:rsidRPr="00A66533">
        <w:t xml:space="preserve">visi kopā un katrs atsevišķi saukti par </w:t>
      </w:r>
      <w:r w:rsidRPr="00F85D93">
        <w:t xml:space="preserve">Līdzējiem, pamatojoties uz Latvijas Organiskās sintēzes institūta rīkotā </w:t>
      </w:r>
      <w:r w:rsidRPr="00F85D93">
        <w:rPr>
          <w:b/>
        </w:rPr>
        <w:t>atklātā konkursa</w:t>
      </w:r>
      <w:r w:rsidRPr="00F85D93">
        <w:t xml:space="preserve"> </w:t>
      </w:r>
      <w:r w:rsidRPr="00F85D93">
        <w:rPr>
          <w:b/>
        </w:rPr>
        <w:t>„</w:t>
      </w:r>
      <w:r w:rsidR="004A0119" w:rsidRPr="004A0119">
        <w:rPr>
          <w:b/>
        </w:rPr>
        <w:t>Vispārīgā vienošanās par dihlormetāna piegādi Latvijas Organiskās sintēzes institūtam 2017. līdz 2019. gados</w:t>
      </w:r>
      <w:r w:rsidRPr="00F85D93">
        <w:rPr>
          <w:b/>
        </w:rPr>
        <w:t>”</w:t>
      </w:r>
      <w:r w:rsidRPr="00F85D93">
        <w:t>,</w:t>
      </w:r>
      <w:r>
        <w:t xml:space="preserve"> id. Nr. </w:t>
      </w:r>
      <w:r w:rsidR="004A0119">
        <w:rPr>
          <w:b/>
        </w:rPr>
        <w:t>OSI 2017/01</w:t>
      </w:r>
      <w:r w:rsidRPr="005E7A8D">
        <w:rPr>
          <w:b/>
        </w:rPr>
        <w:t xml:space="preserve"> </w:t>
      </w:r>
      <w:r w:rsidR="004A0119">
        <w:rPr>
          <w:b/>
        </w:rPr>
        <w:t xml:space="preserve">MI </w:t>
      </w:r>
      <w:r w:rsidRPr="00F85D93">
        <w:t xml:space="preserve">turpmāk tekstā saukts </w:t>
      </w:r>
      <w:r w:rsidR="004A0119">
        <w:rPr>
          <w:b/>
        </w:rPr>
        <w:t>iepirkums</w:t>
      </w:r>
      <w:r w:rsidRPr="00F85D93">
        <w:t>,</w:t>
      </w:r>
      <w:r w:rsidRPr="00F85D93">
        <w:rPr>
          <w:i/>
        </w:rPr>
        <w:t xml:space="preserve"> </w:t>
      </w:r>
      <w:r>
        <w:t>rezultātiem un Piegādātāju iesniegtajiem piedāvājumiem</w:t>
      </w:r>
      <w:r w:rsidRPr="00F85D93">
        <w:t>, noslēdz šādu vispārīgās vienošanās līgumu (turpmāk tekstā – Līgums</w:t>
      </w:r>
      <w:r w:rsidRPr="00A66533">
        <w:t>):</w:t>
      </w:r>
    </w:p>
    <w:p w:rsidR="00CE789E" w:rsidRPr="00A66533" w:rsidRDefault="00CE789E" w:rsidP="00CE789E">
      <w:pPr>
        <w:widowControl/>
        <w:jc w:val="both"/>
      </w:pPr>
    </w:p>
    <w:p w:rsidR="00CE789E" w:rsidRPr="00A66533" w:rsidRDefault="00CE789E" w:rsidP="00CE789E">
      <w:pPr>
        <w:widowControl/>
        <w:jc w:val="both"/>
      </w:pPr>
    </w:p>
    <w:p w:rsidR="00CE789E" w:rsidRPr="00A66533" w:rsidRDefault="00CE789E" w:rsidP="00CE789E">
      <w:pPr>
        <w:widowControl/>
        <w:numPr>
          <w:ilvl w:val="0"/>
          <w:numId w:val="30"/>
        </w:numPr>
        <w:autoSpaceDE/>
        <w:autoSpaceDN/>
        <w:adjustRightInd/>
        <w:jc w:val="center"/>
      </w:pPr>
      <w:r w:rsidRPr="00A66533">
        <w:rPr>
          <w:caps/>
        </w:rPr>
        <w:t>Līguma</w:t>
      </w:r>
      <w:r w:rsidRPr="00A66533">
        <w:t xml:space="preserve"> PRIEKŠMETS</w:t>
      </w:r>
    </w:p>
    <w:p w:rsidR="00CE789E" w:rsidRPr="00A66533" w:rsidRDefault="00CE789E" w:rsidP="00CE789E">
      <w:pPr>
        <w:widowControl/>
        <w:jc w:val="both"/>
      </w:pPr>
    </w:p>
    <w:p w:rsidR="00CE789E" w:rsidRPr="00A66533" w:rsidRDefault="00CE789E" w:rsidP="00CE789E">
      <w:pPr>
        <w:widowControl/>
        <w:numPr>
          <w:ilvl w:val="1"/>
          <w:numId w:val="30"/>
        </w:numPr>
        <w:autoSpaceDE/>
        <w:autoSpaceDN/>
        <w:adjustRightInd/>
        <w:ind w:left="567" w:right="-382" w:hanging="567"/>
        <w:jc w:val="both"/>
      </w:pPr>
      <w:r>
        <w:t>Piegādātāji</w:t>
      </w:r>
      <w:r w:rsidRPr="001E59D8">
        <w:t xml:space="preserve"> piegādā un Pasūtītājs saņem </w:t>
      </w:r>
      <w:r w:rsidR="004A0119">
        <w:rPr>
          <w:b/>
        </w:rPr>
        <w:t>šķīdinātāju (</w:t>
      </w:r>
      <w:proofErr w:type="spellStart"/>
      <w:r w:rsidR="004A0119">
        <w:rPr>
          <w:b/>
        </w:rPr>
        <w:t>dihlormetānu</w:t>
      </w:r>
      <w:proofErr w:type="spellEnd"/>
      <w:r w:rsidR="004A0119">
        <w:rPr>
          <w:b/>
        </w:rPr>
        <w:t>)</w:t>
      </w:r>
      <w:r w:rsidRPr="001E59D8">
        <w:rPr>
          <w:b/>
        </w:rPr>
        <w:t>,</w:t>
      </w:r>
      <w:r w:rsidRPr="001E59D8">
        <w:t xml:space="preserve"> turpmāk tekstā - </w:t>
      </w:r>
      <w:r w:rsidRPr="001E59D8">
        <w:rPr>
          <w:b/>
        </w:rPr>
        <w:t>Preces</w:t>
      </w:r>
      <w:r w:rsidRPr="001E59D8">
        <w:t>, atbilstoši specifikācijai un sagl</w:t>
      </w:r>
      <w:r>
        <w:t>abājot nemainīgas vienību cenas katra kalendārā gada robežās visā</w:t>
      </w:r>
      <w:r w:rsidRPr="001E59D8">
        <w:t xml:space="preserve"> līguma</w:t>
      </w:r>
      <w:r w:rsidRPr="00E049C8">
        <w:t xml:space="preserve"> darbības </w:t>
      </w:r>
      <w:r w:rsidRPr="001E59D8">
        <w:t>periodā. (Līguma pielikums Nr. 2).</w:t>
      </w:r>
    </w:p>
    <w:p w:rsidR="00CE789E" w:rsidRPr="00A66533" w:rsidRDefault="00CE789E" w:rsidP="00CE789E">
      <w:pPr>
        <w:widowControl/>
        <w:numPr>
          <w:ilvl w:val="1"/>
          <w:numId w:val="30"/>
        </w:numPr>
        <w:autoSpaceDE/>
        <w:autoSpaceDN/>
        <w:adjustRightInd/>
        <w:ind w:left="567" w:right="-382" w:hanging="567"/>
        <w:jc w:val="both"/>
      </w:pPr>
      <w:r w:rsidRPr="001E59D8">
        <w:t>Piegādātāj</w:t>
      </w:r>
      <w:r>
        <w:t>i</w:t>
      </w:r>
      <w:r w:rsidRPr="001E59D8">
        <w:t xml:space="preserve">  nodrošina Preču nogādāšanu Pasūtītājam pa daļām pēc Pasūtītāja  pieprasījuma </w:t>
      </w:r>
      <w:r>
        <w:rPr>
          <w:b/>
        </w:rPr>
        <w:t>līdz 31.12</w:t>
      </w:r>
      <w:r w:rsidRPr="00DB40BD">
        <w:rPr>
          <w:b/>
        </w:rPr>
        <w:t>.201</w:t>
      </w:r>
      <w:r>
        <w:rPr>
          <w:b/>
        </w:rPr>
        <w:t>9. vai maksimālās Līguma summas sasniegšanai</w:t>
      </w:r>
      <w:r w:rsidRPr="001E59D8">
        <w:t>.</w:t>
      </w:r>
    </w:p>
    <w:p w:rsidR="00CE789E" w:rsidRPr="00A66533" w:rsidRDefault="00CE789E" w:rsidP="00CE789E">
      <w:pPr>
        <w:widowControl/>
        <w:ind w:left="363"/>
        <w:jc w:val="both"/>
      </w:pPr>
    </w:p>
    <w:p w:rsidR="00CE789E" w:rsidRPr="00A66533" w:rsidRDefault="00CE789E" w:rsidP="00CE789E">
      <w:pPr>
        <w:widowControl/>
        <w:ind w:left="363"/>
        <w:jc w:val="both"/>
      </w:pPr>
    </w:p>
    <w:p w:rsidR="00CE789E" w:rsidRPr="00A66533" w:rsidRDefault="00CE789E" w:rsidP="00CE789E">
      <w:pPr>
        <w:widowControl/>
        <w:numPr>
          <w:ilvl w:val="0"/>
          <w:numId w:val="30"/>
        </w:numPr>
        <w:autoSpaceDE/>
        <w:autoSpaceDN/>
        <w:adjustRightInd/>
        <w:jc w:val="center"/>
      </w:pPr>
      <w:r w:rsidRPr="00A66533">
        <w:t>LĪGUMA DOKUMENTI</w:t>
      </w:r>
    </w:p>
    <w:p w:rsidR="00CE789E" w:rsidRPr="00A66533" w:rsidRDefault="00CE789E" w:rsidP="00CE789E">
      <w:pPr>
        <w:ind w:left="624"/>
        <w:jc w:val="center"/>
      </w:pPr>
    </w:p>
    <w:p w:rsidR="00CE789E" w:rsidRPr="00A66533" w:rsidRDefault="00CE789E" w:rsidP="00CE789E">
      <w:pPr>
        <w:widowControl/>
        <w:numPr>
          <w:ilvl w:val="1"/>
          <w:numId w:val="30"/>
        </w:numPr>
        <w:autoSpaceDE/>
        <w:autoSpaceDN/>
        <w:adjustRightInd/>
        <w:ind w:left="567" w:hanging="567"/>
        <w:jc w:val="both"/>
      </w:pPr>
      <w:r w:rsidRPr="00A66533">
        <w:t>Vispārīgās vienošanās Līgums sastāv no sekojošiem dokumentiem, kuri ir uzskatāmi par tā neatņemamām sastāvdaļām:</w:t>
      </w:r>
    </w:p>
    <w:p w:rsidR="00CE789E" w:rsidRPr="00A66533" w:rsidRDefault="00CE789E" w:rsidP="00CE789E">
      <w:pPr>
        <w:widowControl/>
        <w:numPr>
          <w:ilvl w:val="0"/>
          <w:numId w:val="29"/>
        </w:numPr>
        <w:tabs>
          <w:tab w:val="clear" w:pos="720"/>
          <w:tab w:val="num" w:pos="851"/>
        </w:tabs>
        <w:autoSpaceDE/>
        <w:autoSpaceDN/>
        <w:adjustRightInd/>
        <w:ind w:left="851"/>
      </w:pPr>
      <w:r w:rsidRPr="00A66533">
        <w:t>Līguma noteikumi;</w:t>
      </w:r>
    </w:p>
    <w:p w:rsidR="00CE789E" w:rsidRPr="00A66533" w:rsidRDefault="00CE789E" w:rsidP="00CE789E">
      <w:pPr>
        <w:widowControl/>
        <w:numPr>
          <w:ilvl w:val="0"/>
          <w:numId w:val="29"/>
        </w:numPr>
        <w:tabs>
          <w:tab w:val="clear" w:pos="720"/>
          <w:tab w:val="num" w:pos="851"/>
        </w:tabs>
        <w:autoSpaceDE/>
        <w:autoSpaceDN/>
        <w:adjustRightInd/>
        <w:ind w:left="851"/>
      </w:pPr>
      <w:r w:rsidRPr="00A66533">
        <w:t>Tehniskās specifikācijas, (Līguma Pielikums Nr.1);</w:t>
      </w:r>
    </w:p>
    <w:p w:rsidR="00CE789E" w:rsidRPr="00A66533" w:rsidRDefault="00CE789E" w:rsidP="00CE789E">
      <w:pPr>
        <w:widowControl/>
        <w:numPr>
          <w:ilvl w:val="0"/>
          <w:numId w:val="29"/>
        </w:numPr>
        <w:tabs>
          <w:tab w:val="clear" w:pos="720"/>
          <w:tab w:val="num" w:pos="851"/>
        </w:tabs>
        <w:autoSpaceDE/>
        <w:autoSpaceDN/>
        <w:adjustRightInd/>
        <w:ind w:left="851"/>
      </w:pPr>
      <w:r w:rsidRPr="00CE19E4">
        <w:t>Finanšu piedāvājumu tabula, (Līguma Pielikums Nr.3).</w:t>
      </w:r>
    </w:p>
    <w:p w:rsidR="00CE789E" w:rsidRPr="00A66533" w:rsidRDefault="00CE789E" w:rsidP="00CE789E">
      <w:pPr>
        <w:widowControl/>
        <w:numPr>
          <w:ilvl w:val="1"/>
          <w:numId w:val="30"/>
        </w:numPr>
        <w:autoSpaceDE/>
        <w:autoSpaceDN/>
        <w:adjustRightInd/>
        <w:ind w:left="567" w:hanging="567"/>
      </w:pPr>
      <w:r w:rsidRPr="00A66533">
        <w:t>Pretrunu vai nesaskaņu gadījumā starp minētajiem dokumentiem prioritāte ir dokumentiem tādā secībā, kādā tie ir uzskaitīti šajā punktā.</w:t>
      </w:r>
    </w:p>
    <w:p w:rsidR="00CE789E" w:rsidRPr="00A66533" w:rsidRDefault="00CE789E" w:rsidP="00CE789E">
      <w:pPr>
        <w:widowControl/>
        <w:ind w:left="363"/>
      </w:pPr>
    </w:p>
    <w:p w:rsidR="00CE789E" w:rsidRPr="00A66533" w:rsidRDefault="00CE789E" w:rsidP="00CE789E">
      <w:pPr>
        <w:widowControl/>
        <w:ind w:left="363"/>
      </w:pPr>
    </w:p>
    <w:p w:rsidR="00CE789E" w:rsidRPr="00A66533" w:rsidRDefault="00CE789E" w:rsidP="00CE789E">
      <w:pPr>
        <w:widowControl/>
        <w:numPr>
          <w:ilvl w:val="0"/>
          <w:numId w:val="30"/>
        </w:numPr>
        <w:autoSpaceDE/>
        <w:autoSpaceDN/>
        <w:adjustRightInd/>
        <w:jc w:val="center"/>
      </w:pPr>
      <w:r w:rsidRPr="00A66533">
        <w:rPr>
          <w:caps/>
        </w:rPr>
        <w:t xml:space="preserve">Līguma </w:t>
      </w:r>
      <w:r w:rsidRPr="00A66533">
        <w:t>TERMIŅI</w:t>
      </w:r>
    </w:p>
    <w:p w:rsidR="00CE789E" w:rsidRPr="00A66533" w:rsidRDefault="00CE789E" w:rsidP="00CE789E">
      <w:pPr>
        <w:widowControl/>
      </w:pPr>
    </w:p>
    <w:p w:rsidR="00CE789E" w:rsidRPr="007F40E4" w:rsidRDefault="00CE789E" w:rsidP="00CE789E">
      <w:pPr>
        <w:widowControl/>
        <w:numPr>
          <w:ilvl w:val="1"/>
          <w:numId w:val="30"/>
        </w:numPr>
        <w:autoSpaceDE/>
        <w:autoSpaceDN/>
        <w:adjustRightInd/>
        <w:ind w:left="567" w:hanging="567"/>
        <w:jc w:val="both"/>
        <w:rPr>
          <w:szCs w:val="20"/>
        </w:rPr>
      </w:pPr>
      <w:r w:rsidRPr="007F40E4">
        <w:rPr>
          <w:szCs w:val="20"/>
        </w:rPr>
        <w:t>Līgums stājas spēkā no brīža, kad to parakstījušas abi Līdzēji, un darbojas līdz iestājas kāds no zemāk minētajiem apstākļiem:</w:t>
      </w:r>
    </w:p>
    <w:p w:rsidR="00CE789E" w:rsidRPr="007F40E4" w:rsidRDefault="00CE789E" w:rsidP="00CE789E">
      <w:pPr>
        <w:widowControl/>
        <w:numPr>
          <w:ilvl w:val="2"/>
          <w:numId w:val="30"/>
        </w:numPr>
        <w:autoSpaceDE/>
        <w:autoSpaceDN/>
        <w:adjustRightInd/>
        <w:jc w:val="both"/>
        <w:rPr>
          <w:szCs w:val="20"/>
        </w:rPr>
      </w:pPr>
      <w:r w:rsidRPr="007F40E4">
        <w:t>Beidzas Līguma darbības termiņš</w:t>
      </w:r>
      <w:r>
        <w:t>:</w:t>
      </w:r>
      <w:r w:rsidRPr="00A66533">
        <w:t xml:space="preserve"> </w:t>
      </w:r>
      <w:r w:rsidRPr="00A66533">
        <w:rPr>
          <w:b/>
        </w:rPr>
        <w:t>31.12.2019</w:t>
      </w:r>
      <w:r w:rsidRPr="00A66533">
        <w:t>.</w:t>
      </w:r>
    </w:p>
    <w:p w:rsidR="00CE789E" w:rsidRPr="00A66533" w:rsidRDefault="00CE789E" w:rsidP="00CE789E">
      <w:pPr>
        <w:widowControl/>
        <w:numPr>
          <w:ilvl w:val="2"/>
          <w:numId w:val="30"/>
        </w:numPr>
        <w:autoSpaceDE/>
        <w:autoSpaceDN/>
        <w:adjustRightInd/>
        <w:jc w:val="both"/>
        <w:rPr>
          <w:szCs w:val="20"/>
        </w:rPr>
      </w:pPr>
      <w:r w:rsidRPr="007F40E4">
        <w:rPr>
          <w:szCs w:val="20"/>
        </w:rPr>
        <w:t>Tiek sasniegts Līguma summas maksimālais apmērs</w:t>
      </w:r>
      <w:r>
        <w:rPr>
          <w:szCs w:val="20"/>
        </w:rPr>
        <w:t>.</w:t>
      </w:r>
    </w:p>
    <w:p w:rsidR="00CE789E" w:rsidRPr="00A66533" w:rsidRDefault="00CE789E" w:rsidP="00CE789E">
      <w:pPr>
        <w:widowControl/>
        <w:jc w:val="both"/>
      </w:pPr>
    </w:p>
    <w:p w:rsidR="00CE789E" w:rsidRPr="00A66533" w:rsidRDefault="00CE789E" w:rsidP="00CE789E">
      <w:pPr>
        <w:widowControl/>
        <w:jc w:val="both"/>
      </w:pPr>
    </w:p>
    <w:p w:rsidR="00CE789E" w:rsidRPr="00A66533" w:rsidRDefault="00CE789E" w:rsidP="00CE789E">
      <w:pPr>
        <w:widowControl/>
        <w:numPr>
          <w:ilvl w:val="0"/>
          <w:numId w:val="30"/>
        </w:numPr>
        <w:autoSpaceDE/>
        <w:autoSpaceDN/>
        <w:adjustRightInd/>
        <w:jc w:val="center"/>
      </w:pPr>
      <w:r w:rsidRPr="00A66533">
        <w:t>PREČU CENA</w:t>
      </w:r>
      <w:r>
        <w:t>, TĀS IZMAIŅU</w:t>
      </w:r>
      <w:r w:rsidRPr="00A66533">
        <w:t xml:space="preserve"> UN NORĒĶINU KĀRTĪBA</w:t>
      </w:r>
    </w:p>
    <w:p w:rsidR="00CE789E" w:rsidRPr="00A66533" w:rsidRDefault="00CE789E" w:rsidP="00CE789E">
      <w:pPr>
        <w:widowControl/>
        <w:jc w:val="both"/>
      </w:pPr>
    </w:p>
    <w:p w:rsidR="00CE789E" w:rsidRDefault="00CE789E" w:rsidP="00CE789E">
      <w:pPr>
        <w:widowControl/>
        <w:numPr>
          <w:ilvl w:val="1"/>
          <w:numId w:val="30"/>
        </w:numPr>
        <w:autoSpaceDE/>
        <w:autoSpaceDN/>
        <w:adjustRightInd/>
        <w:ind w:left="567" w:hanging="567"/>
        <w:jc w:val="both"/>
      </w:pPr>
      <w:r w:rsidRPr="002C01C8">
        <w:t xml:space="preserve">Maksimālā Līguma summa ir </w:t>
      </w:r>
      <w:r w:rsidR="004A0119">
        <w:t xml:space="preserve">EUR </w:t>
      </w:r>
      <w:r>
        <w:t>4</w:t>
      </w:r>
      <w:r w:rsidR="004A0119">
        <w:t>1</w:t>
      </w:r>
      <w:r w:rsidRPr="002C01C8">
        <w:t>’9</w:t>
      </w:r>
      <w:r>
        <w:t>9</w:t>
      </w:r>
      <w:r w:rsidRPr="002C01C8">
        <w:t>9,</w:t>
      </w:r>
      <w:r>
        <w:t>99</w:t>
      </w:r>
      <w:r w:rsidRPr="002C01C8">
        <w:t xml:space="preserve"> (</w:t>
      </w:r>
      <w:r w:rsidR="004A0119">
        <w:t>četr</w:t>
      </w:r>
      <w:r>
        <w:t xml:space="preserve">desmit </w:t>
      </w:r>
      <w:r w:rsidR="004A0119">
        <w:t>viens tūkstotis</w:t>
      </w:r>
      <w:r>
        <w:t xml:space="preserve"> deviņi simti deviņdesmit deviņi eiro 99 centi).</w:t>
      </w:r>
    </w:p>
    <w:p w:rsidR="00CE789E" w:rsidRPr="003510F1" w:rsidRDefault="00CE789E" w:rsidP="00CE789E">
      <w:pPr>
        <w:widowControl/>
        <w:numPr>
          <w:ilvl w:val="1"/>
          <w:numId w:val="30"/>
        </w:numPr>
        <w:autoSpaceDE/>
        <w:autoSpaceDN/>
        <w:adjustRightInd/>
        <w:ind w:left="567" w:hanging="567"/>
        <w:jc w:val="both"/>
      </w:pPr>
      <w:r w:rsidRPr="003510F1">
        <w:t xml:space="preserve">Preču cena, kuru Pasūtītājs samaksā </w:t>
      </w:r>
      <w:r w:rsidRPr="001E59D8">
        <w:t>Piegādātājam</w:t>
      </w:r>
      <w:r>
        <w:t xml:space="preserve"> katra konkrētā līguma ietvaros</w:t>
      </w:r>
      <w:r w:rsidRPr="003510F1">
        <w:t>, ieskaitot nodokļus, nodevas un visus citus nepieciešamos izdevumus</w:t>
      </w:r>
      <w:r>
        <w:t xml:space="preserve"> (tai skaitā transporta izdevumus) tiek aprēķināta saskaņā ar Pasūtītāja pasūtījuma apmēru un Piegādātāja noteikto cenu konkrētajai precei</w:t>
      </w:r>
      <w:r w:rsidRPr="003510F1">
        <w:t>.</w:t>
      </w:r>
    </w:p>
    <w:p w:rsidR="00CE789E" w:rsidRPr="00A66533" w:rsidRDefault="00CE789E" w:rsidP="00CE789E">
      <w:pPr>
        <w:widowControl/>
        <w:numPr>
          <w:ilvl w:val="1"/>
          <w:numId w:val="30"/>
        </w:numPr>
        <w:autoSpaceDE/>
        <w:autoSpaceDN/>
        <w:adjustRightInd/>
        <w:ind w:left="567" w:hanging="567"/>
        <w:jc w:val="both"/>
      </w:pPr>
      <w:r w:rsidRPr="00A66533">
        <w:t>Līguma cenā ir ietverti transporta izdevumi.</w:t>
      </w:r>
    </w:p>
    <w:p w:rsidR="00CE789E" w:rsidRDefault="00CE789E" w:rsidP="00CE789E">
      <w:pPr>
        <w:widowControl/>
        <w:numPr>
          <w:ilvl w:val="1"/>
          <w:numId w:val="30"/>
        </w:numPr>
        <w:autoSpaceDE/>
        <w:autoSpaceDN/>
        <w:adjustRightInd/>
        <w:ind w:left="567" w:hanging="567"/>
        <w:jc w:val="both"/>
      </w:pPr>
      <w:r>
        <w:t>Pasūtītājs nevar garantēt nevienam Piegādātājam kādu noteiktu pasūtījumu apjomu šī līguma ietvaros. Tehniskajās specifikācijās ir norādītas Pasūtītāja šķīdinātāju patēriņa prognozes, kas balstās uz iepriekšējo gadu patēriņa datiem.</w:t>
      </w:r>
    </w:p>
    <w:p w:rsidR="00CE789E" w:rsidRDefault="00CE789E" w:rsidP="00CE789E">
      <w:pPr>
        <w:widowControl/>
        <w:numPr>
          <w:ilvl w:val="1"/>
          <w:numId w:val="30"/>
        </w:numPr>
        <w:autoSpaceDE/>
        <w:autoSpaceDN/>
        <w:adjustRightInd/>
        <w:ind w:left="567" w:hanging="567"/>
        <w:jc w:val="both"/>
      </w:pPr>
      <w:r w:rsidRPr="00A66533">
        <w:t>Katra pasūtījuma apmaksas summu Pasūtītājs pārskaita pēc Preču piegādes un pieņemšanas saskaņā ar šī Līguma 8.1. punktā noteikto kārtību, pamatojoties uz Piegādātāja ies</w:t>
      </w:r>
      <w:r>
        <w:t xml:space="preserve">niegto Preču pavadzīmi – rēķinu, ne vēlāk kā </w:t>
      </w:r>
      <w:r w:rsidRPr="00F85D93">
        <w:t>30 (trīsdesmit) dienu laikā</w:t>
      </w:r>
      <w:r>
        <w:t xml:space="preserve"> pēc pavadzīmes parakstīšanas datuma no Pasūtītāja puses.</w:t>
      </w:r>
    </w:p>
    <w:p w:rsidR="00CE789E" w:rsidRDefault="00CE789E" w:rsidP="00CE789E">
      <w:pPr>
        <w:widowControl/>
        <w:numPr>
          <w:ilvl w:val="1"/>
          <w:numId w:val="30"/>
        </w:numPr>
        <w:autoSpaceDE/>
        <w:autoSpaceDN/>
        <w:adjustRightInd/>
        <w:ind w:left="567" w:hanging="567"/>
        <w:jc w:val="both"/>
      </w:pPr>
      <w:r w:rsidRPr="00A66533">
        <w:t>Ja saskaņā ar normatīvajiem aktiem turpmāk tiek grozīta Preces PVN likme, jebkurš Vispārīgās vienošanās noteikto maksājumu apmērs ar PVN tiek grozīs attiecīgi PVN likmes izmaiņām un bez atsevišķas Pušu vienošanās.</w:t>
      </w:r>
    </w:p>
    <w:p w:rsidR="00CE789E" w:rsidRDefault="00CE789E" w:rsidP="00CE789E">
      <w:pPr>
        <w:widowControl/>
        <w:numPr>
          <w:ilvl w:val="1"/>
          <w:numId w:val="30"/>
        </w:numPr>
        <w:autoSpaceDE/>
        <w:autoSpaceDN/>
        <w:adjustRightInd/>
        <w:ind w:left="567" w:hanging="567"/>
        <w:jc w:val="both"/>
      </w:pPr>
      <w:r>
        <w:t xml:space="preserve">Tā kā starptautiskajā šķīdinātāju tirgū parasti cenas tiek fiksētas uz vienu gadu, Līguma darbības laikā, </w:t>
      </w:r>
      <w:r w:rsidRPr="00381EA1">
        <w:rPr>
          <w:b/>
        </w:rPr>
        <w:t>katra kalendārā gada beigās,</w:t>
      </w:r>
      <w:r>
        <w:t xml:space="preserve"> </w:t>
      </w:r>
      <w:r w:rsidRPr="00381EA1">
        <w:t>laikā no 1.</w:t>
      </w:r>
      <w:r>
        <w:t xml:space="preserve"> decembra</w:t>
      </w:r>
      <w:r w:rsidRPr="00381EA1">
        <w:t xml:space="preserve"> līdz 20. dece</w:t>
      </w:r>
      <w:r>
        <w:t>mbra plkst. 14.00 (vai līdz nākamās tuvākās darba dienas plkst. 14.00, ja 20. decembris iekrīt brīvdienā),</w:t>
      </w:r>
      <w:r w:rsidRPr="00072FE6">
        <w:rPr>
          <w:b/>
        </w:rPr>
        <w:t xml:space="preserve"> visiem Piegādātajiem ir tiesības iesniegt jaunus cenu piedāvājumus</w:t>
      </w:r>
      <w:r>
        <w:rPr>
          <w:b/>
        </w:rPr>
        <w:t xml:space="preserve"> par </w:t>
      </w:r>
      <w:r w:rsidRPr="002C01C8">
        <w:rPr>
          <w:b/>
          <w:u w:val="single"/>
        </w:rPr>
        <w:t>Līguma Tehniskajās specifikācijās</w:t>
      </w:r>
      <w:r w:rsidRPr="00072FE6">
        <w:rPr>
          <w:b/>
        </w:rPr>
        <w:t xml:space="preserve"> minētajām precēm.</w:t>
      </w:r>
    </w:p>
    <w:p w:rsidR="00CE789E" w:rsidRDefault="00CE789E" w:rsidP="00CE789E">
      <w:pPr>
        <w:widowControl/>
        <w:numPr>
          <w:ilvl w:val="1"/>
          <w:numId w:val="30"/>
        </w:numPr>
        <w:autoSpaceDE/>
        <w:autoSpaceDN/>
        <w:adjustRightInd/>
        <w:ind w:left="567" w:hanging="567"/>
        <w:jc w:val="both"/>
      </w:pPr>
      <w:r>
        <w:t>Jaunajiem cenu piedāvājumiem jāatbilst sekojošiem nosacījumiem:</w:t>
      </w:r>
    </w:p>
    <w:p w:rsidR="00CE789E" w:rsidRDefault="00CE789E" w:rsidP="00CE789E">
      <w:pPr>
        <w:widowControl/>
        <w:numPr>
          <w:ilvl w:val="2"/>
          <w:numId w:val="30"/>
        </w:numPr>
        <w:autoSpaceDE/>
        <w:autoSpaceDN/>
        <w:adjustRightInd/>
        <w:ind w:left="1276" w:hanging="709"/>
        <w:jc w:val="both"/>
      </w:pPr>
      <w:r>
        <w:lastRenderedPageBreak/>
        <w:t>Jebkuras Preces vienības cena  nākamajam kalendārajam gadam nedrīkst pieaugt vairāk kā par 20% (divdesmit procentiem) attiecībā pret šī Piegādātāja spēkā esošo cenu;</w:t>
      </w:r>
    </w:p>
    <w:p w:rsidR="00CE789E" w:rsidRDefault="00CE789E" w:rsidP="00CE789E">
      <w:pPr>
        <w:widowControl/>
        <w:numPr>
          <w:ilvl w:val="2"/>
          <w:numId w:val="30"/>
        </w:numPr>
        <w:autoSpaceDE/>
        <w:autoSpaceDN/>
        <w:adjustRightInd/>
        <w:ind w:left="1276" w:hanging="709"/>
        <w:jc w:val="both"/>
      </w:pPr>
      <w:r>
        <w:t>Piedāvājums jānoformē saskaņā ar iepirkuma nolikuma Finanšu piedāvājuma formu un jāiesniedz Iepirkumu komisijas sekretāram aizlīmētā aploksnē;</w:t>
      </w:r>
    </w:p>
    <w:p w:rsidR="00CE789E" w:rsidRDefault="00CE789E" w:rsidP="00CE789E">
      <w:pPr>
        <w:widowControl/>
        <w:numPr>
          <w:ilvl w:val="2"/>
          <w:numId w:val="30"/>
        </w:numPr>
        <w:autoSpaceDE/>
        <w:autoSpaceDN/>
        <w:adjustRightInd/>
        <w:ind w:left="1276" w:hanging="709"/>
        <w:jc w:val="both"/>
      </w:pPr>
      <w:r>
        <w:t>Uz aploksnes jābūt sekojošai atzīmei: „Cenu piedāvājums vispārīgās vienošanās līgumam par „</w:t>
      </w:r>
      <w:r w:rsidR="00A97D15">
        <w:t>Dihlormetāna</w:t>
      </w:r>
      <w:r w:rsidRPr="00DB149B">
        <w:t xml:space="preserve"> piegādi Latvijas Organiskās sintēzes institūtam no 201</w:t>
      </w:r>
      <w:r>
        <w:t>7. līdz 2019</w:t>
      </w:r>
      <w:r w:rsidRPr="00DB149B">
        <w:t>. gadam</w:t>
      </w:r>
      <w:r>
        <w:t>.” Neatvērt līdz &lt;</w:t>
      </w:r>
      <w:r w:rsidR="00A97D15">
        <w:rPr>
          <w:i/>
        </w:rPr>
        <w:t>datums saskaņā ar šī līguma 4.7</w:t>
      </w:r>
      <w:r w:rsidRPr="009914C9">
        <w:rPr>
          <w:i/>
        </w:rPr>
        <w:t>.punktu</w:t>
      </w:r>
      <w:r>
        <w:t>&gt;”.</w:t>
      </w:r>
    </w:p>
    <w:p w:rsidR="00CE789E" w:rsidRDefault="00CE789E" w:rsidP="00CE789E">
      <w:pPr>
        <w:widowControl/>
        <w:numPr>
          <w:ilvl w:val="1"/>
          <w:numId w:val="30"/>
        </w:numPr>
        <w:autoSpaceDE/>
        <w:autoSpaceDN/>
        <w:adjustRightInd/>
        <w:ind w:left="567" w:hanging="567"/>
        <w:jc w:val="both"/>
      </w:pPr>
      <w:r>
        <w:t>Jaunie cenu piedāvājumi kļūst par vispārīgās vienošanās līguma neatņemamu sastāvdaļu un tiek pievienoti Līgumam kā jaunas Finanšu piedāvājumu tabulas, (Līguma Pielikumi Nr.4 un Nr.5 attiecīgi</w:t>
      </w:r>
      <w:r w:rsidRPr="001E59D8">
        <w:t>)</w:t>
      </w:r>
      <w:r>
        <w:t>.</w:t>
      </w:r>
    </w:p>
    <w:p w:rsidR="00CE789E" w:rsidRPr="00A66533" w:rsidRDefault="00CE789E" w:rsidP="00CE789E">
      <w:pPr>
        <w:widowControl/>
        <w:numPr>
          <w:ilvl w:val="1"/>
          <w:numId w:val="30"/>
        </w:numPr>
        <w:autoSpaceDE/>
        <w:autoSpaceDN/>
        <w:adjustRightInd/>
        <w:ind w:left="567" w:hanging="567"/>
        <w:jc w:val="both"/>
      </w:pPr>
      <w:r>
        <w:t>Gadījumā, ka kāds no Piegādātājiem neiesniedz jaunu cenu piedāvājumu, tiek uzskatīts, ka spēkā paliek iepriekšējā kalendārā gada cenas.</w:t>
      </w:r>
    </w:p>
    <w:p w:rsidR="00CE789E" w:rsidRPr="00A66533" w:rsidRDefault="00CE789E" w:rsidP="00CE789E">
      <w:pPr>
        <w:widowControl/>
        <w:jc w:val="both"/>
      </w:pPr>
    </w:p>
    <w:p w:rsidR="00CE789E" w:rsidRPr="00A66533" w:rsidRDefault="00CE789E" w:rsidP="00CE789E">
      <w:pPr>
        <w:widowControl/>
        <w:jc w:val="both"/>
      </w:pPr>
    </w:p>
    <w:p w:rsidR="00CE789E" w:rsidRDefault="00CE789E" w:rsidP="00CE789E">
      <w:pPr>
        <w:widowControl/>
        <w:numPr>
          <w:ilvl w:val="0"/>
          <w:numId w:val="30"/>
        </w:numPr>
        <w:autoSpaceDE/>
        <w:autoSpaceDN/>
        <w:adjustRightInd/>
        <w:jc w:val="center"/>
      </w:pPr>
      <w:r w:rsidRPr="007F40E4">
        <w:t>PREČU PASŪTĪŠANAS KĀRTĪBA</w:t>
      </w:r>
    </w:p>
    <w:p w:rsidR="00CE789E" w:rsidRDefault="00CE789E" w:rsidP="00CE789E">
      <w:pPr>
        <w:widowControl/>
        <w:ind w:left="624"/>
        <w:jc w:val="center"/>
      </w:pPr>
    </w:p>
    <w:p w:rsidR="00CE789E" w:rsidRDefault="00CE789E" w:rsidP="00CE789E">
      <w:pPr>
        <w:widowControl/>
        <w:numPr>
          <w:ilvl w:val="1"/>
          <w:numId w:val="30"/>
        </w:numPr>
        <w:autoSpaceDE/>
        <w:autoSpaceDN/>
        <w:adjustRightInd/>
        <w:ind w:left="567" w:hanging="567"/>
        <w:jc w:val="both"/>
      </w:pPr>
      <w:r w:rsidRPr="0058382F">
        <w:rPr>
          <w:b/>
        </w:rPr>
        <w:t>Katru konkrēto līgumu</w:t>
      </w:r>
      <w:r>
        <w:rPr>
          <w:b/>
        </w:rPr>
        <w:t xml:space="preserve"> vispārīgās vienošanās ietvaros,</w:t>
      </w:r>
      <w:r w:rsidRPr="0058382F">
        <w:rPr>
          <w:b/>
        </w:rPr>
        <w:t xml:space="preserve"> Pasūtītājs slēdz ar to Piegādātāju, kas piedāvājis zemāko</w:t>
      </w:r>
      <w:r>
        <w:rPr>
          <w:b/>
        </w:rPr>
        <w:t xml:space="preserve"> spēkā esošo</w:t>
      </w:r>
      <w:r w:rsidRPr="0058382F">
        <w:rPr>
          <w:b/>
        </w:rPr>
        <w:t xml:space="preserve"> cenu par nepieciešamo preci</w:t>
      </w:r>
      <w:r>
        <w:t xml:space="preserve"> (par 1 (vienu) preces vienību), neatkarīgi, vai cena piedāvāta pirmajā vai kādā no atkārtotajām cenu piedāvājumu iesniegšanas reizēm.</w:t>
      </w:r>
    </w:p>
    <w:p w:rsidR="00CE789E" w:rsidRDefault="00CE789E" w:rsidP="00CE789E">
      <w:pPr>
        <w:widowControl/>
        <w:numPr>
          <w:ilvl w:val="1"/>
          <w:numId w:val="30"/>
        </w:numPr>
        <w:autoSpaceDE/>
        <w:autoSpaceDN/>
        <w:adjustRightInd/>
        <w:ind w:left="567" w:hanging="567"/>
        <w:jc w:val="both"/>
      </w:pPr>
      <w:r>
        <w:t>Gadījumā, ja Piegādātājs, kas piedāvājis zemāko cenu par konkrēto preci nevar to piegādāt līgtajā termiņā, Pasūtītājam ir tiesības slēgt konkrēto līgumu ar Piegādātāju, kas piedāvājis nākamo zemāko cenu. Ja arī šis Piegādātājs nevar izpildīt Pasūtījumu termiņā Pasūtītājam ir tiesības izvēlēties piedāvājumu ar trešo zemāko cenu</w:t>
      </w:r>
      <w:r w:rsidR="00A97D15">
        <w:t>, utt</w:t>
      </w:r>
      <w:r>
        <w:t>.</w:t>
      </w:r>
    </w:p>
    <w:p w:rsidR="00CE789E" w:rsidRDefault="00CE789E" w:rsidP="00CE789E">
      <w:pPr>
        <w:widowControl/>
        <w:ind w:left="363"/>
        <w:jc w:val="center"/>
      </w:pPr>
    </w:p>
    <w:p w:rsidR="00CE789E" w:rsidRDefault="00CE789E" w:rsidP="00CE789E">
      <w:pPr>
        <w:widowControl/>
        <w:ind w:left="363"/>
        <w:jc w:val="center"/>
      </w:pPr>
    </w:p>
    <w:p w:rsidR="00CE789E" w:rsidRPr="00A66533" w:rsidRDefault="00CE789E" w:rsidP="00CE789E">
      <w:pPr>
        <w:widowControl/>
        <w:numPr>
          <w:ilvl w:val="0"/>
          <w:numId w:val="30"/>
        </w:numPr>
        <w:autoSpaceDE/>
        <w:autoSpaceDN/>
        <w:adjustRightInd/>
        <w:jc w:val="center"/>
      </w:pPr>
      <w:r w:rsidRPr="00A66533">
        <w:t>LĪGUMSLĒDZĒJU SAISTĪBAS</w:t>
      </w:r>
    </w:p>
    <w:p w:rsidR="00CE789E" w:rsidRPr="00A66533" w:rsidRDefault="00CE789E" w:rsidP="00CE789E">
      <w:pPr>
        <w:widowControl/>
        <w:jc w:val="both"/>
      </w:pPr>
    </w:p>
    <w:p w:rsidR="00CE789E" w:rsidRPr="00A66533" w:rsidRDefault="00CE789E" w:rsidP="00CE789E">
      <w:pPr>
        <w:widowControl/>
        <w:numPr>
          <w:ilvl w:val="1"/>
          <w:numId w:val="30"/>
        </w:numPr>
        <w:autoSpaceDE/>
        <w:autoSpaceDN/>
        <w:adjustRightInd/>
        <w:ind w:left="567" w:right="-382" w:hanging="567"/>
        <w:jc w:val="both"/>
      </w:pPr>
      <w:r w:rsidRPr="00A66533">
        <w:t>Piegādātājs uzņemas sekojošas saistības:</w:t>
      </w:r>
    </w:p>
    <w:p w:rsidR="00CE789E" w:rsidRPr="00A66533" w:rsidRDefault="00CE789E" w:rsidP="00CE789E">
      <w:pPr>
        <w:widowControl/>
        <w:numPr>
          <w:ilvl w:val="2"/>
          <w:numId w:val="30"/>
        </w:numPr>
        <w:autoSpaceDE/>
        <w:autoSpaceDN/>
        <w:adjustRightInd/>
        <w:ind w:left="1276" w:right="-382" w:hanging="709"/>
        <w:jc w:val="both"/>
      </w:pPr>
      <w:r w:rsidRPr="007F40E4">
        <w:t xml:space="preserve">Veikt Preču piegādi atbilstoši specifikācijai (Līguma pielikums Nr.1), kas ir </w:t>
      </w:r>
      <w:r w:rsidRPr="007F40E4">
        <w:tab/>
        <w:t>šī līguma neatņemama sastāvdaļa</w:t>
      </w:r>
      <w:r w:rsidRPr="00A66533">
        <w:t>;</w:t>
      </w:r>
    </w:p>
    <w:p w:rsidR="00CE789E" w:rsidRPr="00A66533" w:rsidRDefault="00CE789E" w:rsidP="00CE789E">
      <w:pPr>
        <w:widowControl/>
        <w:numPr>
          <w:ilvl w:val="2"/>
          <w:numId w:val="30"/>
        </w:numPr>
        <w:autoSpaceDE/>
        <w:autoSpaceDN/>
        <w:adjustRightInd/>
        <w:ind w:left="1276" w:right="-382" w:hanging="709"/>
        <w:jc w:val="both"/>
        <w:rPr>
          <w:rFonts w:ascii="Tahoma" w:hAnsi="Tahoma"/>
          <w:sz w:val="22"/>
          <w:szCs w:val="20"/>
        </w:rPr>
      </w:pPr>
      <w:r w:rsidRPr="00A66533">
        <w:t>Piegādātājs apņemas piegādes veikt Pasūtītājam izdevīgā darba laikā;</w:t>
      </w:r>
    </w:p>
    <w:p w:rsidR="00CE789E" w:rsidRPr="007F40E4" w:rsidRDefault="00CE789E" w:rsidP="00CE789E">
      <w:pPr>
        <w:widowControl/>
        <w:numPr>
          <w:ilvl w:val="2"/>
          <w:numId w:val="30"/>
        </w:numPr>
        <w:autoSpaceDE/>
        <w:autoSpaceDN/>
        <w:adjustRightInd/>
        <w:ind w:left="1276" w:right="-382" w:hanging="709"/>
        <w:jc w:val="both"/>
      </w:pPr>
      <w:r w:rsidRPr="007F40E4">
        <w:t xml:space="preserve">Novietot preces </w:t>
      </w:r>
      <w:r>
        <w:t>P</w:t>
      </w:r>
      <w:r w:rsidRPr="007F40E4">
        <w:t xml:space="preserve">asūtītāja </w:t>
      </w:r>
      <w:r>
        <w:t>noliktavā atbildīgā darbinieka norādītajā vietā;</w:t>
      </w:r>
    </w:p>
    <w:p w:rsidR="00CE789E" w:rsidRPr="00A66533" w:rsidRDefault="00CE789E" w:rsidP="00CE789E">
      <w:pPr>
        <w:widowControl/>
        <w:numPr>
          <w:ilvl w:val="2"/>
          <w:numId w:val="30"/>
        </w:numPr>
        <w:autoSpaceDE/>
        <w:autoSpaceDN/>
        <w:adjustRightInd/>
        <w:ind w:left="1276" w:right="-382" w:hanging="709"/>
        <w:jc w:val="both"/>
        <w:rPr>
          <w:rFonts w:ascii="Tahoma" w:hAnsi="Tahoma"/>
          <w:sz w:val="22"/>
          <w:szCs w:val="20"/>
        </w:rPr>
      </w:pPr>
      <w:r w:rsidRPr="00A66533">
        <w:t>Piegādātājs apņemas piegādes laikā, strādājot Pasūtītāja telpās, ievērot Latvijas Republikā spēkā esošo darba drošības un ugunsdrošības noteikumu prasības;</w:t>
      </w:r>
    </w:p>
    <w:p w:rsidR="00CE789E" w:rsidRPr="00A66533" w:rsidRDefault="00CE789E" w:rsidP="00CE789E">
      <w:pPr>
        <w:widowControl/>
        <w:numPr>
          <w:ilvl w:val="2"/>
          <w:numId w:val="30"/>
        </w:numPr>
        <w:autoSpaceDE/>
        <w:autoSpaceDN/>
        <w:adjustRightInd/>
        <w:ind w:left="1276" w:right="-382" w:hanging="709"/>
        <w:jc w:val="both"/>
        <w:rPr>
          <w:rFonts w:ascii="Tahoma" w:hAnsi="Tahoma"/>
          <w:sz w:val="22"/>
          <w:szCs w:val="20"/>
        </w:rPr>
      </w:pPr>
      <w:r w:rsidRPr="00A66533">
        <w:t>Piegādātājs informē Pasūtītāju par piegādāto Preču uzglabāšanas noteikumiem un lietošanas īpatnībām;</w:t>
      </w:r>
    </w:p>
    <w:p w:rsidR="00CE789E" w:rsidRPr="00A66533" w:rsidRDefault="00CE789E" w:rsidP="00CE789E">
      <w:pPr>
        <w:widowControl/>
        <w:numPr>
          <w:ilvl w:val="2"/>
          <w:numId w:val="30"/>
        </w:numPr>
        <w:autoSpaceDE/>
        <w:autoSpaceDN/>
        <w:adjustRightInd/>
        <w:ind w:left="1276" w:right="-382" w:hanging="709"/>
        <w:jc w:val="both"/>
        <w:rPr>
          <w:rFonts w:ascii="Tahoma" w:hAnsi="Tahoma"/>
          <w:sz w:val="22"/>
          <w:szCs w:val="20"/>
        </w:rPr>
      </w:pPr>
      <w:r w:rsidRPr="00A66533">
        <w:t>Katrs Piegādātājs uzņemas atbildību par tiešajiem zaudējumiem, kuri nodarīti Pasūtītājam un trešajām personām sakarā ar šīs Vienošanās noteikumu pārkāpumu, ja Piegādātājs tajos vainojams;</w:t>
      </w:r>
    </w:p>
    <w:p w:rsidR="00CE789E" w:rsidRPr="00EE128C" w:rsidRDefault="00CE789E" w:rsidP="00CE789E">
      <w:pPr>
        <w:widowControl/>
        <w:numPr>
          <w:ilvl w:val="1"/>
          <w:numId w:val="30"/>
        </w:numPr>
        <w:autoSpaceDE/>
        <w:autoSpaceDN/>
        <w:adjustRightInd/>
        <w:ind w:left="567" w:right="-382" w:hanging="567"/>
        <w:jc w:val="both"/>
      </w:pPr>
      <w:r w:rsidRPr="00EE128C">
        <w:t xml:space="preserve">Piegādātājam ir tiesības </w:t>
      </w:r>
      <w:r>
        <w:t>aizstāt</w:t>
      </w:r>
      <w:r w:rsidRPr="00EE128C">
        <w:t xml:space="preserve"> tehniskajā piedāvājumā </w:t>
      </w:r>
      <w:r>
        <w:t>norādīto Prec</w:t>
      </w:r>
      <w:r w:rsidRPr="00EE128C">
        <w:t>i</w:t>
      </w:r>
      <w:r>
        <w:t xml:space="preserve"> ar</w:t>
      </w:r>
      <w:r w:rsidRPr="00EE128C">
        <w:t xml:space="preserve"> </w:t>
      </w:r>
      <w:r>
        <w:t>alternatīvu</w:t>
      </w:r>
      <w:r w:rsidRPr="00EE128C">
        <w:t xml:space="preserve"> preci sekojošos gadījumos:</w:t>
      </w:r>
    </w:p>
    <w:p w:rsidR="00CE789E" w:rsidRDefault="00CE789E" w:rsidP="00CE789E">
      <w:pPr>
        <w:widowControl/>
        <w:numPr>
          <w:ilvl w:val="2"/>
          <w:numId w:val="30"/>
        </w:numPr>
        <w:autoSpaceDE/>
        <w:autoSpaceDN/>
        <w:adjustRightInd/>
        <w:ind w:left="1276" w:right="-382" w:hanging="709"/>
        <w:jc w:val="both"/>
      </w:pPr>
      <w:r w:rsidRPr="00EE128C">
        <w:t xml:space="preserve">Tehniskajā piedāvājumā </w:t>
      </w:r>
      <w:r>
        <w:t>minētās Preces ražošana ir pārtraukta vai tā ir izņemta no kataloga;</w:t>
      </w:r>
    </w:p>
    <w:p w:rsidR="00CE789E" w:rsidRDefault="00CE789E" w:rsidP="00CE789E">
      <w:pPr>
        <w:widowControl/>
        <w:numPr>
          <w:ilvl w:val="2"/>
          <w:numId w:val="30"/>
        </w:numPr>
        <w:autoSpaceDE/>
        <w:autoSpaceDN/>
        <w:adjustRightInd/>
        <w:ind w:left="1276" w:right="-382" w:hanging="709"/>
        <w:jc w:val="both"/>
      </w:pPr>
      <w:r>
        <w:t>Alternatīvās Preces tehniskā specifikācija (kvalitātes rādītāji) ir ekvivalenta oriģinālajai precei vai labāka;</w:t>
      </w:r>
    </w:p>
    <w:p w:rsidR="00CE789E" w:rsidRDefault="00CE789E" w:rsidP="00CE789E">
      <w:pPr>
        <w:widowControl/>
        <w:numPr>
          <w:ilvl w:val="2"/>
          <w:numId w:val="30"/>
        </w:numPr>
        <w:autoSpaceDE/>
        <w:autoSpaceDN/>
        <w:adjustRightInd/>
        <w:ind w:left="1276" w:right="-382" w:hanging="709"/>
        <w:jc w:val="both"/>
      </w:pPr>
      <w:r>
        <w:lastRenderedPageBreak/>
        <w:t>Alternatīvās preces cena par vienu vienību tiek noteikta tāda pati kā oriģinālajai Precei (izņemot Līguma 4.9. punktā minētajā gadījumā).</w:t>
      </w:r>
    </w:p>
    <w:p w:rsidR="00CE789E" w:rsidRPr="00A66533" w:rsidRDefault="00CE789E" w:rsidP="00CE789E">
      <w:pPr>
        <w:widowControl/>
        <w:numPr>
          <w:ilvl w:val="1"/>
          <w:numId w:val="30"/>
        </w:numPr>
        <w:autoSpaceDE/>
        <w:autoSpaceDN/>
        <w:adjustRightInd/>
        <w:ind w:left="567" w:right="-382" w:hanging="567"/>
        <w:jc w:val="both"/>
      </w:pPr>
      <w:r w:rsidRPr="00A66533">
        <w:t>Pasūtītājs uzņemas sekojošas  saistības:</w:t>
      </w:r>
    </w:p>
    <w:p w:rsidR="00CE789E" w:rsidRDefault="00CE789E" w:rsidP="00CE789E">
      <w:pPr>
        <w:widowControl/>
        <w:numPr>
          <w:ilvl w:val="2"/>
          <w:numId w:val="30"/>
        </w:numPr>
        <w:autoSpaceDE/>
        <w:autoSpaceDN/>
        <w:adjustRightInd/>
        <w:ind w:left="1276" w:hanging="709"/>
        <w:jc w:val="both"/>
      </w:pPr>
      <w:r>
        <w:t>Sniegt visu nepieciešamo informāciju šajā Līgumā paredzēto piegāžu veikšanai;</w:t>
      </w:r>
    </w:p>
    <w:p w:rsidR="00CE789E" w:rsidRDefault="00CE789E" w:rsidP="00CE789E">
      <w:pPr>
        <w:widowControl/>
        <w:numPr>
          <w:ilvl w:val="2"/>
          <w:numId w:val="30"/>
        </w:numPr>
        <w:autoSpaceDE/>
        <w:autoSpaceDN/>
        <w:adjustRightInd/>
        <w:ind w:left="1276" w:hanging="709"/>
        <w:jc w:val="both"/>
      </w:pPr>
      <w:r>
        <w:t>Pasūtītājs apņemas norēķināties ar Piegādātāju šajā līgumā noteiktajā kārtībā un termiņos.</w:t>
      </w:r>
    </w:p>
    <w:p w:rsidR="00CE789E" w:rsidRPr="00A66533" w:rsidRDefault="00CE789E" w:rsidP="00CE789E">
      <w:pPr>
        <w:widowControl/>
        <w:numPr>
          <w:ilvl w:val="1"/>
          <w:numId w:val="30"/>
        </w:numPr>
        <w:autoSpaceDE/>
        <w:autoSpaceDN/>
        <w:adjustRightInd/>
        <w:ind w:left="567" w:hanging="567"/>
        <w:jc w:val="both"/>
      </w:pPr>
      <w:r w:rsidRPr="007F40E4">
        <w:t>Pasūtītājam ir tiesības pilnībā atteikties no jebkuras Preces pasūtīšanas un sludināt jaunu, atsevišķu iepirkumu par šīs Preces piegādi gadījumā, ja zemākā piedāvātā (vai spēkā esošā) cena būtiski pārsniedz Pasūtītāja prognozēto līgumcenu (neatkarīgi, vai cena piedāvāta pirmajā vai kādā no atkārtotajām cenu piedāvājumu iesniegšanas reizēm).</w:t>
      </w:r>
    </w:p>
    <w:p w:rsidR="00CE789E" w:rsidRPr="00A66533" w:rsidRDefault="00CE789E" w:rsidP="00CE789E">
      <w:pPr>
        <w:widowControl/>
        <w:ind w:left="360"/>
        <w:jc w:val="both"/>
      </w:pPr>
    </w:p>
    <w:p w:rsidR="00CE789E" w:rsidRPr="00A66533" w:rsidRDefault="00CE789E" w:rsidP="00CE789E">
      <w:pPr>
        <w:widowControl/>
        <w:ind w:left="360"/>
        <w:jc w:val="both"/>
      </w:pPr>
    </w:p>
    <w:p w:rsidR="00CE789E" w:rsidRPr="00A66533" w:rsidRDefault="00CE789E" w:rsidP="00CE789E">
      <w:pPr>
        <w:widowControl/>
        <w:numPr>
          <w:ilvl w:val="0"/>
          <w:numId w:val="30"/>
        </w:numPr>
        <w:autoSpaceDE/>
        <w:autoSpaceDN/>
        <w:adjustRightInd/>
        <w:jc w:val="center"/>
      </w:pPr>
      <w:r w:rsidRPr="00A66533">
        <w:t>GARANTIJAS UN RISKS</w:t>
      </w:r>
    </w:p>
    <w:p w:rsidR="00CE789E" w:rsidRPr="00A66533" w:rsidRDefault="00CE789E" w:rsidP="00CE789E">
      <w:pPr>
        <w:widowControl/>
        <w:jc w:val="both"/>
        <w:rPr>
          <w:rFonts w:ascii="Tahoma" w:hAnsi="Tahoma"/>
          <w:sz w:val="22"/>
          <w:szCs w:val="20"/>
        </w:rPr>
      </w:pPr>
    </w:p>
    <w:p w:rsidR="00CE789E" w:rsidRPr="00A66533" w:rsidRDefault="00CE789E" w:rsidP="00CE789E">
      <w:pPr>
        <w:widowControl/>
        <w:numPr>
          <w:ilvl w:val="1"/>
          <w:numId w:val="30"/>
        </w:numPr>
        <w:autoSpaceDE/>
        <w:autoSpaceDN/>
        <w:adjustRightInd/>
        <w:ind w:left="567" w:right="-382" w:hanging="567"/>
        <w:jc w:val="both"/>
        <w:rPr>
          <w:rFonts w:ascii="Tahoma" w:hAnsi="Tahoma"/>
          <w:sz w:val="22"/>
          <w:szCs w:val="20"/>
        </w:rPr>
      </w:pPr>
      <w:r w:rsidRPr="00A66533">
        <w:t>Piegādātājs garantē Preču kvalitātes atbilstību Latvijas Republikas un/vai Eiropas Savienības standartiem un citiem normatīvi tehniskajos dokumentos izvirzītajiem Preču  kvalitātes kritērijiem;</w:t>
      </w:r>
    </w:p>
    <w:p w:rsidR="00CE789E" w:rsidRPr="00A66533" w:rsidRDefault="00CE789E" w:rsidP="00CE789E">
      <w:pPr>
        <w:widowControl/>
        <w:numPr>
          <w:ilvl w:val="1"/>
          <w:numId w:val="30"/>
        </w:numPr>
        <w:autoSpaceDE/>
        <w:autoSpaceDN/>
        <w:adjustRightInd/>
        <w:ind w:left="567" w:right="-382" w:hanging="567"/>
        <w:jc w:val="both"/>
        <w:rPr>
          <w:rFonts w:ascii="Tahoma" w:hAnsi="Tahoma"/>
          <w:sz w:val="22"/>
          <w:szCs w:val="20"/>
        </w:rPr>
      </w:pPr>
      <w:r w:rsidRPr="00A66533">
        <w:t>Piegādātājs garantē, ka katras Preču partijas kvalitāte tiks apstiprināta ar atsevišķu, tieši šai partijai izsniegtu kvalitātes sertifikātu;</w:t>
      </w:r>
    </w:p>
    <w:p w:rsidR="00CE789E" w:rsidRPr="00A66533" w:rsidRDefault="00CE789E" w:rsidP="00CE789E">
      <w:pPr>
        <w:widowControl/>
        <w:numPr>
          <w:ilvl w:val="1"/>
          <w:numId w:val="30"/>
        </w:numPr>
        <w:autoSpaceDE/>
        <w:autoSpaceDN/>
        <w:adjustRightInd/>
        <w:ind w:left="567" w:right="-382" w:hanging="567"/>
        <w:jc w:val="both"/>
      </w:pPr>
      <w:r w:rsidRPr="00A66533">
        <w:t>Piegādātājs nenes atbildību par preces defektiem, kuri radušies Pasūtītāja vainas dēļ, Preču uzglabāšanas vai ekspluatācijas noteikumu neievērošanas rezultātā;</w:t>
      </w:r>
    </w:p>
    <w:p w:rsidR="00CE789E" w:rsidRDefault="00CE789E" w:rsidP="00CE789E">
      <w:pPr>
        <w:widowControl/>
        <w:numPr>
          <w:ilvl w:val="1"/>
          <w:numId w:val="30"/>
        </w:numPr>
        <w:autoSpaceDE/>
        <w:autoSpaceDN/>
        <w:adjustRightInd/>
        <w:ind w:left="567" w:right="-382" w:hanging="567"/>
        <w:jc w:val="both"/>
      </w:pPr>
      <w:r w:rsidRPr="00A66533">
        <w:t>Par derīguma termiņā konstatēto Preces neatbilstību kvalitātes prasībām vai citiem trūkumiem Pasūtītājs sastāda rakstveida pretenziju un 3 (trīs) darba dienu laikā no fakta konstatēšanas brīža iesniedz Piegādātājam.</w:t>
      </w:r>
      <w:r>
        <w:t xml:space="preserve"> Ja pretenzija ir pamatota, piegādātājs aizvieto nekvalitatīvo preci ar kvalitatīvu iespējami īsākā laikā, bet ne ilgākā kā 2 nedēļās.</w:t>
      </w:r>
    </w:p>
    <w:p w:rsidR="00CE789E" w:rsidRPr="00A66533" w:rsidRDefault="00CE789E" w:rsidP="00CE789E">
      <w:pPr>
        <w:widowControl/>
        <w:numPr>
          <w:ilvl w:val="1"/>
          <w:numId w:val="30"/>
        </w:numPr>
        <w:autoSpaceDE/>
        <w:autoSpaceDN/>
        <w:adjustRightInd/>
        <w:ind w:left="567" w:right="-382" w:hanging="567"/>
        <w:jc w:val="both"/>
      </w:pPr>
      <w:r>
        <w:t>Ja Piegādātājs nevar aizvietot nekvalitatīvo preci, tas atmaksā Pasūtītājam šīs preces iegādes vērtību, maksājumu veicot 10 darba dienu laikā.</w:t>
      </w:r>
    </w:p>
    <w:p w:rsidR="00CE789E" w:rsidRPr="00A66533" w:rsidRDefault="00CE789E" w:rsidP="00CE789E">
      <w:pPr>
        <w:widowControl/>
        <w:ind w:left="363"/>
        <w:jc w:val="both"/>
      </w:pPr>
    </w:p>
    <w:p w:rsidR="00CE789E" w:rsidRPr="00A66533" w:rsidRDefault="00CE789E" w:rsidP="00CE789E">
      <w:pPr>
        <w:widowControl/>
        <w:ind w:left="363"/>
        <w:jc w:val="both"/>
      </w:pPr>
    </w:p>
    <w:p w:rsidR="00CE789E" w:rsidRPr="00A66533" w:rsidRDefault="00CE789E" w:rsidP="00CE789E">
      <w:pPr>
        <w:widowControl/>
        <w:numPr>
          <w:ilvl w:val="0"/>
          <w:numId w:val="30"/>
        </w:numPr>
        <w:autoSpaceDE/>
        <w:autoSpaceDN/>
        <w:adjustRightInd/>
        <w:jc w:val="center"/>
      </w:pPr>
      <w:bookmarkStart w:id="60" w:name="_Toc463167311"/>
      <w:r w:rsidRPr="00A66533">
        <w:t>APDROŠINĀŠANA</w:t>
      </w:r>
      <w:bookmarkEnd w:id="60"/>
    </w:p>
    <w:p w:rsidR="00CE789E" w:rsidRPr="00A66533" w:rsidRDefault="00CE789E" w:rsidP="00CE789E">
      <w:pPr>
        <w:widowControl/>
        <w:rPr>
          <w:b/>
        </w:rPr>
      </w:pPr>
    </w:p>
    <w:p w:rsidR="00CE789E" w:rsidRPr="00A66533" w:rsidRDefault="00CE789E" w:rsidP="00CE789E">
      <w:pPr>
        <w:widowControl/>
        <w:numPr>
          <w:ilvl w:val="1"/>
          <w:numId w:val="30"/>
        </w:numPr>
        <w:autoSpaceDE/>
        <w:autoSpaceDN/>
        <w:adjustRightInd/>
        <w:ind w:left="567" w:hanging="567"/>
      </w:pPr>
      <w:r w:rsidRPr="00A66533">
        <w:t>Piegādātājs ir pilnībā atbildīgs par visiem riskiem pret Preču pazušanu vai sabojāšanu transportēšanas laikā līdz brīdim, kamēr Preces ir nodotas Pasūtītājam.</w:t>
      </w:r>
    </w:p>
    <w:p w:rsidR="00CE789E" w:rsidRPr="00A66533" w:rsidRDefault="00CE789E" w:rsidP="00CE789E">
      <w:pPr>
        <w:widowControl/>
        <w:numPr>
          <w:ilvl w:val="1"/>
          <w:numId w:val="30"/>
        </w:numPr>
        <w:autoSpaceDE/>
        <w:autoSpaceDN/>
        <w:adjustRightInd/>
        <w:ind w:left="567" w:hanging="567"/>
      </w:pPr>
      <w:r w:rsidRPr="00A66533">
        <w:t>Ja nepieciešams, Piegādātājs uz sava rēķina apņemas veikt Preču apdrošināšanu piegādes laikā. Šādā gadījumā Precēm ir jābūt apdrošinātām 100% (viens simts procentu) apmērā no Preču vērtības pret visiem riskiem.</w:t>
      </w:r>
    </w:p>
    <w:p w:rsidR="00CE789E" w:rsidRPr="00A66533" w:rsidRDefault="00CE789E" w:rsidP="00CE789E">
      <w:pPr>
        <w:widowControl/>
        <w:jc w:val="both"/>
      </w:pPr>
    </w:p>
    <w:p w:rsidR="00CE789E" w:rsidRPr="00A66533" w:rsidRDefault="00CE789E" w:rsidP="00CE789E">
      <w:pPr>
        <w:widowControl/>
        <w:jc w:val="both"/>
      </w:pPr>
    </w:p>
    <w:p w:rsidR="00CE789E" w:rsidRPr="00A66533" w:rsidRDefault="00CE789E" w:rsidP="00CE789E">
      <w:pPr>
        <w:widowControl/>
        <w:numPr>
          <w:ilvl w:val="0"/>
          <w:numId w:val="30"/>
        </w:numPr>
        <w:autoSpaceDE/>
        <w:autoSpaceDN/>
        <w:adjustRightInd/>
        <w:jc w:val="center"/>
      </w:pPr>
      <w:r w:rsidRPr="00A66533">
        <w:t>PREČU PIEGĀDES UN PIEŅEMŠANAS KĀRTĪBA</w:t>
      </w:r>
    </w:p>
    <w:p w:rsidR="00CE789E" w:rsidRPr="00A66533" w:rsidRDefault="00CE789E" w:rsidP="00CE789E">
      <w:pPr>
        <w:widowControl/>
        <w:jc w:val="both"/>
      </w:pPr>
    </w:p>
    <w:p w:rsidR="00CE789E" w:rsidRPr="00A66533" w:rsidRDefault="00CE789E" w:rsidP="00CE789E">
      <w:pPr>
        <w:widowControl/>
        <w:numPr>
          <w:ilvl w:val="1"/>
          <w:numId w:val="30"/>
        </w:numPr>
        <w:autoSpaceDE/>
        <w:autoSpaceDN/>
        <w:adjustRightInd/>
        <w:ind w:left="567" w:right="-382" w:hanging="567"/>
        <w:jc w:val="both"/>
      </w:pPr>
      <w:r w:rsidRPr="007E6E1D">
        <w:t xml:space="preserve">Preču Piegāde veicama pa daļām pēc Pasūtītāja pieprasījuma (pa telefonu, vai izmantojot e-pasta sūtījumu), līdz </w:t>
      </w:r>
      <w:r>
        <w:t>Līguma beigu datumam, 31.12.2019</w:t>
      </w:r>
      <w:r w:rsidRPr="007E6E1D">
        <w:t>., vai Līguma maksimālās summas sasniegšanai.</w:t>
      </w:r>
    </w:p>
    <w:p w:rsidR="00CE789E" w:rsidRDefault="00CE789E" w:rsidP="00CE789E">
      <w:pPr>
        <w:widowControl/>
        <w:numPr>
          <w:ilvl w:val="1"/>
          <w:numId w:val="30"/>
        </w:numPr>
        <w:autoSpaceDE/>
        <w:autoSpaceDN/>
        <w:adjustRightInd/>
        <w:ind w:left="567" w:right="-382" w:hanging="567"/>
        <w:jc w:val="both"/>
      </w:pPr>
      <w:r w:rsidRPr="00A66533">
        <w:t>Preču piegādes adrese ir Aizkraukles iela 21, Rīga, Latvija.</w:t>
      </w:r>
    </w:p>
    <w:p w:rsidR="00CE789E" w:rsidRPr="00A66533" w:rsidRDefault="00CE789E" w:rsidP="00CE789E">
      <w:pPr>
        <w:widowControl/>
        <w:numPr>
          <w:ilvl w:val="1"/>
          <w:numId w:val="30"/>
        </w:numPr>
        <w:autoSpaceDE/>
        <w:autoSpaceDN/>
        <w:adjustRightInd/>
        <w:ind w:left="567" w:right="-382" w:hanging="567"/>
        <w:jc w:val="both"/>
      </w:pPr>
      <w:r>
        <w:t>Piegādātāja darbinieks/-i, kas piegādā preces, novieto tās Pasūtītāja noliktavā atbildīgā darbinieka norādītajā vietā.</w:t>
      </w:r>
    </w:p>
    <w:p w:rsidR="00CE789E" w:rsidRPr="00A66533" w:rsidRDefault="00CE789E" w:rsidP="00CE789E">
      <w:pPr>
        <w:widowControl/>
        <w:numPr>
          <w:ilvl w:val="1"/>
          <w:numId w:val="30"/>
        </w:numPr>
        <w:autoSpaceDE/>
        <w:autoSpaceDN/>
        <w:adjustRightInd/>
        <w:ind w:left="567" w:right="-382" w:hanging="567"/>
        <w:jc w:val="both"/>
      </w:pPr>
      <w:r w:rsidRPr="00A66533">
        <w:lastRenderedPageBreak/>
        <w:t xml:space="preserve">Specifikācijā norādītā Prece skaitās nodota Pasūtītājam no preču  </w:t>
      </w:r>
      <w:r>
        <w:t>pārvietošanas dokumenta</w:t>
      </w:r>
      <w:r w:rsidRPr="00A66533">
        <w:t xml:space="preserve"> parakstīšanas brīža, ko paraksta Piegādātājs un Pasūtītājs vai Piegādātāja un Pasūtītāja pilnvarotie pārstāvji pēc Preces pārbaudes Pasūtītāja telpās Rīgā, Aizkraukles ielā 21, Latvijas Organiskās sintēzes institūtā.</w:t>
      </w:r>
    </w:p>
    <w:p w:rsidR="00CE789E" w:rsidRDefault="00CE789E" w:rsidP="00CE789E">
      <w:pPr>
        <w:widowControl/>
        <w:numPr>
          <w:ilvl w:val="1"/>
          <w:numId w:val="30"/>
        </w:numPr>
        <w:autoSpaceDE/>
        <w:autoSpaceDN/>
        <w:adjustRightInd/>
        <w:ind w:left="567" w:hanging="567"/>
        <w:jc w:val="both"/>
      </w:pPr>
      <w:r w:rsidRPr="00A66533">
        <w:t>Saistības tiek uzskatītas par izbeigtām, ja izpildītas visas šī līguma 3.1. punkta prasības. Piegādes izpildi apliecina savstarpēji parakstīta preču pavadzīme-rēķins, kuru ir parakstījuši abi Līdzēji.</w:t>
      </w:r>
    </w:p>
    <w:p w:rsidR="00CE789E" w:rsidRPr="00A66533" w:rsidRDefault="00CE789E" w:rsidP="00CE789E">
      <w:pPr>
        <w:widowControl/>
        <w:numPr>
          <w:ilvl w:val="1"/>
          <w:numId w:val="30"/>
        </w:numPr>
        <w:autoSpaceDE/>
        <w:autoSpaceDN/>
        <w:adjustRightInd/>
        <w:ind w:left="567" w:hanging="567"/>
        <w:jc w:val="both"/>
      </w:pPr>
      <w:r w:rsidRPr="007E6E1D">
        <w:t>Savstarpēji parakstīta preču pavadzīme-rēķins tiek pielīdzināta savstarpēji parakstītam konkrētajam piegādes līgumam vispārīgās vienošanās ietvaros.</w:t>
      </w:r>
    </w:p>
    <w:p w:rsidR="00CE789E" w:rsidRPr="00A66533" w:rsidRDefault="00CE789E" w:rsidP="00CE789E">
      <w:pPr>
        <w:widowControl/>
        <w:jc w:val="both"/>
      </w:pPr>
    </w:p>
    <w:p w:rsidR="00CE789E" w:rsidRDefault="00CE789E" w:rsidP="00CE789E">
      <w:pPr>
        <w:widowControl/>
        <w:ind w:left="567"/>
        <w:jc w:val="both"/>
      </w:pPr>
    </w:p>
    <w:p w:rsidR="00CE789E" w:rsidRPr="00A66533" w:rsidRDefault="00CE789E" w:rsidP="00CE789E">
      <w:pPr>
        <w:widowControl/>
        <w:numPr>
          <w:ilvl w:val="0"/>
          <w:numId w:val="30"/>
        </w:numPr>
        <w:autoSpaceDE/>
        <w:autoSpaceDN/>
        <w:adjustRightInd/>
        <w:jc w:val="center"/>
      </w:pPr>
      <w:r w:rsidRPr="00A66533">
        <w:t>SODA SANKCIJAS</w:t>
      </w:r>
    </w:p>
    <w:p w:rsidR="00CE789E" w:rsidRPr="00A66533" w:rsidRDefault="00CE789E" w:rsidP="00CE789E">
      <w:pPr>
        <w:widowControl/>
        <w:jc w:val="both"/>
      </w:pPr>
    </w:p>
    <w:p w:rsidR="00CE789E" w:rsidRPr="00A66533" w:rsidRDefault="00CE789E" w:rsidP="00CE789E">
      <w:pPr>
        <w:widowControl/>
        <w:numPr>
          <w:ilvl w:val="1"/>
          <w:numId w:val="30"/>
        </w:numPr>
        <w:autoSpaceDE/>
        <w:autoSpaceDN/>
        <w:adjustRightInd/>
        <w:ind w:left="567" w:right="-382" w:hanging="567"/>
        <w:jc w:val="both"/>
      </w:pPr>
      <w:r w:rsidRPr="00A66533">
        <w:t>Gadījumā, ja Piegādātājs neizpilda savas saistības Līgumā paredzētajos termiņos, tas maksā Pasūtītājam līgumsodu 0.1% apmērā no nepiegādāto Preču vērtības, par katru kavēto dienu, bet ne vairāk kā 10% no Pasūtījuma summas.</w:t>
      </w:r>
    </w:p>
    <w:p w:rsidR="00CE789E" w:rsidRPr="00A66533" w:rsidRDefault="00CE789E" w:rsidP="00CE789E">
      <w:pPr>
        <w:widowControl/>
        <w:numPr>
          <w:ilvl w:val="1"/>
          <w:numId w:val="30"/>
        </w:numPr>
        <w:autoSpaceDE/>
        <w:autoSpaceDN/>
        <w:adjustRightInd/>
        <w:ind w:left="567" w:right="-382" w:hanging="567"/>
        <w:jc w:val="both"/>
      </w:pPr>
      <w:r w:rsidRPr="00A66533">
        <w:t>Gadījumā, ja Pasūtītājs nesamaksā Piegādātājam Līgumā paredzētajos termiņos, tas maksā Pasūtītājam līgumsodu 0.1% apmērā no laikā nesamaksātās summas, par katru kavēto dienu, bet ne vairāk kā 10% no Pasūtījuma summas.</w:t>
      </w:r>
    </w:p>
    <w:p w:rsidR="00CE789E" w:rsidRPr="00A66533" w:rsidRDefault="00CE789E" w:rsidP="00CE789E">
      <w:pPr>
        <w:widowControl/>
        <w:numPr>
          <w:ilvl w:val="1"/>
          <w:numId w:val="30"/>
        </w:numPr>
        <w:autoSpaceDE/>
        <w:autoSpaceDN/>
        <w:adjustRightInd/>
        <w:ind w:left="567" w:right="-382" w:hanging="567"/>
        <w:jc w:val="both"/>
      </w:pPr>
      <w:r w:rsidRPr="00A66533">
        <w:t>Līgumsoda samaksa neatbrīvo no Līguma saistību izpildes pilnā apjomā.</w:t>
      </w:r>
    </w:p>
    <w:p w:rsidR="00CE789E" w:rsidRDefault="00CE789E" w:rsidP="00CE789E">
      <w:pPr>
        <w:widowControl/>
        <w:numPr>
          <w:ilvl w:val="1"/>
          <w:numId w:val="30"/>
        </w:numPr>
        <w:autoSpaceDE/>
        <w:autoSpaceDN/>
        <w:adjustRightInd/>
        <w:ind w:left="567" w:right="-382" w:hanging="567"/>
        <w:jc w:val="both"/>
      </w:pPr>
      <w:r w:rsidRPr="007E6E1D">
        <w:t>Ja Piegādātājs 14 (četrpadsmit) dienu laikā pēc piegādes termiņa beigām nav veicis kārtējo Preču  piegādi, Pasūtītājs ir tiesīgs atteikties no pasūtījuma, paziņojot par to Piegādātājam.</w:t>
      </w:r>
    </w:p>
    <w:p w:rsidR="00CE789E" w:rsidRPr="00A66533" w:rsidRDefault="00CE789E" w:rsidP="00CE789E">
      <w:pPr>
        <w:widowControl/>
        <w:numPr>
          <w:ilvl w:val="1"/>
          <w:numId w:val="30"/>
        </w:numPr>
        <w:autoSpaceDE/>
        <w:autoSpaceDN/>
        <w:adjustRightInd/>
        <w:ind w:left="567" w:hanging="567"/>
        <w:jc w:val="both"/>
      </w:pPr>
      <w:r w:rsidRPr="00A66533">
        <w:t>Katrs Līdzējs ir finansiāli atbildīgs par visiem tiešajiem zaudējumiem, kas radušies citam Līdzējam pirmā ļaunprātības, kā arī rupjas vai vieglas neuzmanības rezultātā.</w:t>
      </w:r>
    </w:p>
    <w:p w:rsidR="00CE789E" w:rsidRPr="00A66533" w:rsidRDefault="00CE789E" w:rsidP="00CE789E">
      <w:pPr>
        <w:widowControl/>
        <w:ind w:left="567"/>
      </w:pPr>
    </w:p>
    <w:p w:rsidR="00CE789E" w:rsidRPr="00A66533" w:rsidRDefault="00CE789E" w:rsidP="00CE789E">
      <w:pPr>
        <w:widowControl/>
        <w:jc w:val="both"/>
      </w:pPr>
    </w:p>
    <w:p w:rsidR="00CE789E" w:rsidRPr="00A66533" w:rsidRDefault="00CE789E" w:rsidP="00CE789E">
      <w:pPr>
        <w:widowControl/>
        <w:numPr>
          <w:ilvl w:val="0"/>
          <w:numId w:val="30"/>
        </w:numPr>
        <w:autoSpaceDE/>
        <w:autoSpaceDN/>
        <w:adjustRightInd/>
        <w:jc w:val="center"/>
      </w:pPr>
      <w:r w:rsidRPr="00A66533">
        <w:t>STRĪDU IZSKATĪŠANAS KĀRTĪBA</w:t>
      </w:r>
    </w:p>
    <w:p w:rsidR="00CE789E" w:rsidRPr="00A66533" w:rsidRDefault="00CE789E" w:rsidP="00CE789E">
      <w:pPr>
        <w:widowControl/>
        <w:jc w:val="center"/>
      </w:pPr>
    </w:p>
    <w:p w:rsidR="00CE789E" w:rsidRPr="00A66533" w:rsidRDefault="00CE789E" w:rsidP="00CE789E">
      <w:pPr>
        <w:widowControl/>
        <w:numPr>
          <w:ilvl w:val="1"/>
          <w:numId w:val="30"/>
        </w:numPr>
        <w:tabs>
          <w:tab w:val="left" w:pos="360"/>
        </w:tabs>
        <w:autoSpaceDE/>
        <w:autoSpaceDN/>
        <w:adjustRightInd/>
        <w:ind w:left="567" w:right="-382" w:hanging="567"/>
        <w:jc w:val="both"/>
      </w:pPr>
      <w:r w:rsidRPr="00A66533">
        <w:t>Strīdus, domstarpības un nesaskaņas kas radušās Līguma izpildes laikā, Līdzēji cenšas atrisināt savstarpēju sarunu ceļā.</w:t>
      </w:r>
    </w:p>
    <w:p w:rsidR="00CE789E" w:rsidRPr="00A66533" w:rsidRDefault="00CE789E" w:rsidP="00CE789E">
      <w:pPr>
        <w:widowControl/>
        <w:numPr>
          <w:ilvl w:val="1"/>
          <w:numId w:val="30"/>
        </w:numPr>
        <w:tabs>
          <w:tab w:val="left" w:pos="567"/>
        </w:tabs>
        <w:autoSpaceDE/>
        <w:autoSpaceDN/>
        <w:adjustRightInd/>
        <w:ind w:left="567" w:hanging="567"/>
        <w:jc w:val="both"/>
      </w:pPr>
      <w:r w:rsidRPr="00A66533">
        <w:t>Gadījumā, ja strīdu neizdodas atrisināt sarunu ceļā, strīds tiek risināts saskaņā ar spēkā esošajiem LR normatīvajiem aktiem LR tiesā.</w:t>
      </w:r>
    </w:p>
    <w:p w:rsidR="00CE789E" w:rsidRPr="00A66533" w:rsidRDefault="00CE789E" w:rsidP="00CE789E">
      <w:pPr>
        <w:widowControl/>
        <w:tabs>
          <w:tab w:val="left" w:pos="360"/>
        </w:tabs>
        <w:ind w:left="360"/>
      </w:pPr>
    </w:p>
    <w:p w:rsidR="00CE789E" w:rsidRPr="00A66533" w:rsidRDefault="00CE789E" w:rsidP="00CE789E">
      <w:pPr>
        <w:widowControl/>
        <w:tabs>
          <w:tab w:val="left" w:pos="360"/>
        </w:tabs>
        <w:ind w:left="360"/>
      </w:pPr>
    </w:p>
    <w:p w:rsidR="00CE789E" w:rsidRPr="00A66533" w:rsidRDefault="00CE789E" w:rsidP="00CE789E">
      <w:pPr>
        <w:widowControl/>
        <w:numPr>
          <w:ilvl w:val="0"/>
          <w:numId w:val="30"/>
        </w:numPr>
        <w:tabs>
          <w:tab w:val="left" w:pos="360"/>
        </w:tabs>
        <w:autoSpaceDE/>
        <w:autoSpaceDN/>
        <w:adjustRightInd/>
        <w:jc w:val="center"/>
        <w:rPr>
          <w:caps/>
        </w:rPr>
      </w:pPr>
      <w:r w:rsidRPr="00A66533">
        <w:rPr>
          <w:caps/>
        </w:rPr>
        <w:t>Nepārvaramas varas apstākļi</w:t>
      </w:r>
    </w:p>
    <w:p w:rsidR="00CE789E" w:rsidRPr="00A66533" w:rsidRDefault="00CE789E" w:rsidP="00CE789E">
      <w:pPr>
        <w:widowControl/>
        <w:tabs>
          <w:tab w:val="left" w:pos="360"/>
        </w:tabs>
        <w:jc w:val="center"/>
        <w:rPr>
          <w:caps/>
        </w:rPr>
      </w:pPr>
    </w:p>
    <w:p w:rsidR="00CE789E" w:rsidRPr="00A66533" w:rsidRDefault="00CE789E" w:rsidP="00CE789E">
      <w:pPr>
        <w:widowControl/>
        <w:numPr>
          <w:ilvl w:val="1"/>
          <w:numId w:val="30"/>
        </w:numPr>
        <w:tabs>
          <w:tab w:val="left" w:pos="567"/>
        </w:tabs>
        <w:autoSpaceDE/>
        <w:autoSpaceDN/>
        <w:adjustRightInd/>
        <w:ind w:left="567" w:hanging="567"/>
        <w:jc w:val="both"/>
        <w:rPr>
          <w:caps/>
        </w:rPr>
      </w:pPr>
      <w:r w:rsidRPr="00A66533">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CE789E" w:rsidRPr="00A66533" w:rsidRDefault="00CE789E" w:rsidP="00CE789E">
      <w:pPr>
        <w:widowControl/>
        <w:numPr>
          <w:ilvl w:val="1"/>
          <w:numId w:val="30"/>
        </w:numPr>
        <w:tabs>
          <w:tab w:val="left" w:pos="567"/>
        </w:tabs>
        <w:autoSpaceDE/>
        <w:autoSpaceDN/>
        <w:adjustRightInd/>
        <w:ind w:left="567" w:hanging="567"/>
        <w:jc w:val="both"/>
        <w:rPr>
          <w:caps/>
        </w:rPr>
      </w:pPr>
      <w:r w:rsidRPr="00A66533">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CE789E" w:rsidRPr="00A66533" w:rsidRDefault="00CE789E" w:rsidP="00CE789E">
      <w:pPr>
        <w:widowControl/>
        <w:jc w:val="both"/>
      </w:pPr>
    </w:p>
    <w:p w:rsidR="00CE789E" w:rsidRPr="00A66533" w:rsidRDefault="00CE789E" w:rsidP="00CE789E">
      <w:pPr>
        <w:widowControl/>
        <w:jc w:val="both"/>
      </w:pPr>
    </w:p>
    <w:p w:rsidR="00CE789E" w:rsidRPr="00A66533" w:rsidRDefault="00CE789E" w:rsidP="00CE789E">
      <w:pPr>
        <w:widowControl/>
        <w:numPr>
          <w:ilvl w:val="0"/>
          <w:numId w:val="30"/>
        </w:numPr>
        <w:tabs>
          <w:tab w:val="left" w:pos="360"/>
        </w:tabs>
        <w:autoSpaceDE/>
        <w:autoSpaceDN/>
        <w:adjustRightInd/>
        <w:jc w:val="center"/>
      </w:pPr>
      <w:r w:rsidRPr="00A66533">
        <w:t>CITI NOTEIKUMI</w:t>
      </w:r>
    </w:p>
    <w:p w:rsidR="00CE789E" w:rsidRPr="00A66533" w:rsidRDefault="00CE789E" w:rsidP="00CE789E">
      <w:pPr>
        <w:widowControl/>
        <w:tabs>
          <w:tab w:val="left" w:pos="360"/>
        </w:tabs>
        <w:ind w:left="357"/>
        <w:jc w:val="center"/>
      </w:pPr>
    </w:p>
    <w:p w:rsidR="00CE789E" w:rsidRPr="00A66533" w:rsidRDefault="00CE789E" w:rsidP="00CE789E">
      <w:pPr>
        <w:widowControl/>
        <w:numPr>
          <w:ilvl w:val="1"/>
          <w:numId w:val="30"/>
        </w:numPr>
        <w:tabs>
          <w:tab w:val="left" w:pos="567"/>
        </w:tabs>
        <w:autoSpaceDE/>
        <w:autoSpaceDN/>
        <w:adjustRightInd/>
        <w:ind w:left="567" w:right="-382" w:hanging="567"/>
        <w:jc w:val="both"/>
        <w:rPr>
          <w:rFonts w:ascii="Tahoma" w:hAnsi="Tahoma"/>
        </w:rPr>
      </w:pPr>
      <w:r w:rsidRPr="00A66533">
        <w:t>Vispārīgās vienošanās Līgums var tikt papildināts, grozīts vai izbeigts, Līdzējiem savstarpēji vienojoties. Jebkuras Līguma izmaiņas vai papildinājumi tiek noformēti vienošanās protokola veidā un pēc tā parakstīšanas kļūst par šī Līguma neatņemamām sastāvdaļām.</w:t>
      </w:r>
    </w:p>
    <w:p w:rsidR="00CE789E" w:rsidRPr="00A66533" w:rsidRDefault="00CE789E" w:rsidP="00CE789E">
      <w:pPr>
        <w:widowControl/>
        <w:numPr>
          <w:ilvl w:val="1"/>
          <w:numId w:val="30"/>
        </w:numPr>
        <w:tabs>
          <w:tab w:val="left" w:pos="567"/>
        </w:tabs>
        <w:autoSpaceDE/>
        <w:autoSpaceDN/>
        <w:adjustRightInd/>
        <w:ind w:left="567" w:right="-382" w:hanging="567"/>
        <w:jc w:val="both"/>
        <w:rPr>
          <w:rFonts w:ascii="Tahoma" w:hAnsi="Tahoma"/>
        </w:rPr>
      </w:pPr>
      <w:r w:rsidRPr="00A66533">
        <w:t>Līguma grozījumi, ja tādi nepieciešami, tiek veikti atbilstoši „Publisko iepirkumu likuma” 67.</w:t>
      </w:r>
      <w:r>
        <w:rPr>
          <w:vertAlign w:val="superscript"/>
        </w:rPr>
        <w:t>1</w:t>
      </w:r>
      <w:r w:rsidRPr="00A66533">
        <w:t xml:space="preserve"> panta noteikumiem.</w:t>
      </w:r>
    </w:p>
    <w:p w:rsidR="00CE789E" w:rsidRPr="00A66533" w:rsidRDefault="00CE789E" w:rsidP="00CE789E">
      <w:pPr>
        <w:widowControl/>
        <w:numPr>
          <w:ilvl w:val="1"/>
          <w:numId w:val="30"/>
        </w:numPr>
        <w:tabs>
          <w:tab w:val="left" w:pos="567"/>
        </w:tabs>
        <w:autoSpaceDE/>
        <w:autoSpaceDN/>
        <w:adjustRightInd/>
        <w:ind w:left="567" w:right="-382" w:hanging="567"/>
        <w:jc w:val="both"/>
        <w:rPr>
          <w:rFonts w:ascii="Tahoma" w:hAnsi="Tahoma"/>
        </w:rPr>
      </w:pPr>
      <w:r w:rsidRPr="00A66533">
        <w:rPr>
          <w:spacing w:val="6"/>
        </w:rPr>
        <w:t>Kā atbildīgās un pilnvarotās personas par vispārīgās v</w:t>
      </w:r>
      <w:r w:rsidRPr="00A66533">
        <w:t xml:space="preserve">ienošanās Līguma </w:t>
      </w:r>
      <w:r w:rsidRPr="00A66533">
        <w:rPr>
          <w:spacing w:val="6"/>
        </w:rPr>
        <w:t>izpildi, pasūtījumu veikšanu, Preču pieņemšanu/nodošanu, iespējamo papildinājumu vai izmaiņu saskaņošanu (izņemot Līguma grozījumu parakstīšanu) no Pasūtītāja puses Pasūtītājs nozīmē sekojošus darbiniekus:</w:t>
      </w:r>
    </w:p>
    <w:p w:rsidR="00CE789E" w:rsidRPr="00A66533" w:rsidRDefault="00CE789E" w:rsidP="00CE789E">
      <w:pPr>
        <w:widowControl/>
        <w:numPr>
          <w:ilvl w:val="2"/>
          <w:numId w:val="30"/>
        </w:numPr>
        <w:tabs>
          <w:tab w:val="left" w:pos="567"/>
        </w:tabs>
        <w:autoSpaceDE/>
        <w:autoSpaceDN/>
        <w:adjustRightInd/>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t>;</w:t>
      </w:r>
    </w:p>
    <w:p w:rsidR="00CE789E" w:rsidRPr="00A66533" w:rsidRDefault="00CE789E" w:rsidP="00CE789E">
      <w:pPr>
        <w:widowControl/>
        <w:numPr>
          <w:ilvl w:val="2"/>
          <w:numId w:val="30"/>
        </w:numPr>
        <w:tabs>
          <w:tab w:val="left" w:pos="567"/>
        </w:tabs>
        <w:autoSpaceDE/>
        <w:autoSpaceDN/>
        <w:adjustRightInd/>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t>;</w:t>
      </w:r>
    </w:p>
    <w:p w:rsidR="00CE789E" w:rsidRPr="00A66533" w:rsidRDefault="00CE789E" w:rsidP="00CE789E">
      <w:pPr>
        <w:widowControl/>
        <w:numPr>
          <w:ilvl w:val="2"/>
          <w:numId w:val="30"/>
        </w:numPr>
        <w:tabs>
          <w:tab w:val="left" w:pos="567"/>
        </w:tabs>
        <w:autoSpaceDE/>
        <w:autoSpaceDN/>
        <w:adjustRightInd/>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t>.</w:t>
      </w:r>
    </w:p>
    <w:p w:rsidR="00CE789E" w:rsidRPr="00A66533" w:rsidRDefault="00CE789E" w:rsidP="00CE789E">
      <w:pPr>
        <w:widowControl/>
        <w:numPr>
          <w:ilvl w:val="1"/>
          <w:numId w:val="30"/>
        </w:numPr>
        <w:tabs>
          <w:tab w:val="left" w:pos="567"/>
        </w:tabs>
        <w:autoSpaceDE/>
        <w:autoSpaceDN/>
        <w:adjustRightInd/>
        <w:ind w:right="-382"/>
        <w:jc w:val="both"/>
        <w:rPr>
          <w:rFonts w:ascii="Tahoma" w:hAnsi="Tahoma"/>
        </w:rPr>
      </w:pPr>
      <w:r w:rsidRPr="00A66533">
        <w:rPr>
          <w:spacing w:val="6"/>
        </w:rPr>
        <w:t>Piegādātājs no savas puses kā atbildīgās personas nozīmē:</w:t>
      </w:r>
    </w:p>
    <w:p w:rsidR="00CE789E" w:rsidRPr="00A66533" w:rsidRDefault="00CE789E" w:rsidP="00CE789E">
      <w:pPr>
        <w:widowControl/>
        <w:numPr>
          <w:ilvl w:val="2"/>
          <w:numId w:val="30"/>
        </w:numPr>
        <w:tabs>
          <w:tab w:val="left" w:pos="567"/>
        </w:tabs>
        <w:autoSpaceDE/>
        <w:autoSpaceDN/>
        <w:adjustRightInd/>
        <w:ind w:right="-382"/>
        <w:jc w:val="both"/>
        <w:rPr>
          <w:rFonts w:ascii="Tahoma" w:hAnsi="Tahoma"/>
        </w:rPr>
      </w:pPr>
      <w:r w:rsidRPr="00A66533">
        <w:rPr>
          <w:spacing w:val="6"/>
        </w:rPr>
        <w:t xml:space="preserve">Piegādātājs 1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CE789E" w:rsidRPr="00A66533" w:rsidRDefault="00CE789E" w:rsidP="00CE789E">
      <w:pPr>
        <w:widowControl/>
        <w:numPr>
          <w:ilvl w:val="2"/>
          <w:numId w:val="30"/>
        </w:numPr>
        <w:tabs>
          <w:tab w:val="left" w:pos="567"/>
        </w:tabs>
        <w:autoSpaceDE/>
        <w:autoSpaceDN/>
        <w:adjustRightInd/>
        <w:ind w:right="-382"/>
        <w:jc w:val="both"/>
        <w:rPr>
          <w:rFonts w:ascii="Tahoma" w:hAnsi="Tahoma"/>
        </w:rPr>
      </w:pPr>
      <w:r w:rsidRPr="00A66533">
        <w:rPr>
          <w:spacing w:val="6"/>
        </w:rPr>
        <w:t xml:space="preserve">Piegādātājs 2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CE789E" w:rsidRPr="00A66533" w:rsidRDefault="00CE789E" w:rsidP="00CE789E">
      <w:pPr>
        <w:widowControl/>
        <w:numPr>
          <w:ilvl w:val="2"/>
          <w:numId w:val="30"/>
        </w:numPr>
        <w:tabs>
          <w:tab w:val="left" w:pos="567"/>
        </w:tabs>
        <w:autoSpaceDE/>
        <w:autoSpaceDN/>
        <w:adjustRightInd/>
        <w:ind w:right="-382"/>
        <w:jc w:val="both"/>
        <w:rPr>
          <w:rFonts w:ascii="Tahoma" w:hAnsi="Tahoma"/>
        </w:rPr>
      </w:pPr>
      <w:r w:rsidRPr="00A66533">
        <w:rPr>
          <w:spacing w:val="6"/>
        </w:rPr>
        <w:t xml:space="preserve">Piegādātājs 3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 xml:space="preserve">&lt;e-pasta adrese&gt;; </w:t>
      </w:r>
      <w:r w:rsidRPr="00A66533">
        <w:rPr>
          <w:i/>
          <w:spacing w:val="6"/>
        </w:rPr>
        <w:t>utt.</w:t>
      </w:r>
    </w:p>
    <w:p w:rsidR="00CE789E" w:rsidRPr="00A66533" w:rsidRDefault="00CE789E" w:rsidP="00CE789E">
      <w:pPr>
        <w:widowControl/>
        <w:tabs>
          <w:tab w:val="left" w:pos="567"/>
        </w:tabs>
        <w:ind w:left="993" w:right="-382"/>
        <w:jc w:val="both"/>
        <w:rPr>
          <w:rFonts w:ascii="Tahoma" w:hAnsi="Tahoma"/>
        </w:rPr>
      </w:pPr>
      <w:r w:rsidRPr="00A66533">
        <w:rPr>
          <w:spacing w:val="6"/>
        </w:rPr>
        <w:t>izmaiņu personālsastāvā gadījumā vienpusēji informējot otru Pusi.</w:t>
      </w:r>
    </w:p>
    <w:p w:rsidR="00CE789E" w:rsidRPr="00A66533" w:rsidRDefault="00CE789E" w:rsidP="00CE789E">
      <w:pPr>
        <w:widowControl/>
        <w:numPr>
          <w:ilvl w:val="1"/>
          <w:numId w:val="30"/>
        </w:numPr>
        <w:tabs>
          <w:tab w:val="left" w:pos="567"/>
        </w:tabs>
        <w:autoSpaceDE/>
        <w:autoSpaceDN/>
        <w:adjustRightInd/>
        <w:ind w:left="567" w:right="-382" w:hanging="567"/>
        <w:jc w:val="both"/>
        <w:rPr>
          <w:rFonts w:ascii="Tahoma" w:hAnsi="Tahoma"/>
        </w:rPr>
      </w:pPr>
      <w:r w:rsidRPr="00A66533">
        <w:rPr>
          <w:spacing w:val="6"/>
        </w:rPr>
        <w:t xml:space="preserve">Pasūtījumi tiek nosūtīti Piegādātājam elektroniski, izmantojot elektronisko pastu uz </w:t>
      </w:r>
      <w:r>
        <w:rPr>
          <w:spacing w:val="6"/>
        </w:rPr>
        <w:t>Līguma 13</w:t>
      </w:r>
      <w:r w:rsidRPr="00A66533">
        <w:rPr>
          <w:spacing w:val="6"/>
        </w:rPr>
        <w:t>.3. punktā norādīto adresi</w:t>
      </w:r>
      <w:r>
        <w:rPr>
          <w:spacing w:val="6"/>
        </w:rPr>
        <w:t xml:space="preserve"> vai nodoti mutiski pa telefonu, zvanot uz Līguma 13</w:t>
      </w:r>
      <w:r w:rsidRPr="00965E77">
        <w:rPr>
          <w:spacing w:val="6"/>
        </w:rPr>
        <w:t>.3. punktā norādīto</w:t>
      </w:r>
      <w:r>
        <w:rPr>
          <w:spacing w:val="6"/>
        </w:rPr>
        <w:t xml:space="preserve"> telefona Nr.</w:t>
      </w:r>
      <w:r w:rsidRPr="00A66533">
        <w:rPr>
          <w:spacing w:val="6"/>
        </w:rPr>
        <w:t xml:space="preserve"> Tāpat arī Piegādātājs izmanto elektronisko pastu </w:t>
      </w:r>
      <w:r>
        <w:rPr>
          <w:spacing w:val="6"/>
        </w:rPr>
        <w:t xml:space="preserve">vai telefonu lai informētu Pasūtītāju </w:t>
      </w:r>
      <w:r w:rsidRPr="00A66533">
        <w:rPr>
          <w:spacing w:val="6"/>
        </w:rPr>
        <w:t>par pasūtījumu izpildes gaitu (izņemot piedāvājumus katra konkrēta līguma noslēgšanai).</w:t>
      </w:r>
    </w:p>
    <w:p w:rsidR="00CE789E" w:rsidRPr="00A66533" w:rsidRDefault="00CE789E" w:rsidP="00CE789E">
      <w:pPr>
        <w:widowControl/>
        <w:numPr>
          <w:ilvl w:val="1"/>
          <w:numId w:val="30"/>
        </w:numPr>
        <w:tabs>
          <w:tab w:val="left" w:pos="567"/>
        </w:tabs>
        <w:autoSpaceDE/>
        <w:autoSpaceDN/>
        <w:adjustRightInd/>
        <w:ind w:left="567" w:right="-382" w:hanging="567"/>
        <w:jc w:val="both"/>
        <w:rPr>
          <w:rFonts w:ascii="Tahoma" w:hAnsi="Tahoma"/>
        </w:rPr>
      </w:pPr>
      <w:r w:rsidRPr="00A66533">
        <w:t>Puses vienojas neizpaust konfidenciāla rakstura informāciju, kas attiecas uz otru Pusi un kļuvusi zināma Vienošanās noslēgšanas, izpildes vai izbeigšanas gaitā.</w:t>
      </w:r>
    </w:p>
    <w:p w:rsidR="00CE789E" w:rsidRPr="00A66533" w:rsidRDefault="00CE789E" w:rsidP="00CE789E">
      <w:pPr>
        <w:widowControl/>
        <w:numPr>
          <w:ilvl w:val="1"/>
          <w:numId w:val="30"/>
        </w:numPr>
        <w:tabs>
          <w:tab w:val="left" w:pos="567"/>
        </w:tabs>
        <w:autoSpaceDE/>
        <w:autoSpaceDN/>
        <w:adjustRightInd/>
        <w:ind w:left="567" w:right="-382" w:hanging="567"/>
        <w:jc w:val="both"/>
        <w:rPr>
          <w:rFonts w:ascii="Tahoma" w:hAnsi="Tahoma"/>
        </w:rPr>
      </w:pPr>
      <w:r w:rsidRPr="00A66533">
        <w:t>Vienošanās ir sastādīta latviešu valodā, uz XX</w:t>
      </w:r>
      <w:r w:rsidRPr="00A66533">
        <w:rPr>
          <w:color w:val="FF0000"/>
        </w:rPr>
        <w:t xml:space="preserve"> </w:t>
      </w:r>
      <w:r w:rsidRPr="00A66533">
        <w:rPr>
          <w:i/>
        </w:rPr>
        <w:t>(lapu skaits vārdiem)</w:t>
      </w:r>
      <w:r w:rsidRPr="00A66533">
        <w:t xml:space="preserve"> lapām, t.sk. Vienošanās pielikumi, </w:t>
      </w:r>
      <w:r w:rsidRPr="00A66533">
        <w:rPr>
          <w:i/>
        </w:rPr>
        <w:t>&lt;eksemplāru skaits vārdiem&gt;</w:t>
      </w:r>
      <w:r w:rsidRPr="00A66533">
        <w:t xml:space="preserve"> autentiskos eksemplāros ar vienādu juridisku spēku, pa vienam eksemplāram katram Līdzējam.</w:t>
      </w:r>
    </w:p>
    <w:p w:rsidR="00CE789E" w:rsidRPr="00A66533" w:rsidRDefault="00CE789E" w:rsidP="00CE789E">
      <w:pPr>
        <w:widowControl/>
        <w:tabs>
          <w:tab w:val="left" w:pos="360"/>
        </w:tabs>
        <w:ind w:left="624"/>
        <w:jc w:val="both"/>
      </w:pPr>
    </w:p>
    <w:p w:rsidR="00CE789E" w:rsidRPr="00A66533" w:rsidRDefault="00CE789E" w:rsidP="00CE789E">
      <w:pPr>
        <w:widowControl/>
        <w:tabs>
          <w:tab w:val="left" w:pos="360"/>
        </w:tabs>
        <w:ind w:left="624"/>
        <w:jc w:val="both"/>
      </w:pPr>
    </w:p>
    <w:p w:rsidR="00CE789E" w:rsidRPr="00A66533" w:rsidRDefault="00CE789E" w:rsidP="00CE789E">
      <w:pPr>
        <w:widowControl/>
        <w:numPr>
          <w:ilvl w:val="0"/>
          <w:numId w:val="30"/>
        </w:numPr>
        <w:autoSpaceDE/>
        <w:autoSpaceDN/>
        <w:adjustRightInd/>
        <w:jc w:val="center"/>
        <w:rPr>
          <w:rFonts w:ascii="Tahoma" w:hAnsi="Tahoma"/>
          <w:sz w:val="22"/>
          <w:szCs w:val="20"/>
        </w:rPr>
      </w:pPr>
      <w:r w:rsidRPr="00A66533">
        <w:t>JURIDISKĀS ADRESES UN REKVIZĪTI</w:t>
      </w:r>
      <w:r w:rsidRPr="00A66533">
        <w:rPr>
          <w:b/>
          <w:bCs/>
        </w:rPr>
        <w:t xml:space="preserve">  </w:t>
      </w:r>
    </w:p>
    <w:p w:rsidR="00CE789E" w:rsidRPr="00A66533" w:rsidRDefault="00CE789E" w:rsidP="00CE789E">
      <w:pPr>
        <w:widowControl/>
        <w:jc w:val="both"/>
        <w:rPr>
          <w:rFonts w:ascii="Tahoma" w:hAnsi="Tahoma"/>
          <w:sz w:val="22"/>
          <w:szCs w:val="20"/>
        </w:rPr>
      </w:pPr>
    </w:p>
    <w:p w:rsidR="00CE789E" w:rsidRPr="00A66533" w:rsidRDefault="00CE789E" w:rsidP="00CE789E">
      <w:pPr>
        <w:widowControl/>
        <w:jc w:val="both"/>
        <w:rPr>
          <w:rFonts w:ascii="Tahoma" w:hAnsi="Tahoma"/>
          <w:sz w:val="22"/>
          <w:szCs w:val="20"/>
        </w:rPr>
      </w:pPr>
    </w:p>
    <w:tbl>
      <w:tblPr>
        <w:tblW w:w="5352" w:type="dxa"/>
        <w:tblLook w:val="0000"/>
      </w:tblPr>
      <w:tblGrid>
        <w:gridCol w:w="5352"/>
      </w:tblGrid>
      <w:tr w:rsidR="00CE789E" w:rsidRPr="00A66533" w:rsidTr="00712067">
        <w:trPr>
          <w:trHeight w:val="142"/>
        </w:trPr>
        <w:tc>
          <w:tcPr>
            <w:tcW w:w="5352" w:type="dxa"/>
          </w:tcPr>
          <w:p w:rsidR="00CE789E" w:rsidRPr="00A66533" w:rsidRDefault="00CE789E" w:rsidP="00712067">
            <w:pPr>
              <w:widowControl/>
              <w:rPr>
                <w:rFonts w:ascii="Tahoma" w:hAnsi="Tahoma"/>
                <w:sz w:val="22"/>
                <w:szCs w:val="20"/>
              </w:rPr>
            </w:pPr>
            <w:r w:rsidRPr="00A66533">
              <w:t>„Pasūtītājs”:</w:t>
            </w:r>
          </w:p>
          <w:p w:rsidR="00CE789E" w:rsidRPr="00A66533" w:rsidRDefault="00CE789E" w:rsidP="00712067">
            <w:pPr>
              <w:widowControl/>
              <w:jc w:val="both"/>
              <w:rPr>
                <w:rFonts w:ascii="Tahoma" w:hAnsi="Tahoma"/>
                <w:sz w:val="22"/>
                <w:szCs w:val="20"/>
              </w:rPr>
            </w:pPr>
            <w:r w:rsidRPr="00A66533">
              <w:t>APP Latvijas Organiskās sintēzes institūts</w:t>
            </w:r>
          </w:p>
          <w:p w:rsidR="00CE789E" w:rsidRPr="00A66533" w:rsidRDefault="00CE789E" w:rsidP="00712067">
            <w:pPr>
              <w:widowControl/>
              <w:jc w:val="both"/>
            </w:pPr>
            <w:r w:rsidRPr="00A66533">
              <w:t>Reģ.Nr. 90002111653</w:t>
            </w:r>
          </w:p>
          <w:p w:rsidR="00CE789E" w:rsidRPr="00A66533" w:rsidRDefault="00CE789E" w:rsidP="00712067">
            <w:pPr>
              <w:widowControl/>
              <w:jc w:val="both"/>
              <w:rPr>
                <w:rFonts w:ascii="Tahoma" w:hAnsi="Tahoma"/>
                <w:sz w:val="22"/>
                <w:szCs w:val="20"/>
              </w:rPr>
            </w:pPr>
            <w:r w:rsidRPr="00A66533">
              <w:t>PVN Reģ.Nr. LV90002111653</w:t>
            </w:r>
          </w:p>
          <w:p w:rsidR="00CE789E" w:rsidRPr="00A66533" w:rsidRDefault="00CE789E" w:rsidP="00712067">
            <w:pPr>
              <w:widowControl/>
            </w:pPr>
            <w:r w:rsidRPr="00A66533">
              <w:t>Aizkraukles ielā 21,</w:t>
            </w:r>
          </w:p>
          <w:p w:rsidR="00CE789E" w:rsidRPr="00A66533" w:rsidRDefault="00CE789E" w:rsidP="00712067">
            <w:pPr>
              <w:widowControl/>
            </w:pPr>
            <w:r w:rsidRPr="00A66533">
              <w:t xml:space="preserve">Rīga, LV-1006, Latvija </w:t>
            </w:r>
          </w:p>
          <w:p w:rsidR="00CE789E" w:rsidRPr="00A66533" w:rsidRDefault="00CE789E" w:rsidP="00712067">
            <w:pPr>
              <w:widowControl/>
              <w:jc w:val="both"/>
              <w:rPr>
                <w:szCs w:val="20"/>
              </w:rPr>
            </w:pPr>
            <w:r w:rsidRPr="00A66533">
              <w:rPr>
                <w:szCs w:val="20"/>
              </w:rPr>
              <w:t>A/S SEB Banka</w:t>
            </w:r>
          </w:p>
          <w:p w:rsidR="00CE789E" w:rsidRPr="00A66533" w:rsidRDefault="00CE789E" w:rsidP="00712067">
            <w:pPr>
              <w:widowControl/>
              <w:jc w:val="both"/>
              <w:rPr>
                <w:szCs w:val="20"/>
              </w:rPr>
            </w:pPr>
            <w:r w:rsidRPr="00A66533">
              <w:rPr>
                <w:szCs w:val="20"/>
              </w:rPr>
              <w:t>Kods : UNLALV2X</w:t>
            </w:r>
          </w:p>
          <w:p w:rsidR="00CE789E" w:rsidRPr="00A66533" w:rsidRDefault="00CE789E" w:rsidP="00712067">
            <w:pPr>
              <w:widowControl/>
              <w:jc w:val="both"/>
              <w:rPr>
                <w:szCs w:val="20"/>
              </w:rPr>
            </w:pPr>
            <w:r w:rsidRPr="00A66533">
              <w:rPr>
                <w:szCs w:val="20"/>
              </w:rPr>
              <w:t xml:space="preserve">Konts: </w:t>
            </w:r>
            <w:r w:rsidR="00E80D02" w:rsidRPr="00E80D02">
              <w:rPr>
                <w:szCs w:val="20"/>
              </w:rPr>
              <w:t>LV08UNLA0050005032194</w:t>
            </w:r>
          </w:p>
          <w:p w:rsidR="00CE789E" w:rsidRPr="00A66533" w:rsidRDefault="00CE789E" w:rsidP="00712067">
            <w:pPr>
              <w:widowControl/>
              <w:jc w:val="both"/>
            </w:pPr>
          </w:p>
          <w:p w:rsidR="00CE789E" w:rsidRPr="00A66533" w:rsidRDefault="00CE789E" w:rsidP="00712067">
            <w:pPr>
              <w:widowControl/>
              <w:jc w:val="both"/>
            </w:pPr>
            <w:r w:rsidRPr="00A66533">
              <w:t>Latvijas Organiskās sintēzes institūta</w:t>
            </w:r>
          </w:p>
          <w:p w:rsidR="00CE789E" w:rsidRPr="00A66533" w:rsidRDefault="00CE789E" w:rsidP="00712067">
            <w:pPr>
              <w:widowControl/>
              <w:jc w:val="both"/>
            </w:pPr>
            <w:r w:rsidRPr="00A66533">
              <w:lastRenderedPageBreak/>
              <w:t>Direktors:</w:t>
            </w:r>
          </w:p>
          <w:p w:rsidR="00CE789E" w:rsidRPr="00A66533" w:rsidRDefault="00CE789E" w:rsidP="00712067">
            <w:pPr>
              <w:widowControl/>
              <w:jc w:val="both"/>
            </w:pPr>
          </w:p>
          <w:p w:rsidR="00CE789E" w:rsidRPr="00A66533" w:rsidRDefault="00CE789E" w:rsidP="00712067">
            <w:pPr>
              <w:widowControl/>
              <w:jc w:val="both"/>
            </w:pPr>
          </w:p>
          <w:p w:rsidR="00CE789E" w:rsidRPr="00A66533" w:rsidRDefault="00CE789E" w:rsidP="00712067">
            <w:pPr>
              <w:widowControl/>
              <w:jc w:val="both"/>
            </w:pPr>
          </w:p>
          <w:p w:rsidR="00CE789E" w:rsidRPr="00A66533" w:rsidRDefault="00CE789E" w:rsidP="00712067">
            <w:pPr>
              <w:widowControl/>
              <w:jc w:val="both"/>
              <w:rPr>
                <w:rFonts w:ascii="Tahoma" w:hAnsi="Tahoma"/>
                <w:sz w:val="22"/>
                <w:szCs w:val="20"/>
              </w:rPr>
            </w:pPr>
            <w:r>
              <w:t>Osvalds Pugovičs</w:t>
            </w:r>
          </w:p>
          <w:p w:rsidR="00CE789E" w:rsidRPr="00A66533" w:rsidRDefault="00CE789E" w:rsidP="00712067">
            <w:pPr>
              <w:widowControl/>
              <w:jc w:val="both"/>
              <w:rPr>
                <w:color w:val="000000"/>
                <w:spacing w:val="-6"/>
              </w:rPr>
            </w:pPr>
          </w:p>
          <w:p w:rsidR="00CE789E" w:rsidRPr="00A66533" w:rsidRDefault="00CE789E" w:rsidP="00712067">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CE789E" w:rsidRPr="00A66533" w:rsidRDefault="00CE789E" w:rsidP="00712067">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CE789E" w:rsidRPr="00A66533" w:rsidRDefault="00CE789E" w:rsidP="00CE789E">
      <w:pPr>
        <w:widowControl/>
        <w:rPr>
          <w:b/>
          <w:bCs/>
          <w:iCs/>
          <w:szCs w:val="20"/>
        </w:rPr>
      </w:pPr>
    </w:p>
    <w:p w:rsidR="00CE789E" w:rsidRPr="00A66533" w:rsidRDefault="00CE789E" w:rsidP="00CE789E">
      <w:pPr>
        <w:widowControl/>
        <w:rPr>
          <w:b/>
          <w:bCs/>
          <w:iCs/>
          <w:szCs w:val="20"/>
        </w:rPr>
      </w:pPr>
    </w:p>
    <w:tbl>
      <w:tblPr>
        <w:tblW w:w="8272" w:type="dxa"/>
        <w:tblLook w:val="0000"/>
      </w:tblPr>
      <w:tblGrid>
        <w:gridCol w:w="4136"/>
        <w:gridCol w:w="4136"/>
      </w:tblGrid>
      <w:tr w:rsidR="00CE789E" w:rsidRPr="00A66533" w:rsidTr="00712067">
        <w:trPr>
          <w:trHeight w:val="4572"/>
        </w:trPr>
        <w:tc>
          <w:tcPr>
            <w:tcW w:w="4136" w:type="dxa"/>
          </w:tcPr>
          <w:p w:rsidR="00CE789E" w:rsidRPr="00A66533" w:rsidRDefault="00CE789E" w:rsidP="00712067">
            <w:pPr>
              <w:widowControl/>
              <w:jc w:val="both"/>
              <w:rPr>
                <w:rFonts w:ascii="Tahoma" w:hAnsi="Tahoma"/>
                <w:bCs/>
                <w:sz w:val="22"/>
                <w:szCs w:val="20"/>
              </w:rPr>
            </w:pPr>
            <w:r w:rsidRPr="00A66533">
              <w:rPr>
                <w:bCs/>
              </w:rPr>
              <w:t xml:space="preserve">„Piegādātājs”  </w:t>
            </w:r>
          </w:p>
          <w:p w:rsidR="00CE789E" w:rsidRPr="00A66533" w:rsidRDefault="00CE789E" w:rsidP="00712067">
            <w:pPr>
              <w:widowControl/>
              <w:rPr>
                <w:b/>
              </w:rPr>
            </w:pPr>
            <w:r w:rsidRPr="00A66533">
              <w:rPr>
                <w:b/>
              </w:rPr>
              <w:t xml:space="preserve">„ </w:t>
            </w:r>
            <w:r w:rsidRPr="00A66533">
              <w:rPr>
                <w:b/>
                <w:i/>
              </w:rPr>
              <w:t>Nosaukums</w:t>
            </w:r>
            <w:r w:rsidRPr="00A66533">
              <w:rPr>
                <w:b/>
              </w:rPr>
              <w:t xml:space="preserve">” </w:t>
            </w:r>
          </w:p>
          <w:p w:rsidR="00CE789E" w:rsidRPr="00A66533" w:rsidRDefault="00CE789E" w:rsidP="00712067">
            <w:pPr>
              <w:widowControl/>
              <w:rPr>
                <w:i/>
              </w:rPr>
            </w:pPr>
            <w:r w:rsidRPr="00A66533">
              <w:rPr>
                <w:i/>
              </w:rPr>
              <w:t>Reģ.Nr.</w:t>
            </w:r>
          </w:p>
          <w:p w:rsidR="00CE789E" w:rsidRPr="00A66533" w:rsidRDefault="00CE789E" w:rsidP="00712067">
            <w:pPr>
              <w:widowControl/>
              <w:rPr>
                <w:i/>
              </w:rPr>
            </w:pPr>
            <w:r w:rsidRPr="00A66533">
              <w:rPr>
                <w:i/>
              </w:rPr>
              <w:t>PVN Reģ.Nr.</w:t>
            </w:r>
          </w:p>
          <w:p w:rsidR="00CE789E" w:rsidRPr="00A66533" w:rsidRDefault="00CE789E" w:rsidP="00712067">
            <w:pPr>
              <w:widowControl/>
            </w:pPr>
            <w:r w:rsidRPr="00A66533">
              <w:rPr>
                <w:i/>
              </w:rPr>
              <w:t>Adrese</w:t>
            </w:r>
            <w:r w:rsidRPr="00A66533">
              <w:t>,</w:t>
            </w:r>
          </w:p>
          <w:p w:rsidR="00CE789E" w:rsidRPr="00A66533" w:rsidRDefault="00CE789E" w:rsidP="00712067">
            <w:pPr>
              <w:widowControl/>
              <w:rPr>
                <w:i/>
              </w:rPr>
            </w:pPr>
            <w:r w:rsidRPr="00A66533">
              <w:rPr>
                <w:i/>
              </w:rPr>
              <w:t>Pilsēta, pasta indekss</w:t>
            </w:r>
          </w:p>
          <w:p w:rsidR="00CE789E" w:rsidRPr="00A66533" w:rsidRDefault="00CE789E" w:rsidP="00712067">
            <w:pPr>
              <w:widowControl/>
              <w:rPr>
                <w:i/>
              </w:rPr>
            </w:pPr>
            <w:r w:rsidRPr="00A66533">
              <w:rPr>
                <w:i/>
              </w:rPr>
              <w:t>Bankas nosaukums</w:t>
            </w:r>
          </w:p>
          <w:p w:rsidR="00CE789E" w:rsidRPr="00A66533" w:rsidRDefault="00CE789E" w:rsidP="00712067">
            <w:pPr>
              <w:widowControl/>
            </w:pPr>
            <w:r w:rsidRPr="00A66533">
              <w:t>Kods: XXXX</w:t>
            </w:r>
          </w:p>
          <w:p w:rsidR="00CE789E" w:rsidRPr="00A66533" w:rsidRDefault="00CE789E" w:rsidP="00712067">
            <w:pPr>
              <w:widowControl/>
            </w:pPr>
            <w:r w:rsidRPr="00A66533">
              <w:t>Konts: XXXX</w:t>
            </w:r>
          </w:p>
          <w:p w:rsidR="00CE789E" w:rsidRPr="00A66533" w:rsidRDefault="00CE789E" w:rsidP="00712067">
            <w:pPr>
              <w:widowControl/>
              <w:jc w:val="both"/>
            </w:pPr>
          </w:p>
          <w:p w:rsidR="00CE789E" w:rsidRPr="00A66533" w:rsidRDefault="00CE789E" w:rsidP="00712067">
            <w:pPr>
              <w:widowControl/>
              <w:jc w:val="both"/>
            </w:pPr>
            <w:r w:rsidRPr="00A66533">
              <w:rPr>
                <w:i/>
              </w:rPr>
              <w:t>Amata nosaukums</w:t>
            </w:r>
            <w:r w:rsidRPr="00A66533">
              <w:t>:</w:t>
            </w:r>
          </w:p>
          <w:p w:rsidR="00CE789E" w:rsidRPr="00A66533" w:rsidRDefault="00CE789E" w:rsidP="00712067">
            <w:pPr>
              <w:widowControl/>
              <w:jc w:val="both"/>
            </w:pPr>
          </w:p>
          <w:p w:rsidR="00CE789E" w:rsidRPr="00A66533" w:rsidRDefault="00CE789E" w:rsidP="00712067">
            <w:pPr>
              <w:widowControl/>
              <w:jc w:val="both"/>
            </w:pPr>
          </w:p>
          <w:p w:rsidR="00CE789E" w:rsidRPr="00A66533" w:rsidRDefault="00CE789E" w:rsidP="00712067">
            <w:pPr>
              <w:widowControl/>
              <w:jc w:val="both"/>
            </w:pPr>
          </w:p>
          <w:p w:rsidR="00CE789E" w:rsidRPr="00A66533" w:rsidRDefault="00CE789E" w:rsidP="00712067">
            <w:pPr>
              <w:widowControl/>
              <w:jc w:val="both"/>
              <w:rPr>
                <w:i/>
              </w:rPr>
            </w:pPr>
            <w:r w:rsidRPr="00A66533">
              <w:rPr>
                <w:i/>
              </w:rPr>
              <w:t>Vārds uzvārds</w:t>
            </w:r>
          </w:p>
          <w:p w:rsidR="00CE789E" w:rsidRPr="00A66533" w:rsidRDefault="00CE789E" w:rsidP="00712067">
            <w:pPr>
              <w:widowControl/>
              <w:jc w:val="both"/>
              <w:rPr>
                <w:color w:val="000000"/>
                <w:spacing w:val="-6"/>
              </w:rPr>
            </w:pPr>
          </w:p>
          <w:p w:rsidR="00CE789E" w:rsidRPr="00A66533" w:rsidRDefault="00CE789E" w:rsidP="00712067">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CE789E" w:rsidRPr="00A66533" w:rsidRDefault="00CE789E" w:rsidP="00712067">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CE789E" w:rsidRPr="00A66533" w:rsidRDefault="00CE789E" w:rsidP="00712067">
            <w:pPr>
              <w:widowControl/>
              <w:jc w:val="both"/>
              <w:rPr>
                <w:rFonts w:ascii="Tahoma" w:hAnsi="Tahoma"/>
                <w:bCs/>
                <w:sz w:val="22"/>
                <w:szCs w:val="20"/>
              </w:rPr>
            </w:pPr>
            <w:r w:rsidRPr="00A66533">
              <w:rPr>
                <w:bCs/>
              </w:rPr>
              <w:t xml:space="preserve">„Piegādātājs”  </w:t>
            </w:r>
          </w:p>
          <w:p w:rsidR="00CE789E" w:rsidRPr="00A66533" w:rsidRDefault="00CE789E" w:rsidP="00712067">
            <w:pPr>
              <w:widowControl/>
              <w:rPr>
                <w:b/>
              </w:rPr>
            </w:pPr>
            <w:r w:rsidRPr="00A66533">
              <w:rPr>
                <w:b/>
              </w:rPr>
              <w:t xml:space="preserve">„ </w:t>
            </w:r>
            <w:r w:rsidRPr="00A66533">
              <w:rPr>
                <w:b/>
                <w:i/>
              </w:rPr>
              <w:t>Nosaukums</w:t>
            </w:r>
            <w:r w:rsidRPr="00A66533">
              <w:rPr>
                <w:b/>
              </w:rPr>
              <w:t xml:space="preserve">” </w:t>
            </w:r>
          </w:p>
          <w:p w:rsidR="00CE789E" w:rsidRPr="00A66533" w:rsidRDefault="00CE789E" w:rsidP="00712067">
            <w:pPr>
              <w:widowControl/>
              <w:rPr>
                <w:i/>
              </w:rPr>
            </w:pPr>
            <w:r w:rsidRPr="00A66533">
              <w:rPr>
                <w:i/>
              </w:rPr>
              <w:t>Reģ.Nr.</w:t>
            </w:r>
          </w:p>
          <w:p w:rsidR="00CE789E" w:rsidRPr="00A66533" w:rsidRDefault="00CE789E" w:rsidP="00712067">
            <w:pPr>
              <w:widowControl/>
              <w:rPr>
                <w:i/>
              </w:rPr>
            </w:pPr>
            <w:r w:rsidRPr="00A66533">
              <w:rPr>
                <w:i/>
              </w:rPr>
              <w:t>PVN Reģ.Nr.</w:t>
            </w:r>
          </w:p>
          <w:p w:rsidR="00CE789E" w:rsidRPr="00A66533" w:rsidRDefault="00CE789E" w:rsidP="00712067">
            <w:pPr>
              <w:widowControl/>
            </w:pPr>
            <w:r w:rsidRPr="00A66533">
              <w:rPr>
                <w:i/>
              </w:rPr>
              <w:t>Adrese</w:t>
            </w:r>
            <w:r w:rsidRPr="00A66533">
              <w:t>,</w:t>
            </w:r>
          </w:p>
          <w:p w:rsidR="00CE789E" w:rsidRPr="00A66533" w:rsidRDefault="00CE789E" w:rsidP="00712067">
            <w:pPr>
              <w:widowControl/>
              <w:rPr>
                <w:i/>
              </w:rPr>
            </w:pPr>
            <w:r w:rsidRPr="00A66533">
              <w:rPr>
                <w:i/>
              </w:rPr>
              <w:t>Pilsēta, pasta indekss</w:t>
            </w:r>
          </w:p>
          <w:p w:rsidR="00CE789E" w:rsidRPr="00A66533" w:rsidRDefault="00CE789E" w:rsidP="00712067">
            <w:pPr>
              <w:widowControl/>
              <w:rPr>
                <w:i/>
              </w:rPr>
            </w:pPr>
            <w:r w:rsidRPr="00A66533">
              <w:rPr>
                <w:i/>
              </w:rPr>
              <w:t>Bankas nosaukums</w:t>
            </w:r>
          </w:p>
          <w:p w:rsidR="00CE789E" w:rsidRPr="00A66533" w:rsidRDefault="00CE789E" w:rsidP="00712067">
            <w:pPr>
              <w:widowControl/>
            </w:pPr>
            <w:r w:rsidRPr="00A66533">
              <w:t>Kods: XXXX</w:t>
            </w:r>
          </w:p>
          <w:p w:rsidR="00CE789E" w:rsidRPr="00A66533" w:rsidRDefault="00CE789E" w:rsidP="00712067">
            <w:pPr>
              <w:widowControl/>
            </w:pPr>
            <w:r w:rsidRPr="00A66533">
              <w:t>Konts: XXXX</w:t>
            </w:r>
          </w:p>
          <w:p w:rsidR="00CE789E" w:rsidRPr="00A66533" w:rsidRDefault="00CE789E" w:rsidP="00712067">
            <w:pPr>
              <w:widowControl/>
              <w:jc w:val="both"/>
            </w:pPr>
          </w:p>
          <w:p w:rsidR="00CE789E" w:rsidRPr="00A66533" w:rsidRDefault="00CE789E" w:rsidP="00712067">
            <w:pPr>
              <w:widowControl/>
              <w:jc w:val="both"/>
            </w:pPr>
            <w:r w:rsidRPr="00A66533">
              <w:rPr>
                <w:i/>
              </w:rPr>
              <w:t>Amata nosaukums</w:t>
            </w:r>
            <w:r w:rsidRPr="00A66533">
              <w:t>:</w:t>
            </w:r>
          </w:p>
          <w:p w:rsidR="00CE789E" w:rsidRPr="00A66533" w:rsidRDefault="00CE789E" w:rsidP="00712067">
            <w:pPr>
              <w:widowControl/>
              <w:jc w:val="both"/>
            </w:pPr>
          </w:p>
          <w:p w:rsidR="00CE789E" w:rsidRPr="00A66533" w:rsidRDefault="00CE789E" w:rsidP="00712067">
            <w:pPr>
              <w:widowControl/>
              <w:jc w:val="both"/>
            </w:pPr>
          </w:p>
          <w:p w:rsidR="00CE789E" w:rsidRPr="00A66533" w:rsidRDefault="00CE789E" w:rsidP="00712067">
            <w:pPr>
              <w:widowControl/>
              <w:jc w:val="both"/>
            </w:pPr>
          </w:p>
          <w:p w:rsidR="00CE789E" w:rsidRPr="00A66533" w:rsidRDefault="00CE789E" w:rsidP="00712067">
            <w:pPr>
              <w:widowControl/>
              <w:jc w:val="both"/>
              <w:rPr>
                <w:i/>
              </w:rPr>
            </w:pPr>
            <w:r w:rsidRPr="00A66533">
              <w:rPr>
                <w:i/>
              </w:rPr>
              <w:t>Vārds uzvārds</w:t>
            </w:r>
          </w:p>
          <w:p w:rsidR="00CE789E" w:rsidRPr="00A66533" w:rsidRDefault="00CE789E" w:rsidP="00712067">
            <w:pPr>
              <w:widowControl/>
              <w:jc w:val="both"/>
              <w:rPr>
                <w:color w:val="000000"/>
                <w:spacing w:val="-6"/>
              </w:rPr>
            </w:pPr>
          </w:p>
          <w:p w:rsidR="00CE789E" w:rsidRPr="00A66533" w:rsidRDefault="00CE789E" w:rsidP="00712067">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CE789E" w:rsidRPr="00A66533" w:rsidRDefault="00CE789E" w:rsidP="00712067">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CE789E" w:rsidRPr="00A66533" w:rsidRDefault="00CE789E" w:rsidP="00CE789E">
      <w:pPr>
        <w:pStyle w:val="Heading2"/>
        <w:rPr>
          <w:b w:val="0"/>
          <w:bCs w:val="0"/>
          <w:iCs w:val="0"/>
          <w:szCs w:val="20"/>
          <w:lang w:eastAsia="lv-LV"/>
        </w:rPr>
      </w:pPr>
    </w:p>
    <w:p w:rsidR="00CE789E" w:rsidRPr="00A66533" w:rsidRDefault="00CE789E" w:rsidP="00CE789E"/>
    <w:tbl>
      <w:tblPr>
        <w:tblW w:w="8272" w:type="dxa"/>
        <w:tblLook w:val="0000"/>
      </w:tblPr>
      <w:tblGrid>
        <w:gridCol w:w="4136"/>
        <w:gridCol w:w="4136"/>
      </w:tblGrid>
      <w:tr w:rsidR="00CE789E" w:rsidRPr="00A66533" w:rsidTr="00712067">
        <w:trPr>
          <w:trHeight w:val="4572"/>
        </w:trPr>
        <w:tc>
          <w:tcPr>
            <w:tcW w:w="4136" w:type="dxa"/>
          </w:tcPr>
          <w:p w:rsidR="00CE789E" w:rsidRPr="00A66533" w:rsidRDefault="00CE789E" w:rsidP="00712067">
            <w:pPr>
              <w:widowControl/>
              <w:jc w:val="both"/>
              <w:rPr>
                <w:rFonts w:ascii="Tahoma" w:hAnsi="Tahoma"/>
                <w:bCs/>
                <w:sz w:val="22"/>
                <w:szCs w:val="20"/>
              </w:rPr>
            </w:pPr>
            <w:r w:rsidRPr="00A66533">
              <w:rPr>
                <w:bCs/>
              </w:rPr>
              <w:lastRenderedPageBreak/>
              <w:t xml:space="preserve">„Piegādātājs”  </w:t>
            </w:r>
          </w:p>
          <w:p w:rsidR="00CE789E" w:rsidRPr="00A66533" w:rsidRDefault="00CE789E" w:rsidP="00712067">
            <w:pPr>
              <w:widowControl/>
              <w:rPr>
                <w:b/>
              </w:rPr>
            </w:pPr>
            <w:r w:rsidRPr="00A66533">
              <w:rPr>
                <w:b/>
              </w:rPr>
              <w:t xml:space="preserve">„ </w:t>
            </w:r>
            <w:r w:rsidRPr="00A66533">
              <w:rPr>
                <w:b/>
                <w:i/>
              </w:rPr>
              <w:t>Nosaukums</w:t>
            </w:r>
            <w:r w:rsidRPr="00A66533">
              <w:rPr>
                <w:b/>
              </w:rPr>
              <w:t xml:space="preserve">” </w:t>
            </w:r>
          </w:p>
          <w:p w:rsidR="00CE789E" w:rsidRPr="00A66533" w:rsidRDefault="00CE789E" w:rsidP="00712067">
            <w:pPr>
              <w:widowControl/>
              <w:rPr>
                <w:i/>
              </w:rPr>
            </w:pPr>
            <w:r w:rsidRPr="00A66533">
              <w:rPr>
                <w:i/>
              </w:rPr>
              <w:t>Reģ.Nr.</w:t>
            </w:r>
          </w:p>
          <w:p w:rsidR="00CE789E" w:rsidRPr="00A66533" w:rsidRDefault="00CE789E" w:rsidP="00712067">
            <w:pPr>
              <w:widowControl/>
              <w:rPr>
                <w:i/>
              </w:rPr>
            </w:pPr>
            <w:r w:rsidRPr="00A66533">
              <w:rPr>
                <w:i/>
              </w:rPr>
              <w:t>PVN Reģ.Nr.</w:t>
            </w:r>
          </w:p>
          <w:p w:rsidR="00CE789E" w:rsidRPr="00A66533" w:rsidRDefault="00CE789E" w:rsidP="00712067">
            <w:pPr>
              <w:widowControl/>
            </w:pPr>
            <w:r w:rsidRPr="00A66533">
              <w:rPr>
                <w:i/>
              </w:rPr>
              <w:t>Adrese</w:t>
            </w:r>
            <w:r w:rsidRPr="00A66533">
              <w:t>,</w:t>
            </w:r>
          </w:p>
          <w:p w:rsidR="00CE789E" w:rsidRPr="00A66533" w:rsidRDefault="00CE789E" w:rsidP="00712067">
            <w:pPr>
              <w:widowControl/>
              <w:rPr>
                <w:i/>
              </w:rPr>
            </w:pPr>
            <w:r w:rsidRPr="00A66533">
              <w:rPr>
                <w:i/>
              </w:rPr>
              <w:t>Pilsēta, pasta indekss</w:t>
            </w:r>
          </w:p>
          <w:p w:rsidR="00CE789E" w:rsidRPr="00A66533" w:rsidRDefault="00CE789E" w:rsidP="00712067">
            <w:pPr>
              <w:widowControl/>
              <w:rPr>
                <w:i/>
              </w:rPr>
            </w:pPr>
            <w:r w:rsidRPr="00A66533">
              <w:rPr>
                <w:i/>
              </w:rPr>
              <w:t>Bankas nosaukums</w:t>
            </w:r>
          </w:p>
          <w:p w:rsidR="00CE789E" w:rsidRPr="00A66533" w:rsidRDefault="00CE789E" w:rsidP="00712067">
            <w:pPr>
              <w:widowControl/>
            </w:pPr>
            <w:r w:rsidRPr="00A66533">
              <w:t>Kods: XXXX</w:t>
            </w:r>
          </w:p>
          <w:p w:rsidR="00CE789E" w:rsidRPr="00A66533" w:rsidRDefault="00CE789E" w:rsidP="00712067">
            <w:pPr>
              <w:widowControl/>
            </w:pPr>
            <w:r w:rsidRPr="00A66533">
              <w:t>Konts: XXXX</w:t>
            </w:r>
          </w:p>
          <w:p w:rsidR="00CE789E" w:rsidRPr="00A66533" w:rsidRDefault="00CE789E" w:rsidP="00712067">
            <w:pPr>
              <w:widowControl/>
              <w:jc w:val="both"/>
            </w:pPr>
          </w:p>
          <w:p w:rsidR="00CE789E" w:rsidRPr="00A66533" w:rsidRDefault="00CE789E" w:rsidP="00712067">
            <w:pPr>
              <w:widowControl/>
              <w:jc w:val="both"/>
            </w:pPr>
            <w:r w:rsidRPr="00A66533">
              <w:rPr>
                <w:i/>
              </w:rPr>
              <w:t>Amata nosaukums</w:t>
            </w:r>
            <w:r w:rsidRPr="00A66533">
              <w:t>:</w:t>
            </w:r>
          </w:p>
          <w:p w:rsidR="00CE789E" w:rsidRPr="00A66533" w:rsidRDefault="00CE789E" w:rsidP="00712067">
            <w:pPr>
              <w:widowControl/>
              <w:jc w:val="both"/>
            </w:pPr>
          </w:p>
          <w:p w:rsidR="00CE789E" w:rsidRPr="00A66533" w:rsidRDefault="00CE789E" w:rsidP="00712067">
            <w:pPr>
              <w:widowControl/>
              <w:jc w:val="both"/>
            </w:pPr>
          </w:p>
          <w:p w:rsidR="00CE789E" w:rsidRPr="00A66533" w:rsidRDefault="00CE789E" w:rsidP="00712067">
            <w:pPr>
              <w:widowControl/>
              <w:jc w:val="both"/>
            </w:pPr>
          </w:p>
          <w:p w:rsidR="00CE789E" w:rsidRPr="00A66533" w:rsidRDefault="00CE789E" w:rsidP="00712067">
            <w:pPr>
              <w:widowControl/>
              <w:jc w:val="both"/>
              <w:rPr>
                <w:i/>
              </w:rPr>
            </w:pPr>
            <w:r w:rsidRPr="00A66533">
              <w:rPr>
                <w:i/>
              </w:rPr>
              <w:t>Vārds uzvārds</w:t>
            </w:r>
          </w:p>
          <w:p w:rsidR="00CE789E" w:rsidRPr="00A66533" w:rsidRDefault="00CE789E" w:rsidP="00712067">
            <w:pPr>
              <w:widowControl/>
              <w:jc w:val="both"/>
              <w:rPr>
                <w:color w:val="000000"/>
                <w:spacing w:val="-6"/>
              </w:rPr>
            </w:pPr>
          </w:p>
          <w:p w:rsidR="00CE789E" w:rsidRPr="00A66533" w:rsidRDefault="00CE789E" w:rsidP="00712067">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CE789E" w:rsidRPr="00A66533" w:rsidRDefault="00CE789E" w:rsidP="00712067">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CE789E" w:rsidRPr="00A66533" w:rsidRDefault="00CE789E" w:rsidP="00712067">
            <w:pPr>
              <w:widowControl/>
              <w:jc w:val="both"/>
              <w:rPr>
                <w:rFonts w:ascii="Tahoma" w:hAnsi="Tahoma"/>
                <w:bCs/>
                <w:sz w:val="22"/>
                <w:szCs w:val="20"/>
              </w:rPr>
            </w:pPr>
            <w:r w:rsidRPr="00A66533">
              <w:rPr>
                <w:bCs/>
              </w:rPr>
              <w:t xml:space="preserve">„Piegādātājs”  </w:t>
            </w:r>
          </w:p>
          <w:p w:rsidR="00CE789E" w:rsidRPr="00A66533" w:rsidRDefault="00CE789E" w:rsidP="00712067">
            <w:pPr>
              <w:widowControl/>
              <w:rPr>
                <w:b/>
              </w:rPr>
            </w:pPr>
            <w:r w:rsidRPr="00A66533">
              <w:rPr>
                <w:b/>
              </w:rPr>
              <w:t xml:space="preserve">„ </w:t>
            </w:r>
            <w:r w:rsidRPr="00A66533">
              <w:rPr>
                <w:b/>
                <w:i/>
              </w:rPr>
              <w:t>Nosaukums</w:t>
            </w:r>
            <w:r w:rsidRPr="00A66533">
              <w:rPr>
                <w:b/>
              </w:rPr>
              <w:t xml:space="preserve">” </w:t>
            </w:r>
          </w:p>
          <w:p w:rsidR="00CE789E" w:rsidRPr="00A66533" w:rsidRDefault="00CE789E" w:rsidP="00712067">
            <w:pPr>
              <w:widowControl/>
              <w:rPr>
                <w:i/>
              </w:rPr>
            </w:pPr>
            <w:r w:rsidRPr="00A66533">
              <w:rPr>
                <w:i/>
              </w:rPr>
              <w:t>Reģ.Nr.</w:t>
            </w:r>
          </w:p>
          <w:p w:rsidR="00CE789E" w:rsidRPr="00A66533" w:rsidRDefault="00CE789E" w:rsidP="00712067">
            <w:pPr>
              <w:widowControl/>
              <w:rPr>
                <w:i/>
              </w:rPr>
            </w:pPr>
            <w:r w:rsidRPr="00A66533">
              <w:rPr>
                <w:i/>
              </w:rPr>
              <w:t>PVN Reģ.Nr.</w:t>
            </w:r>
          </w:p>
          <w:p w:rsidR="00CE789E" w:rsidRPr="00A66533" w:rsidRDefault="00CE789E" w:rsidP="00712067">
            <w:pPr>
              <w:widowControl/>
            </w:pPr>
            <w:r w:rsidRPr="00A66533">
              <w:rPr>
                <w:i/>
              </w:rPr>
              <w:t>Adrese</w:t>
            </w:r>
            <w:r w:rsidRPr="00A66533">
              <w:t>,</w:t>
            </w:r>
          </w:p>
          <w:p w:rsidR="00CE789E" w:rsidRPr="00A66533" w:rsidRDefault="00CE789E" w:rsidP="00712067">
            <w:pPr>
              <w:widowControl/>
              <w:rPr>
                <w:i/>
              </w:rPr>
            </w:pPr>
            <w:r w:rsidRPr="00A66533">
              <w:rPr>
                <w:i/>
              </w:rPr>
              <w:t>Pilsēta, pasta indekss</w:t>
            </w:r>
          </w:p>
          <w:p w:rsidR="00CE789E" w:rsidRPr="00A66533" w:rsidRDefault="00CE789E" w:rsidP="00712067">
            <w:pPr>
              <w:widowControl/>
              <w:rPr>
                <w:i/>
              </w:rPr>
            </w:pPr>
            <w:r w:rsidRPr="00A66533">
              <w:rPr>
                <w:i/>
              </w:rPr>
              <w:t>Bankas nosaukums</w:t>
            </w:r>
          </w:p>
          <w:p w:rsidR="00CE789E" w:rsidRPr="00A66533" w:rsidRDefault="00CE789E" w:rsidP="00712067">
            <w:pPr>
              <w:widowControl/>
            </w:pPr>
            <w:r w:rsidRPr="00A66533">
              <w:t>Kods: XXXX</w:t>
            </w:r>
          </w:p>
          <w:p w:rsidR="00CE789E" w:rsidRPr="00A66533" w:rsidRDefault="00CE789E" w:rsidP="00712067">
            <w:pPr>
              <w:widowControl/>
            </w:pPr>
            <w:r w:rsidRPr="00A66533">
              <w:t>Konts: XXXX</w:t>
            </w:r>
          </w:p>
          <w:p w:rsidR="00CE789E" w:rsidRPr="00A66533" w:rsidRDefault="00CE789E" w:rsidP="00712067">
            <w:pPr>
              <w:widowControl/>
              <w:jc w:val="both"/>
            </w:pPr>
          </w:p>
          <w:p w:rsidR="00CE789E" w:rsidRPr="00A66533" w:rsidRDefault="00CE789E" w:rsidP="00712067">
            <w:pPr>
              <w:widowControl/>
              <w:jc w:val="both"/>
            </w:pPr>
            <w:r w:rsidRPr="00A66533">
              <w:rPr>
                <w:i/>
              </w:rPr>
              <w:t>Amata nosaukums</w:t>
            </w:r>
            <w:r w:rsidRPr="00A66533">
              <w:t>:</w:t>
            </w:r>
          </w:p>
          <w:p w:rsidR="00CE789E" w:rsidRPr="00A66533" w:rsidRDefault="00CE789E" w:rsidP="00712067">
            <w:pPr>
              <w:widowControl/>
              <w:jc w:val="both"/>
            </w:pPr>
          </w:p>
          <w:p w:rsidR="00CE789E" w:rsidRPr="00A66533" w:rsidRDefault="00CE789E" w:rsidP="00712067">
            <w:pPr>
              <w:widowControl/>
              <w:jc w:val="both"/>
            </w:pPr>
          </w:p>
          <w:p w:rsidR="00CE789E" w:rsidRPr="00A66533" w:rsidRDefault="00CE789E" w:rsidP="00712067">
            <w:pPr>
              <w:widowControl/>
              <w:jc w:val="both"/>
            </w:pPr>
          </w:p>
          <w:p w:rsidR="00CE789E" w:rsidRPr="00A66533" w:rsidRDefault="00CE789E" w:rsidP="00712067">
            <w:pPr>
              <w:widowControl/>
              <w:jc w:val="both"/>
              <w:rPr>
                <w:i/>
              </w:rPr>
            </w:pPr>
            <w:r w:rsidRPr="00A66533">
              <w:rPr>
                <w:i/>
              </w:rPr>
              <w:t>Vārds uzvārds</w:t>
            </w:r>
          </w:p>
          <w:p w:rsidR="00CE789E" w:rsidRPr="00A66533" w:rsidRDefault="00CE789E" w:rsidP="00712067">
            <w:pPr>
              <w:widowControl/>
              <w:jc w:val="both"/>
              <w:rPr>
                <w:color w:val="000000"/>
                <w:spacing w:val="-6"/>
              </w:rPr>
            </w:pPr>
          </w:p>
          <w:p w:rsidR="00CE789E" w:rsidRPr="00A66533" w:rsidRDefault="00CE789E" w:rsidP="00712067">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CE789E" w:rsidRPr="00A66533" w:rsidRDefault="00CE789E" w:rsidP="00712067">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CE789E" w:rsidRPr="00A66533" w:rsidRDefault="00CE789E" w:rsidP="00CE789E">
      <w:pPr>
        <w:widowControl/>
        <w:rPr>
          <w:b/>
          <w:bCs/>
          <w:iCs/>
          <w:szCs w:val="20"/>
        </w:rPr>
      </w:pPr>
    </w:p>
    <w:p w:rsidR="00CE789E" w:rsidRPr="00CE789E" w:rsidRDefault="00CE789E" w:rsidP="00CE789E">
      <w:pPr>
        <w:pStyle w:val="Heading2"/>
        <w:rPr>
          <w:rFonts w:ascii="Times New Roman" w:hAnsi="Times New Roman" w:cs="Times New Roman"/>
          <w:bCs w:val="0"/>
          <w:i w:val="0"/>
          <w:iCs w:val="0"/>
          <w:sz w:val="24"/>
          <w:szCs w:val="24"/>
          <w:lang w:eastAsia="lv-LV"/>
        </w:rPr>
      </w:pPr>
      <w:r w:rsidRPr="00A66533">
        <w:rPr>
          <w:b w:val="0"/>
          <w:szCs w:val="20"/>
          <w:lang w:eastAsia="lv-LV"/>
        </w:rPr>
        <w:br w:type="page"/>
      </w:r>
      <w:bookmarkStart w:id="61" w:name="_Toc289183523"/>
      <w:bookmarkStart w:id="62" w:name="_Toc313875861"/>
      <w:bookmarkStart w:id="63" w:name="_Toc465771939"/>
      <w:bookmarkStart w:id="64" w:name="_Toc473808698"/>
      <w:r w:rsidRPr="00CE789E">
        <w:rPr>
          <w:rFonts w:ascii="Times New Roman" w:hAnsi="Times New Roman" w:cs="Times New Roman"/>
          <w:i w:val="0"/>
          <w:sz w:val="24"/>
          <w:szCs w:val="24"/>
          <w:lang w:eastAsia="lv-LV"/>
        </w:rPr>
        <w:lastRenderedPageBreak/>
        <w:t>Pielikums Nr. 1</w:t>
      </w:r>
      <w:bookmarkEnd w:id="61"/>
      <w:bookmarkEnd w:id="62"/>
      <w:bookmarkEnd w:id="63"/>
      <w:bookmarkEnd w:id="64"/>
    </w:p>
    <w:p w:rsidR="00CE789E" w:rsidRPr="00A66533" w:rsidRDefault="00CE789E" w:rsidP="00CE789E">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CE789E" w:rsidRPr="00A66533" w:rsidRDefault="00CE789E" w:rsidP="00CE789E">
      <w:pPr>
        <w:widowControl/>
        <w:jc w:val="center"/>
        <w:rPr>
          <w:b/>
          <w:bCs/>
          <w:iCs/>
        </w:rPr>
      </w:pPr>
    </w:p>
    <w:p w:rsidR="00CE789E" w:rsidRPr="00A66533" w:rsidRDefault="00CE789E" w:rsidP="00CE789E">
      <w:pPr>
        <w:widowControl/>
        <w:jc w:val="center"/>
        <w:rPr>
          <w:b/>
          <w:bCs/>
          <w:iCs/>
        </w:rPr>
      </w:pPr>
    </w:p>
    <w:p w:rsidR="00CE789E" w:rsidRPr="00A66533" w:rsidRDefault="00CE789E" w:rsidP="00CE789E">
      <w:pPr>
        <w:widowControl/>
        <w:jc w:val="center"/>
        <w:rPr>
          <w:b/>
          <w:bCs/>
          <w:iCs/>
          <w:caps/>
          <w:sz w:val="28"/>
          <w:szCs w:val="28"/>
        </w:rPr>
      </w:pPr>
      <w:bookmarkStart w:id="65" w:name="TEHNISKĀS_SPECIFIKĀCIJAS_III_2"/>
      <w:r w:rsidRPr="00A66533">
        <w:rPr>
          <w:b/>
          <w:bCs/>
          <w:iCs/>
          <w:caps/>
          <w:sz w:val="28"/>
          <w:szCs w:val="28"/>
        </w:rPr>
        <w:t>Tehniskās specifikācijas</w:t>
      </w:r>
    </w:p>
    <w:bookmarkEnd w:id="65"/>
    <w:p w:rsidR="00CE789E" w:rsidRPr="00A66533" w:rsidRDefault="00CE789E" w:rsidP="00CE789E">
      <w:pPr>
        <w:widowControl/>
        <w:jc w:val="center"/>
        <w:rPr>
          <w:b/>
          <w:bCs/>
          <w:iCs/>
        </w:rPr>
      </w:pPr>
    </w:p>
    <w:p w:rsidR="00CE789E" w:rsidRPr="00A66533" w:rsidRDefault="00CE789E" w:rsidP="00CE789E">
      <w:pPr>
        <w:widowControl/>
        <w:jc w:val="center"/>
        <w:rPr>
          <w:b/>
          <w:bCs/>
          <w:iCs/>
        </w:rPr>
      </w:pPr>
    </w:p>
    <w:p w:rsidR="00CE789E" w:rsidRPr="00A66533" w:rsidRDefault="00CE789E" w:rsidP="00CE789E">
      <w:pPr>
        <w:widowControl/>
        <w:jc w:val="center"/>
        <w:rPr>
          <w:b/>
          <w:bCs/>
          <w:iCs/>
        </w:rPr>
      </w:pPr>
    </w:p>
    <w:p w:rsidR="00CE789E" w:rsidRPr="00A66533" w:rsidRDefault="00CE789E" w:rsidP="00CE789E">
      <w:pPr>
        <w:widowControl/>
        <w:jc w:val="center"/>
        <w:rPr>
          <w:b/>
          <w:bCs/>
          <w:i/>
          <w:iCs/>
        </w:rPr>
      </w:pPr>
      <w:r w:rsidRPr="00A66533">
        <w:rPr>
          <w:b/>
          <w:bCs/>
          <w:i/>
          <w:iCs/>
        </w:rPr>
        <w:t>(Vieta Tehniskajām specifikācijām no konkursa nolikuma)</w:t>
      </w:r>
    </w:p>
    <w:p w:rsidR="00CE789E" w:rsidRPr="00A66533" w:rsidRDefault="00CE789E" w:rsidP="00CE789E">
      <w:pPr>
        <w:widowControl/>
        <w:jc w:val="center"/>
        <w:rPr>
          <w:b/>
          <w:bCs/>
          <w:iCs/>
        </w:rPr>
      </w:pPr>
    </w:p>
    <w:p w:rsidR="00CE789E" w:rsidRPr="00A66533" w:rsidRDefault="00CE789E" w:rsidP="00CE789E">
      <w:pPr>
        <w:widowControl/>
        <w:jc w:val="center"/>
        <w:rPr>
          <w:b/>
          <w:bCs/>
          <w:iCs/>
        </w:rPr>
      </w:pPr>
    </w:p>
    <w:p w:rsidR="00CE789E" w:rsidRPr="00A66533" w:rsidRDefault="00CE789E" w:rsidP="00CE789E">
      <w:pPr>
        <w:widowControl/>
        <w:jc w:val="both"/>
        <w:rPr>
          <w:rFonts w:ascii="Tahoma" w:hAnsi="Tahoma"/>
          <w:sz w:val="22"/>
          <w:szCs w:val="20"/>
        </w:rPr>
      </w:pPr>
    </w:p>
    <w:p w:rsidR="00CE789E" w:rsidRPr="00A66533" w:rsidRDefault="00CE789E" w:rsidP="00CE789E">
      <w:pPr>
        <w:widowControl/>
        <w:rPr>
          <w:b/>
          <w:bCs/>
          <w:iCs/>
          <w:szCs w:val="20"/>
        </w:rPr>
      </w:pPr>
    </w:p>
    <w:p w:rsidR="00CE789E" w:rsidRPr="00A66533" w:rsidRDefault="00CE789E" w:rsidP="00CE789E">
      <w:pPr>
        <w:widowControl/>
        <w:rPr>
          <w:b/>
          <w:bCs/>
          <w:iCs/>
          <w:szCs w:val="20"/>
        </w:rPr>
      </w:pPr>
    </w:p>
    <w:p w:rsidR="00CE789E" w:rsidRPr="00A66533" w:rsidRDefault="00CE789E" w:rsidP="00CE789E">
      <w:pPr>
        <w:pStyle w:val="Heading2"/>
        <w:rPr>
          <w:b w:val="0"/>
          <w:bCs w:val="0"/>
          <w:iCs w:val="0"/>
          <w:szCs w:val="20"/>
          <w:lang w:eastAsia="lv-LV"/>
        </w:rPr>
      </w:pPr>
    </w:p>
    <w:p w:rsidR="00A97D15" w:rsidRDefault="00CE789E" w:rsidP="00A97D15">
      <w:pPr>
        <w:pStyle w:val="Heading2"/>
        <w:rPr>
          <w:rFonts w:ascii="Times New Roman" w:hAnsi="Times New Roman" w:cs="Times New Roman"/>
          <w:i w:val="0"/>
          <w:sz w:val="24"/>
          <w:szCs w:val="24"/>
          <w:lang w:eastAsia="lv-LV"/>
        </w:rPr>
      </w:pPr>
      <w:r w:rsidRPr="00A66533">
        <w:rPr>
          <w:b w:val="0"/>
          <w:szCs w:val="20"/>
          <w:lang w:eastAsia="lv-LV"/>
        </w:rPr>
        <w:br w:type="page"/>
      </w:r>
    </w:p>
    <w:p w:rsidR="00CE789E" w:rsidRPr="00A66533" w:rsidRDefault="00CE789E" w:rsidP="00CE789E">
      <w:pPr>
        <w:pStyle w:val="Heading2"/>
        <w:rPr>
          <w:bCs w:val="0"/>
          <w:iCs w:val="0"/>
          <w:szCs w:val="20"/>
          <w:lang w:eastAsia="lv-LV"/>
        </w:rPr>
      </w:pPr>
      <w:bookmarkStart w:id="66" w:name="_Toc473808699"/>
      <w:r>
        <w:rPr>
          <w:rFonts w:ascii="Times New Roman" w:hAnsi="Times New Roman" w:cs="Times New Roman"/>
          <w:i w:val="0"/>
          <w:sz w:val="24"/>
          <w:szCs w:val="24"/>
          <w:lang w:eastAsia="lv-LV"/>
        </w:rPr>
        <w:lastRenderedPageBreak/>
        <w:t xml:space="preserve">Pielikums Nr. </w:t>
      </w:r>
      <w:r w:rsidR="00A97D15">
        <w:rPr>
          <w:rFonts w:ascii="Times New Roman" w:hAnsi="Times New Roman" w:cs="Times New Roman"/>
          <w:i w:val="0"/>
          <w:sz w:val="24"/>
          <w:szCs w:val="24"/>
          <w:lang w:eastAsia="lv-LV"/>
        </w:rPr>
        <w:t>2</w:t>
      </w:r>
      <w:bookmarkEnd w:id="66"/>
    </w:p>
    <w:p w:rsidR="00CE789E" w:rsidRPr="00A66533" w:rsidRDefault="00CE789E" w:rsidP="00CE789E">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CE789E" w:rsidRPr="00A66533" w:rsidRDefault="00CE789E" w:rsidP="00CE789E">
      <w:pPr>
        <w:widowControl/>
        <w:jc w:val="center"/>
        <w:rPr>
          <w:b/>
          <w:bCs/>
          <w:iCs/>
        </w:rPr>
      </w:pPr>
    </w:p>
    <w:p w:rsidR="00CE789E" w:rsidRPr="00A66533" w:rsidRDefault="00CE789E" w:rsidP="00CE789E">
      <w:pPr>
        <w:widowControl/>
        <w:jc w:val="center"/>
        <w:rPr>
          <w:b/>
          <w:bCs/>
          <w:iCs/>
        </w:rPr>
      </w:pPr>
    </w:p>
    <w:p w:rsidR="00CE789E" w:rsidRPr="003510F1" w:rsidRDefault="00CE789E" w:rsidP="00CE789E">
      <w:pPr>
        <w:widowControl/>
        <w:jc w:val="center"/>
        <w:rPr>
          <w:b/>
          <w:bCs/>
          <w:iCs/>
          <w:caps/>
          <w:sz w:val="28"/>
          <w:szCs w:val="28"/>
        </w:rPr>
      </w:pPr>
      <w:bookmarkStart w:id="67" w:name="FINANŠU_PIEDĀVĀJUMS_III_3"/>
      <w:r w:rsidRPr="00853833">
        <w:rPr>
          <w:b/>
          <w:bCs/>
          <w:iCs/>
          <w:caps/>
          <w:sz w:val="28"/>
          <w:szCs w:val="28"/>
        </w:rPr>
        <w:t>Finanšu piedāvājumu tabula</w:t>
      </w:r>
    </w:p>
    <w:bookmarkEnd w:id="67"/>
    <w:p w:rsidR="00CE789E" w:rsidRPr="003510F1" w:rsidRDefault="00CE789E" w:rsidP="00CE789E">
      <w:pPr>
        <w:widowControl/>
        <w:jc w:val="center"/>
        <w:rPr>
          <w:b/>
          <w:bCs/>
          <w:iCs/>
        </w:rPr>
      </w:pPr>
    </w:p>
    <w:p w:rsidR="00CE789E" w:rsidRPr="003510F1" w:rsidRDefault="00CE789E" w:rsidP="00CE789E">
      <w:pPr>
        <w:widowControl/>
        <w:jc w:val="center"/>
        <w:rPr>
          <w:b/>
          <w:bCs/>
          <w:iCs/>
        </w:rPr>
      </w:pPr>
    </w:p>
    <w:p w:rsidR="00CE789E" w:rsidRPr="003510F1" w:rsidRDefault="00CE789E" w:rsidP="00CE789E">
      <w:pPr>
        <w:widowControl/>
        <w:jc w:val="center"/>
        <w:rPr>
          <w:b/>
          <w:bCs/>
          <w:iCs/>
        </w:rPr>
      </w:pPr>
    </w:p>
    <w:p w:rsidR="00CE789E" w:rsidRDefault="00CE789E" w:rsidP="00CE789E">
      <w:pPr>
        <w:rPr>
          <w:noProof/>
        </w:rPr>
      </w:pPr>
      <w:r>
        <w:rPr>
          <w:b/>
          <w:bCs/>
          <w:i/>
          <w:iCs/>
        </w:rPr>
        <w:t>(Te ir vieta visus</w:t>
      </w:r>
      <w:r w:rsidRPr="003510F1">
        <w:rPr>
          <w:b/>
          <w:bCs/>
          <w:i/>
          <w:iCs/>
        </w:rPr>
        <w:t xml:space="preserve"> </w:t>
      </w:r>
      <w:r>
        <w:rPr>
          <w:b/>
          <w:bCs/>
          <w:i/>
          <w:iCs/>
        </w:rPr>
        <w:t>finanšu piedāvājumus apkopojošajai tabulai</w:t>
      </w:r>
    </w:p>
    <w:p w:rsidR="00E54611" w:rsidRDefault="00E54611">
      <w:pPr>
        <w:widowControl/>
        <w:autoSpaceDE/>
        <w:autoSpaceDN/>
        <w:adjustRightInd/>
        <w:rPr>
          <w:noProof/>
        </w:rPr>
      </w:pPr>
    </w:p>
    <w:p w:rsidR="00CE789E" w:rsidRDefault="00CE789E">
      <w:pPr>
        <w:widowControl/>
        <w:autoSpaceDE/>
        <w:autoSpaceDN/>
        <w:adjustRightInd/>
        <w:rPr>
          <w:noProof/>
        </w:rPr>
      </w:pPr>
    </w:p>
    <w:p w:rsidR="000E2CBA" w:rsidRDefault="000E2CBA">
      <w:pPr>
        <w:widowControl/>
        <w:autoSpaceDE/>
        <w:autoSpaceDN/>
        <w:adjustRightInd/>
      </w:pPr>
    </w:p>
    <w:p w:rsidR="00E54611" w:rsidRDefault="00E54611">
      <w:pPr>
        <w:widowControl/>
        <w:autoSpaceDE/>
        <w:autoSpaceDN/>
        <w:adjustRightInd/>
        <w:rPr>
          <w:noProof/>
        </w:rPr>
      </w:pPr>
    </w:p>
    <w:p w:rsidR="00E54611" w:rsidRDefault="00E54611">
      <w:pPr>
        <w:widowControl/>
        <w:autoSpaceDE/>
        <w:autoSpaceDN/>
        <w:adjustRightInd/>
        <w:rPr>
          <w:noProof/>
        </w:rPr>
      </w:pPr>
      <w:r>
        <w:rPr>
          <w:noProof/>
        </w:rPr>
        <w:br w:type="page"/>
      </w:r>
    </w:p>
    <w:p w:rsidR="00DC5A3E" w:rsidRDefault="00DC5A3E">
      <w:pPr>
        <w:widowControl/>
        <w:autoSpaceDE/>
        <w:autoSpaceDN/>
        <w:adjustRightInd/>
        <w:rPr>
          <w:noProof/>
        </w:rPr>
      </w:pPr>
    </w:p>
    <w:p w:rsidR="00A3552A" w:rsidRDefault="00A3552A" w:rsidP="007F5BE3">
      <w:pPr>
        <w:rPr>
          <w:noProof/>
        </w:rPr>
      </w:pPr>
    </w:p>
    <w:p w:rsidR="000E2CBA" w:rsidRDefault="000E2CBA">
      <w:pPr>
        <w:pStyle w:val="Heading1"/>
        <w:ind w:left="432"/>
        <w:jc w:val="center"/>
        <w:rPr>
          <w:b/>
        </w:rPr>
      </w:pPr>
      <w:bookmarkStart w:id="68" w:name="_Toc353540916"/>
      <w:bookmarkStart w:id="69" w:name="FORMAS_PIEDĀVĀJUMA_SAGATAVOŠANAI_IV"/>
    </w:p>
    <w:p w:rsidR="000E2CBA" w:rsidRDefault="000E2CBA">
      <w:pPr>
        <w:pStyle w:val="Heading1"/>
        <w:ind w:left="432"/>
        <w:jc w:val="center"/>
        <w:rPr>
          <w:u w:val="single"/>
        </w:rPr>
      </w:pPr>
    </w:p>
    <w:p w:rsidR="000E2CBA" w:rsidRDefault="000E2CBA">
      <w:pPr>
        <w:pStyle w:val="Heading1"/>
        <w:ind w:left="432"/>
        <w:jc w:val="center"/>
        <w:rPr>
          <w:u w:val="single"/>
        </w:rPr>
      </w:pPr>
      <w:bookmarkStart w:id="70" w:name="_GoBack"/>
      <w:bookmarkEnd w:id="70"/>
    </w:p>
    <w:p w:rsidR="00822D41" w:rsidRPr="00731E26" w:rsidRDefault="00283E27" w:rsidP="00731E26">
      <w:pPr>
        <w:pStyle w:val="Heading1"/>
        <w:jc w:val="center"/>
        <w:rPr>
          <w:sz w:val="32"/>
        </w:rPr>
      </w:pPr>
      <w:bookmarkStart w:id="71" w:name="_Toc404427789"/>
      <w:bookmarkStart w:id="72" w:name="_Toc473808700"/>
      <w:r w:rsidRPr="00283E27">
        <w:rPr>
          <w:sz w:val="32"/>
        </w:rPr>
        <w:t>IV nodaļa</w:t>
      </w:r>
      <w:bookmarkEnd w:id="71"/>
      <w:bookmarkEnd w:id="72"/>
    </w:p>
    <w:p w:rsidR="000E2CBA" w:rsidRDefault="000E2CBA">
      <w:pPr>
        <w:pStyle w:val="Heading1"/>
        <w:jc w:val="center"/>
        <w:rPr>
          <w:b/>
          <w:sz w:val="32"/>
        </w:rPr>
      </w:pPr>
    </w:p>
    <w:p w:rsidR="00822D41" w:rsidRPr="00822D41" w:rsidRDefault="00822D41" w:rsidP="00822D41">
      <w:pPr>
        <w:pStyle w:val="Heading1"/>
        <w:jc w:val="center"/>
        <w:rPr>
          <w:b/>
          <w:sz w:val="32"/>
          <w:szCs w:val="32"/>
        </w:rPr>
      </w:pPr>
      <w:bookmarkStart w:id="73" w:name="_Toc404427790"/>
      <w:bookmarkStart w:id="74" w:name="_Toc473808701"/>
      <w:r w:rsidRPr="00822D41">
        <w:rPr>
          <w:b/>
          <w:sz w:val="32"/>
          <w:szCs w:val="32"/>
        </w:rPr>
        <w:t>FORMAS PIEDĀVĀJUMA SAGATAVOŠANAI</w:t>
      </w:r>
      <w:bookmarkEnd w:id="68"/>
      <w:bookmarkEnd w:id="73"/>
      <w:bookmarkEnd w:id="74"/>
    </w:p>
    <w:bookmarkEnd w:id="69"/>
    <w:p w:rsidR="00A03B12" w:rsidRPr="00CE636B" w:rsidRDefault="00A03B12" w:rsidP="00CE636B">
      <w:pPr>
        <w:pStyle w:val="Heading2"/>
        <w:jc w:val="center"/>
        <w:rPr>
          <w:rFonts w:ascii="Times New Roman" w:hAnsi="Times New Roman" w:cs="Times New Roman"/>
          <w:i w:val="0"/>
        </w:rPr>
      </w:pPr>
      <w:r>
        <w:rPr>
          <w:u w:val="single"/>
        </w:rPr>
        <w:br w:type="page"/>
      </w:r>
      <w:bookmarkStart w:id="75" w:name="_Toc353540917"/>
      <w:bookmarkStart w:id="76" w:name="_Toc404427791"/>
      <w:bookmarkStart w:id="77" w:name="_Toc473808702"/>
      <w:r w:rsidRPr="00CE636B">
        <w:rPr>
          <w:rFonts w:ascii="Times New Roman" w:hAnsi="Times New Roman" w:cs="Times New Roman"/>
          <w:i w:val="0"/>
        </w:rPr>
        <w:lastRenderedPageBreak/>
        <w:t>1. FORMA</w:t>
      </w:r>
      <w:bookmarkEnd w:id="75"/>
      <w:bookmarkEnd w:id="76"/>
      <w:bookmarkEnd w:id="77"/>
    </w:p>
    <w:p w:rsidR="00A03B12" w:rsidRPr="008B5103" w:rsidRDefault="00A03B12" w:rsidP="00A03B12">
      <w:pPr>
        <w:jc w:val="right"/>
        <w:rPr>
          <w:b/>
          <w:bCs/>
        </w:rPr>
      </w:pPr>
    </w:p>
    <w:p w:rsidR="00010CB1" w:rsidRPr="00D55BEF" w:rsidRDefault="00010CB1" w:rsidP="00010CB1">
      <w:pPr>
        <w:jc w:val="center"/>
        <w:rPr>
          <w:b/>
          <w:bCs/>
          <w:caps/>
          <w:sz w:val="28"/>
          <w:szCs w:val="28"/>
        </w:rPr>
      </w:pPr>
      <w:r w:rsidRPr="00D55BEF">
        <w:rPr>
          <w:b/>
          <w:bCs/>
          <w:caps/>
          <w:sz w:val="28"/>
          <w:szCs w:val="28"/>
        </w:rPr>
        <w:t>TehniskAIS PIEDĀVĀJUMS</w:t>
      </w:r>
    </w:p>
    <w:p w:rsidR="00010CB1" w:rsidRPr="00D55BEF" w:rsidRDefault="00010CB1" w:rsidP="00010CB1">
      <w:pPr>
        <w:jc w:val="center"/>
        <w:rPr>
          <w:b/>
          <w:bCs/>
        </w:rPr>
      </w:pPr>
    </w:p>
    <w:p w:rsidR="00010CB1" w:rsidRPr="00D55BEF" w:rsidRDefault="00010CB1" w:rsidP="00010CB1">
      <w:pPr>
        <w:jc w:val="center"/>
        <w:rPr>
          <w:b/>
          <w:bCs/>
        </w:rPr>
      </w:pPr>
    </w:p>
    <w:p w:rsidR="00010CB1" w:rsidRPr="00D55BEF" w:rsidRDefault="00010CB1" w:rsidP="00010CB1">
      <w:pPr>
        <w:pStyle w:val="Header"/>
        <w:jc w:val="both"/>
        <w:rPr>
          <w:b/>
        </w:rPr>
      </w:pPr>
      <w:r w:rsidRPr="00D55BEF">
        <w:rPr>
          <w:b/>
        </w:rPr>
        <w:t>Iepirkuma nosaukums: „</w:t>
      </w:r>
      <w:r w:rsidR="00CE636B" w:rsidRPr="00CE636B">
        <w:rPr>
          <w:b/>
        </w:rPr>
        <w:t>Vispārīgā vienošanās par dihlormetāna piegādi Latvijas Organiskās sintēzes institūtam 2017. līdz 2019. gados</w:t>
      </w:r>
      <w:r w:rsidRPr="00D55BEF">
        <w:rPr>
          <w:b/>
        </w:rPr>
        <w:t>”</w:t>
      </w:r>
    </w:p>
    <w:p w:rsidR="00010CB1" w:rsidRDefault="00010CB1" w:rsidP="00010CB1">
      <w:pPr>
        <w:pStyle w:val="Header"/>
        <w:jc w:val="both"/>
        <w:rPr>
          <w:b/>
        </w:rPr>
      </w:pPr>
      <w:r w:rsidRPr="00D55BEF">
        <w:rPr>
          <w:b/>
        </w:rPr>
        <w:t>ID Nr.: OSI 201</w:t>
      </w:r>
      <w:r w:rsidR="00CE636B">
        <w:rPr>
          <w:b/>
        </w:rPr>
        <w:t>7/01</w:t>
      </w:r>
      <w:r w:rsidRPr="00D55BEF">
        <w:rPr>
          <w:b/>
        </w:rPr>
        <w:t xml:space="preserve"> </w:t>
      </w:r>
      <w:r w:rsidR="00CE636B">
        <w:rPr>
          <w:b/>
        </w:rPr>
        <w:t>MI</w:t>
      </w:r>
    </w:p>
    <w:p w:rsidR="00CE636B" w:rsidRPr="005377AE" w:rsidRDefault="00CE636B" w:rsidP="00010CB1">
      <w:pPr>
        <w:pStyle w:val="Header"/>
        <w:jc w:val="both"/>
        <w:rPr>
          <w:b/>
        </w:rPr>
      </w:pPr>
    </w:p>
    <w:p w:rsidR="00010CB1" w:rsidRPr="00A66533" w:rsidRDefault="00010CB1" w:rsidP="00010CB1">
      <w:pPr>
        <w:pStyle w:val="Header"/>
        <w:jc w:val="both"/>
      </w:pPr>
    </w:p>
    <w:p w:rsidR="00010CB1" w:rsidRPr="00A66533" w:rsidRDefault="00010CB1" w:rsidP="00010CB1">
      <w:pPr>
        <w:pStyle w:val="Header"/>
        <w:widowControl/>
        <w:numPr>
          <w:ilvl w:val="0"/>
          <w:numId w:val="16"/>
        </w:numPr>
        <w:autoSpaceDE/>
        <w:autoSpaceDN/>
        <w:adjustRightInd/>
        <w:jc w:val="both"/>
        <w:rPr>
          <w:b/>
        </w:rPr>
      </w:pPr>
      <w:r w:rsidRPr="00A66533">
        <w:rPr>
          <w:b/>
        </w:rPr>
        <w:t>Iesniedzamās informācijas un dokumentu saraksts</w:t>
      </w:r>
    </w:p>
    <w:p w:rsidR="00010CB1" w:rsidRPr="00A66533" w:rsidRDefault="00010CB1" w:rsidP="00010CB1">
      <w:pPr>
        <w:pStyle w:val="Header"/>
        <w:jc w:val="both"/>
      </w:pPr>
      <w:r w:rsidRPr="00A66533">
        <w:t>Kopā ar precēm tiks iesniegti sekojoši dokumenti:</w:t>
      </w:r>
    </w:p>
    <w:p w:rsidR="00010CB1" w:rsidRPr="00A66533" w:rsidRDefault="00010CB1" w:rsidP="00010CB1">
      <w:pPr>
        <w:pStyle w:val="Header"/>
        <w:jc w:val="both"/>
      </w:pPr>
      <w:r w:rsidRPr="00A66533">
        <w:rPr>
          <w:i/>
        </w:rPr>
        <w:t>&lt;Iekļaut iesniedzamo dokumentu, tādu kā kvalitāti apliecinoši sertifikāti, atbilstības sertifikāti, drošības datu lapas, u.c. sarakstu un aprakstu&gt;</w:t>
      </w:r>
    </w:p>
    <w:p w:rsidR="00010CB1" w:rsidRDefault="00010CB1" w:rsidP="00010CB1">
      <w:pPr>
        <w:pStyle w:val="Header"/>
        <w:jc w:val="both"/>
      </w:pPr>
    </w:p>
    <w:p w:rsidR="00010CB1" w:rsidRPr="00A66533" w:rsidRDefault="00010CB1" w:rsidP="00010CB1">
      <w:pPr>
        <w:pStyle w:val="Header"/>
        <w:jc w:val="both"/>
      </w:pPr>
    </w:p>
    <w:p w:rsidR="00010CB1" w:rsidRPr="00A66533" w:rsidRDefault="00010CB1" w:rsidP="00010CB1">
      <w:pPr>
        <w:pStyle w:val="Header"/>
        <w:widowControl/>
        <w:numPr>
          <w:ilvl w:val="0"/>
          <w:numId w:val="16"/>
        </w:numPr>
        <w:autoSpaceDE/>
        <w:autoSpaceDN/>
        <w:adjustRightInd/>
        <w:jc w:val="both"/>
        <w:rPr>
          <w:b/>
        </w:rPr>
      </w:pPr>
      <w:r w:rsidRPr="00A66533">
        <w:rPr>
          <w:b/>
        </w:rPr>
        <w:t>Preču piegādes vieta</w:t>
      </w:r>
    </w:p>
    <w:p w:rsidR="00010CB1" w:rsidRPr="00A66533" w:rsidRDefault="00010CB1" w:rsidP="00010CB1">
      <w:pPr>
        <w:pStyle w:val="Header"/>
        <w:jc w:val="both"/>
      </w:pPr>
      <w:r w:rsidRPr="00A66533">
        <w:t>Preces tiks piegādātas Aizkraukles ielā 21, Rīgā, LV-1006.</w:t>
      </w:r>
    </w:p>
    <w:p w:rsidR="00010CB1" w:rsidRDefault="00010CB1" w:rsidP="00010CB1">
      <w:pPr>
        <w:pStyle w:val="Header"/>
        <w:jc w:val="both"/>
      </w:pPr>
    </w:p>
    <w:p w:rsidR="00010CB1" w:rsidRPr="00A66533" w:rsidRDefault="00010CB1" w:rsidP="00010CB1">
      <w:pPr>
        <w:pStyle w:val="Header"/>
        <w:jc w:val="both"/>
      </w:pPr>
    </w:p>
    <w:p w:rsidR="00010CB1" w:rsidRPr="00023E57" w:rsidRDefault="00010CB1" w:rsidP="00010CB1">
      <w:pPr>
        <w:pStyle w:val="Header"/>
        <w:widowControl/>
        <w:numPr>
          <w:ilvl w:val="0"/>
          <w:numId w:val="16"/>
        </w:numPr>
        <w:autoSpaceDE/>
        <w:autoSpaceDN/>
        <w:adjustRightInd/>
        <w:jc w:val="both"/>
        <w:rPr>
          <w:b/>
          <w:noProof/>
        </w:rPr>
      </w:pPr>
      <w:r w:rsidRPr="00023E57">
        <w:rPr>
          <w:b/>
          <w:noProof/>
        </w:rPr>
        <w:t>Piegādes termiņi</w:t>
      </w:r>
    </w:p>
    <w:p w:rsidR="00010CB1" w:rsidRPr="00023E57" w:rsidRDefault="00010CB1" w:rsidP="00010CB1">
      <w:pPr>
        <w:pStyle w:val="Header"/>
        <w:jc w:val="both"/>
        <w:rPr>
          <w:noProof/>
        </w:rPr>
      </w:pPr>
      <w:r w:rsidRPr="00023E57">
        <w:rPr>
          <w:noProof/>
        </w:rPr>
        <w:t>Preces tiks piegādātas šādos termiņos:</w:t>
      </w:r>
    </w:p>
    <w:p w:rsidR="00010CB1" w:rsidRPr="00023E57" w:rsidRDefault="00010CB1" w:rsidP="00010CB1">
      <w:pPr>
        <w:pStyle w:val="Header"/>
        <w:jc w:val="both"/>
        <w:rPr>
          <w:noProof/>
        </w:rPr>
      </w:pPr>
    </w:p>
    <w:p w:rsidR="00010CB1" w:rsidRPr="00023E57" w:rsidRDefault="00010CB1" w:rsidP="00010CB1">
      <w:pPr>
        <w:pStyle w:val="Header"/>
        <w:jc w:val="both"/>
        <w:rPr>
          <w:b/>
          <w:i/>
        </w:rPr>
      </w:pPr>
      <w:r w:rsidRPr="00023E57">
        <w:rPr>
          <w:b/>
          <w:i/>
        </w:rPr>
        <w:t>&lt;Šķīdinātāja nosaukums&gt;</w:t>
      </w:r>
    </w:p>
    <w:p w:rsidR="00010CB1" w:rsidRPr="00023E57" w:rsidRDefault="00010CB1" w:rsidP="00010CB1">
      <w:pPr>
        <w:pStyle w:val="Header"/>
        <w:jc w:val="both"/>
        <w:rPr>
          <w:b/>
          <w:i/>
        </w:rPr>
      </w:pPr>
      <w:r w:rsidRPr="00023E57">
        <w:rPr>
          <w:b/>
          <w:i/>
        </w:rPr>
        <w:t>&lt;Katalogs, no kura tiks piegādāti šķīdinātāji vai arī to ražotāja nosaukums&gt;</w:t>
      </w:r>
    </w:p>
    <w:p w:rsidR="00010CB1" w:rsidRPr="00023E57" w:rsidRDefault="00010CB1" w:rsidP="00010CB1">
      <w:pPr>
        <w:pStyle w:val="Header"/>
        <w:jc w:val="both"/>
        <w:rPr>
          <w:i/>
          <w:noProof/>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3207"/>
        <w:gridCol w:w="2010"/>
        <w:gridCol w:w="2089"/>
      </w:tblGrid>
      <w:tr w:rsidR="00010CB1" w:rsidRPr="00023E57" w:rsidTr="009A39D0">
        <w:trPr>
          <w:jc w:val="center"/>
        </w:trPr>
        <w:tc>
          <w:tcPr>
            <w:tcW w:w="1936" w:type="dxa"/>
            <w:vAlign w:val="center"/>
          </w:tcPr>
          <w:p w:rsidR="00010CB1" w:rsidRPr="00023E57" w:rsidRDefault="00010CB1" w:rsidP="009A39D0">
            <w:pPr>
              <w:pStyle w:val="Header"/>
              <w:jc w:val="center"/>
              <w:rPr>
                <w:b/>
                <w:noProof/>
              </w:rPr>
            </w:pPr>
            <w:r w:rsidRPr="00023E57">
              <w:rPr>
                <w:b/>
                <w:noProof/>
              </w:rPr>
              <w:t>Kods katalogā</w:t>
            </w:r>
          </w:p>
          <w:p w:rsidR="00010CB1" w:rsidRPr="00023E57" w:rsidRDefault="00010CB1" w:rsidP="009A39D0">
            <w:pPr>
              <w:pStyle w:val="Header"/>
              <w:jc w:val="center"/>
              <w:rPr>
                <w:noProof/>
              </w:rPr>
            </w:pPr>
            <w:r w:rsidRPr="00023E57">
              <w:rPr>
                <w:noProof/>
              </w:rPr>
              <w:t>(ja eksistē)</w:t>
            </w:r>
          </w:p>
        </w:tc>
        <w:tc>
          <w:tcPr>
            <w:tcW w:w="3207" w:type="dxa"/>
            <w:vAlign w:val="center"/>
          </w:tcPr>
          <w:p w:rsidR="00010CB1" w:rsidRPr="00023E57" w:rsidRDefault="00010CB1" w:rsidP="009A39D0">
            <w:pPr>
              <w:pStyle w:val="Header"/>
              <w:jc w:val="center"/>
              <w:rPr>
                <w:b/>
                <w:noProof/>
              </w:rPr>
            </w:pPr>
            <w:r w:rsidRPr="00023E57">
              <w:rPr>
                <w:b/>
                <w:noProof/>
              </w:rPr>
              <w:t>Preces nosaukums</w:t>
            </w:r>
          </w:p>
        </w:tc>
        <w:tc>
          <w:tcPr>
            <w:tcW w:w="2010" w:type="dxa"/>
            <w:vAlign w:val="center"/>
          </w:tcPr>
          <w:p w:rsidR="00010CB1" w:rsidRPr="00023E57" w:rsidRDefault="00010CB1" w:rsidP="009A39D0">
            <w:pPr>
              <w:pStyle w:val="Header"/>
              <w:jc w:val="center"/>
              <w:rPr>
                <w:b/>
                <w:noProof/>
              </w:rPr>
            </w:pPr>
            <w:r w:rsidRPr="00023E57">
              <w:rPr>
                <w:b/>
                <w:noProof/>
              </w:rPr>
              <w:t xml:space="preserve">Preces </w:t>
            </w:r>
            <w:r>
              <w:rPr>
                <w:b/>
                <w:noProof/>
              </w:rPr>
              <w:t>iepakojums</w:t>
            </w:r>
          </w:p>
        </w:tc>
        <w:tc>
          <w:tcPr>
            <w:tcW w:w="2089" w:type="dxa"/>
            <w:vAlign w:val="center"/>
          </w:tcPr>
          <w:p w:rsidR="00010CB1" w:rsidRPr="00023E57" w:rsidRDefault="00010CB1" w:rsidP="009A39D0">
            <w:pPr>
              <w:pStyle w:val="Header"/>
              <w:jc w:val="center"/>
              <w:rPr>
                <w:b/>
                <w:noProof/>
              </w:rPr>
            </w:pPr>
            <w:r w:rsidRPr="00023E57">
              <w:rPr>
                <w:b/>
                <w:noProof/>
              </w:rPr>
              <w:t>Kārtējās daļas piegādes termiņš</w:t>
            </w:r>
          </w:p>
          <w:p w:rsidR="00010CB1" w:rsidRPr="00023E57" w:rsidRDefault="00010CB1" w:rsidP="009A39D0">
            <w:pPr>
              <w:pStyle w:val="Header"/>
              <w:jc w:val="center"/>
              <w:rPr>
                <w:b/>
                <w:noProof/>
              </w:rPr>
            </w:pPr>
            <w:r w:rsidRPr="00023E57">
              <w:rPr>
                <w:b/>
                <w:noProof/>
              </w:rPr>
              <w:t>(no pasūtījuma brīža)</w:t>
            </w:r>
          </w:p>
        </w:tc>
      </w:tr>
      <w:tr w:rsidR="00010CB1" w:rsidRPr="00023E57" w:rsidTr="009A39D0">
        <w:trPr>
          <w:jc w:val="center"/>
        </w:trPr>
        <w:tc>
          <w:tcPr>
            <w:tcW w:w="1936" w:type="dxa"/>
          </w:tcPr>
          <w:p w:rsidR="00010CB1" w:rsidRPr="00023E57" w:rsidRDefault="00010CB1" w:rsidP="009A39D0">
            <w:pPr>
              <w:pStyle w:val="Header"/>
              <w:jc w:val="both"/>
              <w:rPr>
                <w:noProof/>
              </w:rPr>
            </w:pPr>
          </w:p>
        </w:tc>
        <w:tc>
          <w:tcPr>
            <w:tcW w:w="3207" w:type="dxa"/>
          </w:tcPr>
          <w:p w:rsidR="00010CB1" w:rsidRPr="00023E57" w:rsidRDefault="00010CB1" w:rsidP="009A39D0">
            <w:pPr>
              <w:pStyle w:val="Header"/>
              <w:jc w:val="both"/>
              <w:rPr>
                <w:noProof/>
              </w:rPr>
            </w:pPr>
          </w:p>
        </w:tc>
        <w:tc>
          <w:tcPr>
            <w:tcW w:w="2010" w:type="dxa"/>
          </w:tcPr>
          <w:p w:rsidR="00010CB1" w:rsidRPr="00023E57" w:rsidRDefault="00010CB1" w:rsidP="009A39D0">
            <w:pPr>
              <w:pStyle w:val="Header"/>
              <w:jc w:val="both"/>
              <w:rPr>
                <w:noProof/>
              </w:rPr>
            </w:pPr>
          </w:p>
        </w:tc>
        <w:tc>
          <w:tcPr>
            <w:tcW w:w="2089" w:type="dxa"/>
          </w:tcPr>
          <w:p w:rsidR="00010CB1" w:rsidRPr="00023E57" w:rsidRDefault="00010CB1" w:rsidP="009A39D0">
            <w:pPr>
              <w:pStyle w:val="Header"/>
              <w:jc w:val="both"/>
              <w:rPr>
                <w:noProof/>
              </w:rPr>
            </w:pPr>
          </w:p>
        </w:tc>
      </w:tr>
    </w:tbl>
    <w:p w:rsidR="00010CB1" w:rsidRDefault="00010CB1" w:rsidP="00010CB1">
      <w:pPr>
        <w:pStyle w:val="Header"/>
        <w:ind w:left="720"/>
        <w:jc w:val="both"/>
        <w:rPr>
          <w:b/>
        </w:rPr>
      </w:pPr>
    </w:p>
    <w:p w:rsidR="00010CB1" w:rsidRDefault="00010CB1" w:rsidP="00010CB1">
      <w:pPr>
        <w:pStyle w:val="Header"/>
        <w:ind w:left="720"/>
        <w:jc w:val="both"/>
        <w:rPr>
          <w:b/>
        </w:rPr>
      </w:pPr>
    </w:p>
    <w:p w:rsidR="00010CB1" w:rsidRPr="00023E57" w:rsidRDefault="00010CB1" w:rsidP="00010CB1">
      <w:pPr>
        <w:pStyle w:val="Header"/>
        <w:widowControl/>
        <w:numPr>
          <w:ilvl w:val="0"/>
          <w:numId w:val="16"/>
        </w:numPr>
        <w:autoSpaceDE/>
        <w:autoSpaceDN/>
        <w:adjustRightInd/>
        <w:jc w:val="both"/>
        <w:rPr>
          <w:noProof/>
        </w:rPr>
      </w:pPr>
      <w:r w:rsidRPr="00023E57">
        <w:rPr>
          <w:b/>
          <w:noProof/>
        </w:rPr>
        <w:t>Piedāvāto šķīdinātātāju kvalitātes rādītāji</w:t>
      </w:r>
    </w:p>
    <w:p w:rsidR="00010CB1" w:rsidRPr="00C74E15" w:rsidRDefault="00010CB1" w:rsidP="00010CB1">
      <w:pPr>
        <w:pStyle w:val="Header"/>
        <w:jc w:val="both"/>
        <w:rPr>
          <w:u w:val="single"/>
        </w:rPr>
      </w:pPr>
      <w:r w:rsidRPr="00C74E15">
        <w:rPr>
          <w:u w:val="single"/>
        </w:rPr>
        <w:t>Aizpildāmās tabulas pirmās divas kolonnas nokopējamas no tehniskās specifikācijas tabulas par attiecīgo šķīdinātāju.</w:t>
      </w:r>
    </w:p>
    <w:p w:rsidR="00010CB1" w:rsidRPr="00023E57" w:rsidRDefault="00010CB1" w:rsidP="00010CB1">
      <w:pPr>
        <w:pStyle w:val="Header"/>
        <w:jc w:val="both"/>
        <w:rPr>
          <w:noProof/>
        </w:rPr>
      </w:pPr>
      <w:r w:rsidRPr="00023E57">
        <w:t>Ja pretendents vēlas, tas var papildināt kval</w:t>
      </w:r>
      <w:r>
        <w:t>i</w:t>
      </w:r>
      <w:r w:rsidRPr="00023E57">
        <w:t>tātes rādīt</w:t>
      </w:r>
      <w:r>
        <w:t>āju tabulu ar pap</w:t>
      </w:r>
      <w:r w:rsidRPr="00023E57">
        <w:t>ildu informāciju.</w:t>
      </w:r>
    </w:p>
    <w:p w:rsidR="00010CB1" w:rsidRPr="00023E57" w:rsidRDefault="00010CB1" w:rsidP="00010CB1">
      <w:pPr>
        <w:pStyle w:val="Header"/>
        <w:jc w:val="both"/>
        <w:rPr>
          <w:b/>
          <w:noProof/>
        </w:rPr>
      </w:pPr>
    </w:p>
    <w:p w:rsidR="00010CB1" w:rsidRPr="00023E57" w:rsidRDefault="00010CB1" w:rsidP="00010CB1">
      <w:pPr>
        <w:pStyle w:val="Header"/>
        <w:jc w:val="both"/>
        <w:rPr>
          <w:noProof/>
        </w:rPr>
      </w:pPr>
    </w:p>
    <w:p w:rsidR="00010CB1" w:rsidRPr="00023E57" w:rsidRDefault="00010CB1" w:rsidP="00010CB1">
      <w:pPr>
        <w:pStyle w:val="Header"/>
        <w:tabs>
          <w:tab w:val="clear" w:pos="4153"/>
          <w:tab w:val="center" w:pos="4536"/>
        </w:tabs>
        <w:ind w:left="142"/>
        <w:jc w:val="both"/>
        <w:rPr>
          <w:b/>
          <w:i/>
          <w:noProof/>
        </w:rPr>
      </w:pPr>
      <w:r w:rsidRPr="00023E57">
        <w:rPr>
          <w:b/>
          <w:noProof/>
        </w:rPr>
        <w:t>Šķīdinātāja nosaukums</w:t>
      </w:r>
      <w:r w:rsidRPr="00023E57">
        <w:rPr>
          <w:b/>
          <w:i/>
          <w:noProof/>
        </w:rPr>
        <w:tab/>
        <w:t>Prasīts</w:t>
      </w:r>
      <w:r w:rsidRPr="00023E57">
        <w:rPr>
          <w:i/>
          <w:noProof/>
        </w:rPr>
        <w:t>(no Tehn. spec.)</w:t>
      </w:r>
      <w:r w:rsidRPr="00023E57">
        <w:rPr>
          <w:b/>
          <w:i/>
          <w:noProof/>
        </w:rPr>
        <w:tab/>
        <w:t>Mēs piedāvājam</w:t>
      </w:r>
    </w:p>
    <w:tbl>
      <w:tblPr>
        <w:tblW w:w="9149" w:type="dxa"/>
        <w:jc w:val="center"/>
        <w:tblInd w:w="93" w:type="dxa"/>
        <w:tblLook w:val="04A0"/>
      </w:tblPr>
      <w:tblGrid>
        <w:gridCol w:w="3137"/>
        <w:gridCol w:w="3006"/>
        <w:gridCol w:w="3006"/>
      </w:tblGrid>
      <w:tr w:rsidR="00010CB1" w:rsidRPr="00023E57" w:rsidTr="009A39D0">
        <w:trPr>
          <w:trHeight w:val="402"/>
          <w:jc w:val="center"/>
        </w:trPr>
        <w:tc>
          <w:tcPr>
            <w:tcW w:w="3137" w:type="dxa"/>
            <w:tcBorders>
              <w:top w:val="single" w:sz="4" w:space="0" w:color="auto"/>
              <w:left w:val="single" w:sz="8" w:space="0" w:color="auto"/>
              <w:bottom w:val="single" w:sz="8" w:space="0" w:color="auto"/>
              <w:right w:val="single" w:sz="8" w:space="0" w:color="auto"/>
            </w:tcBorders>
            <w:shd w:val="clear" w:color="auto" w:fill="auto"/>
            <w:hideMark/>
          </w:tcPr>
          <w:p w:rsidR="00010CB1" w:rsidRPr="00023E57" w:rsidRDefault="00010CB1" w:rsidP="009A39D0">
            <w:pPr>
              <w:widowControl/>
              <w:rPr>
                <w:color w:val="000000"/>
              </w:rPr>
            </w:pPr>
            <w:r w:rsidRPr="00023E57">
              <w:rPr>
                <w:color w:val="000000"/>
              </w:rPr>
              <w:t>Ārējais izskats</w:t>
            </w:r>
          </w:p>
        </w:tc>
        <w:tc>
          <w:tcPr>
            <w:tcW w:w="3006" w:type="dxa"/>
            <w:tcBorders>
              <w:top w:val="single" w:sz="4" w:space="0" w:color="auto"/>
              <w:left w:val="nil"/>
              <w:bottom w:val="single" w:sz="8" w:space="0" w:color="auto"/>
              <w:right w:val="single" w:sz="8" w:space="0" w:color="auto"/>
            </w:tcBorders>
            <w:shd w:val="clear" w:color="auto" w:fill="auto"/>
            <w:hideMark/>
          </w:tcPr>
          <w:p w:rsidR="00010CB1" w:rsidRPr="00023E57" w:rsidRDefault="00010CB1" w:rsidP="009A39D0">
            <w:pPr>
              <w:widowControl/>
              <w:rPr>
                <w:color w:val="000000"/>
              </w:rPr>
            </w:pPr>
          </w:p>
        </w:tc>
        <w:tc>
          <w:tcPr>
            <w:tcW w:w="3006" w:type="dxa"/>
            <w:tcBorders>
              <w:top w:val="single" w:sz="4" w:space="0" w:color="auto"/>
              <w:left w:val="nil"/>
              <w:bottom w:val="single" w:sz="8" w:space="0" w:color="auto"/>
              <w:right w:val="single" w:sz="8" w:space="0" w:color="auto"/>
            </w:tcBorders>
          </w:tcPr>
          <w:p w:rsidR="00010CB1" w:rsidRPr="00023E57" w:rsidRDefault="00010CB1" w:rsidP="009A39D0">
            <w:pPr>
              <w:widowControl/>
              <w:rPr>
                <w:color w:val="000000"/>
              </w:rPr>
            </w:pPr>
          </w:p>
        </w:tc>
      </w:tr>
      <w:tr w:rsidR="00010CB1" w:rsidRPr="00023E57" w:rsidTr="009A39D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010CB1" w:rsidRPr="00023E57" w:rsidRDefault="00010CB1" w:rsidP="009A39D0">
            <w:pPr>
              <w:widowControl/>
              <w:rPr>
                <w:color w:val="000000"/>
              </w:rPr>
            </w:pPr>
            <w:r w:rsidRPr="00023E57">
              <w:rPr>
                <w:color w:val="000000"/>
              </w:rPr>
              <w:t>Pamatviela, masas daļas %</w:t>
            </w:r>
          </w:p>
        </w:tc>
        <w:tc>
          <w:tcPr>
            <w:tcW w:w="3006" w:type="dxa"/>
            <w:tcBorders>
              <w:top w:val="nil"/>
              <w:left w:val="nil"/>
              <w:bottom w:val="single" w:sz="8" w:space="0" w:color="auto"/>
              <w:right w:val="single" w:sz="8" w:space="0" w:color="auto"/>
            </w:tcBorders>
            <w:shd w:val="clear" w:color="auto" w:fill="auto"/>
            <w:hideMark/>
          </w:tcPr>
          <w:p w:rsidR="00010CB1" w:rsidRPr="00023E57" w:rsidRDefault="00010CB1" w:rsidP="009A39D0">
            <w:pPr>
              <w:widowControl/>
              <w:rPr>
                <w:color w:val="000000"/>
              </w:rPr>
            </w:pPr>
          </w:p>
        </w:tc>
        <w:tc>
          <w:tcPr>
            <w:tcW w:w="3006" w:type="dxa"/>
            <w:tcBorders>
              <w:top w:val="nil"/>
              <w:left w:val="nil"/>
              <w:bottom w:val="single" w:sz="8" w:space="0" w:color="auto"/>
              <w:right w:val="single" w:sz="8" w:space="0" w:color="auto"/>
            </w:tcBorders>
          </w:tcPr>
          <w:p w:rsidR="00010CB1" w:rsidRPr="00023E57" w:rsidRDefault="00010CB1" w:rsidP="009A39D0">
            <w:pPr>
              <w:widowControl/>
              <w:rPr>
                <w:color w:val="000000"/>
              </w:rPr>
            </w:pPr>
          </w:p>
        </w:tc>
      </w:tr>
      <w:tr w:rsidR="00010CB1" w:rsidRPr="00023E57" w:rsidTr="009A39D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010CB1" w:rsidRPr="00023E57" w:rsidRDefault="00010CB1" w:rsidP="009A39D0">
            <w:pPr>
              <w:widowControl/>
              <w:rPr>
                <w:color w:val="000000"/>
              </w:rPr>
            </w:pPr>
            <w:r w:rsidRPr="00023E57">
              <w:rPr>
                <w:color w:val="000000"/>
              </w:rPr>
              <w:t>(…) Ja attiecināms</w:t>
            </w:r>
          </w:p>
        </w:tc>
        <w:tc>
          <w:tcPr>
            <w:tcW w:w="3006" w:type="dxa"/>
            <w:tcBorders>
              <w:top w:val="nil"/>
              <w:left w:val="nil"/>
              <w:bottom w:val="single" w:sz="8" w:space="0" w:color="auto"/>
              <w:right w:val="single" w:sz="8" w:space="0" w:color="auto"/>
            </w:tcBorders>
            <w:shd w:val="clear" w:color="auto" w:fill="auto"/>
            <w:hideMark/>
          </w:tcPr>
          <w:p w:rsidR="00010CB1" w:rsidRPr="00023E57" w:rsidRDefault="00010CB1" w:rsidP="009A39D0">
            <w:pPr>
              <w:widowControl/>
              <w:rPr>
                <w:color w:val="000000"/>
              </w:rPr>
            </w:pPr>
          </w:p>
        </w:tc>
        <w:tc>
          <w:tcPr>
            <w:tcW w:w="3006" w:type="dxa"/>
            <w:tcBorders>
              <w:top w:val="nil"/>
              <w:left w:val="nil"/>
              <w:bottom w:val="single" w:sz="8" w:space="0" w:color="auto"/>
              <w:right w:val="single" w:sz="8" w:space="0" w:color="auto"/>
            </w:tcBorders>
          </w:tcPr>
          <w:p w:rsidR="00010CB1" w:rsidRPr="00023E57" w:rsidRDefault="00010CB1" w:rsidP="009A39D0">
            <w:pPr>
              <w:widowControl/>
              <w:rPr>
                <w:color w:val="000000"/>
              </w:rPr>
            </w:pPr>
          </w:p>
        </w:tc>
      </w:tr>
      <w:tr w:rsidR="00010CB1" w:rsidRPr="00023E57" w:rsidTr="009A39D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010CB1" w:rsidRPr="00023E57" w:rsidRDefault="00010CB1" w:rsidP="009A39D0">
            <w:pPr>
              <w:widowControl/>
              <w:rPr>
                <w:color w:val="000000"/>
              </w:rPr>
            </w:pPr>
            <w:r w:rsidRPr="00023E57">
              <w:rPr>
                <w:color w:val="000000"/>
              </w:rPr>
              <w:lastRenderedPageBreak/>
              <w:t>(…) Ja attiecināms</w:t>
            </w:r>
          </w:p>
        </w:tc>
        <w:tc>
          <w:tcPr>
            <w:tcW w:w="3006" w:type="dxa"/>
            <w:tcBorders>
              <w:top w:val="nil"/>
              <w:left w:val="nil"/>
              <w:bottom w:val="single" w:sz="8" w:space="0" w:color="auto"/>
              <w:right w:val="single" w:sz="8" w:space="0" w:color="auto"/>
            </w:tcBorders>
            <w:shd w:val="clear" w:color="auto" w:fill="auto"/>
            <w:hideMark/>
          </w:tcPr>
          <w:p w:rsidR="00010CB1" w:rsidRPr="00023E57" w:rsidRDefault="00010CB1" w:rsidP="009A39D0">
            <w:pPr>
              <w:widowControl/>
              <w:rPr>
                <w:color w:val="000000"/>
              </w:rPr>
            </w:pPr>
          </w:p>
        </w:tc>
        <w:tc>
          <w:tcPr>
            <w:tcW w:w="3006" w:type="dxa"/>
            <w:tcBorders>
              <w:top w:val="nil"/>
              <w:left w:val="nil"/>
              <w:bottom w:val="single" w:sz="8" w:space="0" w:color="auto"/>
              <w:right w:val="single" w:sz="8" w:space="0" w:color="auto"/>
            </w:tcBorders>
          </w:tcPr>
          <w:p w:rsidR="00010CB1" w:rsidRPr="00023E57" w:rsidRDefault="00010CB1" w:rsidP="009A39D0">
            <w:pPr>
              <w:widowControl/>
              <w:rPr>
                <w:color w:val="000000"/>
              </w:rPr>
            </w:pPr>
          </w:p>
        </w:tc>
      </w:tr>
      <w:tr w:rsidR="00010CB1" w:rsidRPr="00023E57" w:rsidTr="009A39D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010CB1" w:rsidRPr="00023E57" w:rsidRDefault="00010CB1" w:rsidP="009A39D0">
            <w:pPr>
              <w:widowControl/>
              <w:rPr>
                <w:color w:val="000000"/>
              </w:rPr>
            </w:pPr>
            <w:r w:rsidRPr="00023E57">
              <w:rPr>
                <w:color w:val="000000"/>
              </w:rPr>
              <w:t>Iepakojuma tips</w:t>
            </w:r>
          </w:p>
        </w:tc>
        <w:tc>
          <w:tcPr>
            <w:tcW w:w="3006" w:type="dxa"/>
            <w:tcBorders>
              <w:top w:val="nil"/>
              <w:left w:val="nil"/>
              <w:bottom w:val="single" w:sz="8" w:space="0" w:color="auto"/>
              <w:right w:val="single" w:sz="8" w:space="0" w:color="auto"/>
            </w:tcBorders>
            <w:shd w:val="clear" w:color="auto" w:fill="auto"/>
            <w:hideMark/>
          </w:tcPr>
          <w:p w:rsidR="00010CB1" w:rsidRPr="00023E57" w:rsidRDefault="00010CB1" w:rsidP="009A39D0">
            <w:pPr>
              <w:widowControl/>
              <w:rPr>
                <w:color w:val="000000"/>
              </w:rPr>
            </w:pPr>
          </w:p>
        </w:tc>
        <w:tc>
          <w:tcPr>
            <w:tcW w:w="3006" w:type="dxa"/>
            <w:tcBorders>
              <w:top w:val="nil"/>
              <w:left w:val="nil"/>
              <w:bottom w:val="single" w:sz="8" w:space="0" w:color="auto"/>
              <w:right w:val="single" w:sz="8" w:space="0" w:color="auto"/>
            </w:tcBorders>
          </w:tcPr>
          <w:p w:rsidR="00010CB1" w:rsidRPr="00023E57" w:rsidRDefault="00010CB1" w:rsidP="009A39D0">
            <w:pPr>
              <w:widowControl/>
              <w:rPr>
                <w:color w:val="000000"/>
              </w:rPr>
            </w:pPr>
          </w:p>
        </w:tc>
      </w:tr>
    </w:tbl>
    <w:p w:rsidR="00010CB1" w:rsidRPr="00023E57" w:rsidRDefault="00010CB1" w:rsidP="00010CB1">
      <w:pPr>
        <w:pStyle w:val="Header"/>
        <w:ind w:left="720"/>
        <w:jc w:val="both"/>
        <w:rPr>
          <w:b/>
        </w:rPr>
      </w:pPr>
    </w:p>
    <w:p w:rsidR="00010CB1" w:rsidRPr="00023E57" w:rsidRDefault="00010CB1" w:rsidP="00010CB1">
      <w:pPr>
        <w:pStyle w:val="Header"/>
        <w:ind w:left="720"/>
        <w:jc w:val="both"/>
        <w:rPr>
          <w:b/>
        </w:rPr>
      </w:pPr>
    </w:p>
    <w:p w:rsidR="00010CB1" w:rsidRPr="00023E57" w:rsidRDefault="00010CB1" w:rsidP="00010CB1">
      <w:pPr>
        <w:pStyle w:val="Header"/>
        <w:widowControl/>
        <w:numPr>
          <w:ilvl w:val="0"/>
          <w:numId w:val="16"/>
        </w:numPr>
        <w:autoSpaceDE/>
        <w:autoSpaceDN/>
        <w:adjustRightInd/>
        <w:jc w:val="both"/>
        <w:rPr>
          <w:b/>
        </w:rPr>
      </w:pPr>
      <w:r w:rsidRPr="00023E57">
        <w:rPr>
          <w:b/>
        </w:rPr>
        <w:t xml:space="preserve">Cita informācija </w:t>
      </w:r>
      <w:r w:rsidRPr="00023E57">
        <w:t>(Ja nepieciešams)</w:t>
      </w:r>
    </w:p>
    <w:p w:rsidR="00010CB1" w:rsidRPr="00A66533" w:rsidRDefault="00010CB1" w:rsidP="00010CB1">
      <w:pPr>
        <w:pStyle w:val="Header"/>
        <w:jc w:val="both"/>
        <w:rPr>
          <w:b/>
        </w:rPr>
      </w:pPr>
    </w:p>
    <w:p w:rsidR="00010CB1" w:rsidRDefault="00010CB1" w:rsidP="00010CB1">
      <w:pPr>
        <w:pStyle w:val="Header"/>
        <w:jc w:val="both"/>
      </w:pPr>
    </w:p>
    <w:p w:rsidR="00CE636B" w:rsidRDefault="00CE636B" w:rsidP="00010CB1">
      <w:pPr>
        <w:pStyle w:val="Header"/>
        <w:jc w:val="both"/>
      </w:pPr>
    </w:p>
    <w:p w:rsidR="00CE636B" w:rsidRPr="00A66533" w:rsidRDefault="00CE636B" w:rsidP="00010CB1">
      <w:pPr>
        <w:pStyle w:val="Header"/>
        <w:jc w:val="both"/>
      </w:pPr>
    </w:p>
    <w:p w:rsidR="00010CB1" w:rsidRPr="00A66533" w:rsidRDefault="00010CB1" w:rsidP="00010CB1">
      <w:pPr>
        <w:pStyle w:val="Header"/>
        <w:jc w:val="both"/>
      </w:pPr>
    </w:p>
    <w:p w:rsidR="00010CB1" w:rsidRDefault="00010CB1" w:rsidP="00010CB1">
      <w:pPr>
        <w:pStyle w:val="Header"/>
        <w:jc w:val="both"/>
      </w:pPr>
    </w:p>
    <w:p w:rsidR="00010CB1" w:rsidRDefault="00010CB1" w:rsidP="00010CB1">
      <w:pPr>
        <w:pStyle w:val="Header"/>
        <w:jc w:val="both"/>
      </w:pPr>
    </w:p>
    <w:p w:rsidR="00010CB1" w:rsidRPr="00853D4F" w:rsidRDefault="00010CB1" w:rsidP="00010CB1">
      <w:pPr>
        <w:jc w:val="both"/>
      </w:pPr>
      <w:r w:rsidRPr="00D55BEF">
        <w:rPr>
          <w:b/>
        </w:rPr>
        <w:t>PIEZĪMES</w:t>
      </w:r>
      <w:r w:rsidRPr="00853D4F">
        <w:rPr>
          <w:b/>
        </w:rPr>
        <w:t>:</w:t>
      </w:r>
    </w:p>
    <w:p w:rsidR="00010CB1" w:rsidRPr="00023E57" w:rsidRDefault="00010CB1" w:rsidP="00010CB1">
      <w:pPr>
        <w:pStyle w:val="Header"/>
        <w:widowControl/>
        <w:numPr>
          <w:ilvl w:val="0"/>
          <w:numId w:val="34"/>
        </w:numPr>
        <w:tabs>
          <w:tab w:val="clear" w:pos="4153"/>
          <w:tab w:val="center" w:pos="709"/>
        </w:tabs>
        <w:autoSpaceDE/>
        <w:autoSpaceDN/>
        <w:adjustRightInd/>
        <w:ind w:left="0" w:right="-188" w:firstLine="426"/>
        <w:jc w:val="both"/>
        <w:rPr>
          <w:color w:val="472BED"/>
        </w:rPr>
      </w:pPr>
      <w:r w:rsidRPr="00853D4F">
        <w:rPr>
          <w:b/>
        </w:rPr>
        <w:t>Preces vienība ir 1 (viens) litrs šķīdinātāja.</w:t>
      </w:r>
    </w:p>
    <w:p w:rsidR="00010CB1" w:rsidRDefault="00010CB1" w:rsidP="00010CB1">
      <w:pPr>
        <w:pStyle w:val="Header"/>
        <w:jc w:val="both"/>
      </w:pPr>
    </w:p>
    <w:p w:rsidR="00010CB1" w:rsidRDefault="00010CB1" w:rsidP="00010CB1">
      <w:pPr>
        <w:pStyle w:val="Header"/>
        <w:jc w:val="both"/>
      </w:pPr>
    </w:p>
    <w:p w:rsidR="00010CB1" w:rsidRPr="00A66533" w:rsidRDefault="00010CB1" w:rsidP="00010CB1">
      <w:pPr>
        <w:pStyle w:val="Header"/>
        <w:jc w:val="both"/>
      </w:pPr>
    </w:p>
    <w:p w:rsidR="00010CB1" w:rsidRPr="00A66533" w:rsidRDefault="00010CB1" w:rsidP="00010CB1">
      <w:pPr>
        <w:pStyle w:val="Header"/>
        <w:jc w:val="both"/>
      </w:pPr>
    </w:p>
    <w:p w:rsidR="00010CB1" w:rsidRPr="00A66533" w:rsidRDefault="00010CB1" w:rsidP="00010CB1">
      <w:pPr>
        <w:pStyle w:val="Header"/>
        <w:jc w:val="both"/>
      </w:pPr>
    </w:p>
    <w:p w:rsidR="00010CB1" w:rsidRPr="00A66533" w:rsidRDefault="00010CB1" w:rsidP="00010CB1">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010CB1" w:rsidRPr="00A66533" w:rsidRDefault="00010CB1" w:rsidP="00010CB1">
      <w:pPr>
        <w:jc w:val="both"/>
        <w:rPr>
          <w:sz w:val="22"/>
          <w:szCs w:val="22"/>
        </w:rPr>
      </w:pPr>
    </w:p>
    <w:p w:rsidR="00010CB1" w:rsidRPr="00A66533" w:rsidRDefault="00010CB1" w:rsidP="00010CB1">
      <w:pPr>
        <w:jc w:val="both"/>
        <w:rPr>
          <w:sz w:val="22"/>
          <w:szCs w:val="22"/>
        </w:rPr>
      </w:pPr>
    </w:p>
    <w:p w:rsidR="00010CB1" w:rsidRPr="00A66533" w:rsidRDefault="00010CB1" w:rsidP="00010CB1">
      <w:pPr>
        <w:jc w:val="both"/>
        <w:rPr>
          <w:sz w:val="22"/>
          <w:szCs w:val="22"/>
        </w:rPr>
      </w:pPr>
    </w:p>
    <w:p w:rsidR="00010CB1" w:rsidRPr="00A66533" w:rsidRDefault="00010CB1" w:rsidP="00010CB1">
      <w:pPr>
        <w:jc w:val="both"/>
        <w:rPr>
          <w:sz w:val="22"/>
          <w:szCs w:val="22"/>
        </w:rPr>
      </w:pPr>
    </w:p>
    <w:p w:rsidR="00010CB1" w:rsidRPr="00C561A8" w:rsidRDefault="00010CB1" w:rsidP="00010CB1">
      <w:pPr>
        <w:pBdr>
          <w:bottom w:val="single" w:sz="2" w:space="1" w:color="auto"/>
        </w:pBdr>
        <w:jc w:val="both"/>
        <w:rPr>
          <w:sz w:val="22"/>
          <w:szCs w:val="22"/>
        </w:rPr>
      </w:pPr>
      <w:r>
        <w:rPr>
          <w:sz w:val="22"/>
          <w:szCs w:val="22"/>
        </w:rPr>
        <w:t>Pilnvarotās personas paraksts:</w:t>
      </w:r>
    </w:p>
    <w:p w:rsidR="00010CB1" w:rsidRPr="00C561A8" w:rsidRDefault="00010CB1" w:rsidP="00010CB1">
      <w:pPr>
        <w:jc w:val="both"/>
        <w:rPr>
          <w:sz w:val="22"/>
          <w:szCs w:val="22"/>
        </w:rPr>
      </w:pPr>
    </w:p>
    <w:p w:rsidR="00010CB1" w:rsidRPr="00C561A8" w:rsidRDefault="00010CB1" w:rsidP="00010CB1">
      <w:pPr>
        <w:jc w:val="both"/>
        <w:rPr>
          <w:sz w:val="22"/>
          <w:szCs w:val="22"/>
        </w:rPr>
      </w:pPr>
    </w:p>
    <w:p w:rsidR="00010CB1" w:rsidRPr="00C561A8" w:rsidRDefault="00010CB1" w:rsidP="00010CB1">
      <w:pPr>
        <w:pBdr>
          <w:bottom w:val="single" w:sz="2" w:space="1" w:color="auto"/>
        </w:pBdr>
        <w:jc w:val="both"/>
        <w:rPr>
          <w:sz w:val="22"/>
          <w:szCs w:val="22"/>
        </w:rPr>
      </w:pPr>
      <w:r w:rsidRPr="00C561A8">
        <w:rPr>
          <w:sz w:val="22"/>
          <w:szCs w:val="22"/>
        </w:rPr>
        <w:t>Vārds, uzvārds un amats</w:t>
      </w:r>
      <w:r>
        <w:rPr>
          <w:sz w:val="22"/>
          <w:szCs w:val="22"/>
        </w:rPr>
        <w:t>:</w:t>
      </w:r>
    </w:p>
    <w:p w:rsidR="00010CB1" w:rsidRPr="00C561A8" w:rsidRDefault="00010CB1" w:rsidP="00010CB1">
      <w:pPr>
        <w:jc w:val="both"/>
        <w:rPr>
          <w:sz w:val="22"/>
          <w:szCs w:val="22"/>
        </w:rPr>
      </w:pPr>
    </w:p>
    <w:p w:rsidR="00010CB1" w:rsidRPr="00C561A8" w:rsidRDefault="00010CB1" w:rsidP="00010CB1">
      <w:pPr>
        <w:jc w:val="both"/>
        <w:rPr>
          <w:sz w:val="22"/>
          <w:szCs w:val="22"/>
        </w:rPr>
      </w:pPr>
    </w:p>
    <w:p w:rsidR="00010CB1" w:rsidRPr="00C561A8" w:rsidRDefault="00010CB1" w:rsidP="00010CB1">
      <w:pPr>
        <w:pBdr>
          <w:bottom w:val="single" w:sz="2" w:space="1" w:color="auto"/>
        </w:pBdr>
        <w:jc w:val="both"/>
        <w:rPr>
          <w:sz w:val="22"/>
          <w:szCs w:val="22"/>
        </w:rPr>
      </w:pPr>
      <w:r>
        <w:rPr>
          <w:sz w:val="22"/>
          <w:szCs w:val="22"/>
        </w:rPr>
        <w:t>Pretendenta nosaukums:</w:t>
      </w:r>
    </w:p>
    <w:p w:rsidR="00010CB1" w:rsidRDefault="00010CB1" w:rsidP="00010CB1">
      <w:pPr>
        <w:pStyle w:val="Header"/>
        <w:jc w:val="center"/>
        <w:rPr>
          <w:b/>
        </w:rPr>
      </w:pPr>
    </w:p>
    <w:p w:rsidR="00010CB1" w:rsidRDefault="00010CB1" w:rsidP="00010CB1">
      <w:pPr>
        <w:widowControl/>
        <w:rPr>
          <w:b/>
        </w:rPr>
      </w:pPr>
    </w:p>
    <w:p w:rsidR="00010CB1" w:rsidRDefault="00010CB1" w:rsidP="00010CB1">
      <w:pPr>
        <w:widowControl/>
        <w:rPr>
          <w:b/>
        </w:rPr>
      </w:pPr>
    </w:p>
    <w:p w:rsidR="00010CB1" w:rsidRDefault="00010CB1" w:rsidP="00010CB1">
      <w:pPr>
        <w:widowControl/>
        <w:rPr>
          <w:b/>
        </w:rPr>
      </w:pPr>
    </w:p>
    <w:p w:rsidR="00010CB1" w:rsidRDefault="00010CB1">
      <w:pPr>
        <w:widowControl/>
        <w:autoSpaceDE/>
        <w:autoSpaceDN/>
        <w:adjustRightInd/>
        <w:rPr>
          <w:b/>
        </w:rPr>
      </w:pPr>
      <w:r>
        <w:rPr>
          <w:b/>
        </w:rPr>
        <w:br w:type="page"/>
      </w:r>
    </w:p>
    <w:p w:rsidR="00010CB1" w:rsidRPr="00CE636B" w:rsidRDefault="00010CB1" w:rsidP="00010CB1">
      <w:pPr>
        <w:pStyle w:val="Header"/>
        <w:jc w:val="center"/>
        <w:outlineLvl w:val="1"/>
        <w:rPr>
          <w:b/>
          <w:sz w:val="28"/>
          <w:szCs w:val="28"/>
        </w:rPr>
      </w:pPr>
      <w:bookmarkStart w:id="78" w:name="_Toc465771945"/>
      <w:bookmarkStart w:id="79" w:name="_Toc473808703"/>
      <w:r w:rsidRPr="00CE636B">
        <w:rPr>
          <w:b/>
          <w:sz w:val="28"/>
          <w:szCs w:val="28"/>
        </w:rPr>
        <w:lastRenderedPageBreak/>
        <w:t>2. FORMA</w:t>
      </w:r>
      <w:bookmarkEnd w:id="78"/>
      <w:bookmarkEnd w:id="79"/>
    </w:p>
    <w:p w:rsidR="00010CB1" w:rsidRDefault="00010CB1" w:rsidP="00010CB1">
      <w:pPr>
        <w:pStyle w:val="Header"/>
        <w:jc w:val="center"/>
        <w:rPr>
          <w:b/>
        </w:rPr>
      </w:pPr>
    </w:p>
    <w:p w:rsidR="00CE636B" w:rsidRDefault="00CE636B" w:rsidP="00010CB1">
      <w:pPr>
        <w:pStyle w:val="Header"/>
        <w:jc w:val="center"/>
        <w:rPr>
          <w:b/>
        </w:rPr>
      </w:pPr>
    </w:p>
    <w:p w:rsidR="00010CB1" w:rsidRDefault="00010CB1" w:rsidP="00010CB1">
      <w:pPr>
        <w:pStyle w:val="Header"/>
        <w:jc w:val="center"/>
        <w:rPr>
          <w:b/>
        </w:rPr>
      </w:pPr>
      <w:r>
        <w:rPr>
          <w:b/>
        </w:rPr>
        <w:t>FINANŠU</w:t>
      </w:r>
      <w:r w:rsidRPr="008C3099">
        <w:rPr>
          <w:b/>
        </w:rPr>
        <w:t xml:space="preserve"> PIEDĀVĀJUMS</w:t>
      </w:r>
    </w:p>
    <w:p w:rsidR="00010CB1" w:rsidRDefault="00010CB1" w:rsidP="00010CB1">
      <w:pPr>
        <w:pStyle w:val="Header"/>
        <w:jc w:val="center"/>
        <w:rPr>
          <w:b/>
        </w:rPr>
      </w:pPr>
    </w:p>
    <w:p w:rsidR="00010CB1" w:rsidRDefault="00010CB1" w:rsidP="00010CB1">
      <w:pPr>
        <w:pStyle w:val="Header"/>
        <w:jc w:val="center"/>
        <w:rPr>
          <w:b/>
        </w:rPr>
      </w:pPr>
    </w:p>
    <w:p w:rsidR="00010CB1" w:rsidRPr="005377AE" w:rsidRDefault="00010CB1" w:rsidP="00010CB1">
      <w:pPr>
        <w:pStyle w:val="Header"/>
        <w:jc w:val="both"/>
        <w:rPr>
          <w:b/>
        </w:rPr>
      </w:pPr>
      <w:r w:rsidRPr="00A66533">
        <w:rPr>
          <w:b/>
        </w:rPr>
        <w:t>Iepirkuma nosaukums: „</w:t>
      </w:r>
      <w:r w:rsidR="00CE636B" w:rsidRPr="00CE636B">
        <w:rPr>
          <w:b/>
        </w:rPr>
        <w:t>Vispārīgā vienošanās par dihlormetāna piegādi Latvijas Organiskās sintēzes institūtam 2017. līdz 2019. gados</w:t>
      </w:r>
      <w:r w:rsidRPr="005377AE">
        <w:rPr>
          <w:b/>
        </w:rPr>
        <w:t>”</w:t>
      </w:r>
    </w:p>
    <w:p w:rsidR="00010CB1" w:rsidRDefault="00CE636B" w:rsidP="00010CB1">
      <w:pPr>
        <w:pStyle w:val="Header"/>
        <w:rPr>
          <w:b/>
        </w:rPr>
      </w:pPr>
      <w:r>
        <w:rPr>
          <w:b/>
        </w:rPr>
        <w:t>ID Nr.: OSI 2017/01 MI</w:t>
      </w:r>
    </w:p>
    <w:p w:rsidR="00010CB1" w:rsidRDefault="00010CB1" w:rsidP="00010CB1">
      <w:pPr>
        <w:pStyle w:val="Header"/>
        <w:rPr>
          <w:b/>
        </w:rPr>
      </w:pPr>
    </w:p>
    <w:p w:rsidR="00010CB1" w:rsidRDefault="00010CB1" w:rsidP="00010CB1">
      <w:pPr>
        <w:pStyle w:val="Header"/>
        <w:rPr>
          <w:b/>
        </w:rPr>
      </w:pPr>
    </w:p>
    <w:p w:rsidR="00010CB1" w:rsidRPr="00023E57" w:rsidRDefault="00010CB1" w:rsidP="00010CB1">
      <w:pPr>
        <w:pStyle w:val="Header"/>
        <w:jc w:val="both"/>
        <w:rPr>
          <w:b/>
        </w:rPr>
      </w:pPr>
      <w:r w:rsidRPr="00023E57">
        <w:rPr>
          <w:b/>
        </w:rPr>
        <w:t>Iesniedzam</w:t>
      </w:r>
      <w:r w:rsidR="00CE636B">
        <w:rPr>
          <w:b/>
        </w:rPr>
        <w:t xml:space="preserve"> sekojošu</w:t>
      </w:r>
      <w:r w:rsidRPr="00023E57">
        <w:rPr>
          <w:b/>
        </w:rPr>
        <w:t xml:space="preserve"> </w:t>
      </w:r>
      <w:r w:rsidR="00CE636B" w:rsidRPr="00023E57">
        <w:rPr>
          <w:b/>
        </w:rPr>
        <w:t>piedāvājumu</w:t>
      </w:r>
      <w:r w:rsidRPr="00023E57">
        <w:rPr>
          <w:b/>
        </w:rPr>
        <w:t>:</w:t>
      </w:r>
    </w:p>
    <w:p w:rsidR="00010CB1" w:rsidRPr="00023E57" w:rsidRDefault="00010CB1" w:rsidP="00010CB1">
      <w:pPr>
        <w:pStyle w:val="Header"/>
        <w:jc w:val="both"/>
        <w:rPr>
          <w:b/>
        </w:rPr>
      </w:pPr>
    </w:p>
    <w:p w:rsidR="00010CB1" w:rsidRPr="00023E57" w:rsidRDefault="00010CB1" w:rsidP="00010CB1">
      <w:pPr>
        <w:pStyle w:val="Header"/>
        <w:jc w:val="both"/>
        <w:rPr>
          <w:b/>
          <w:i/>
        </w:rPr>
      </w:pPr>
      <w:r w:rsidRPr="00023E57">
        <w:rPr>
          <w:b/>
          <w:i/>
        </w:rPr>
        <w:t>&lt;Šķīdinātāja nosaukums&gt;</w:t>
      </w:r>
    </w:p>
    <w:p w:rsidR="00010CB1" w:rsidRPr="00023E57" w:rsidRDefault="00010CB1" w:rsidP="00010CB1">
      <w:pPr>
        <w:pStyle w:val="Header"/>
        <w:jc w:val="both"/>
        <w:rPr>
          <w:b/>
          <w:i/>
          <w:noProof/>
        </w:rPr>
      </w:pPr>
      <w:r w:rsidRPr="00023E57">
        <w:rPr>
          <w:b/>
          <w:i/>
        </w:rPr>
        <w:t>&lt; Katalogs, no kura tiks piegādāti šķīdinātāji vai arī to ražotāja nosaukums&gt;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275"/>
        <w:gridCol w:w="3374"/>
        <w:gridCol w:w="1134"/>
        <w:gridCol w:w="1889"/>
      </w:tblGrid>
      <w:tr w:rsidR="00010CB1" w:rsidRPr="00023E57" w:rsidTr="009A39D0">
        <w:trPr>
          <w:jc w:val="center"/>
        </w:trPr>
        <w:tc>
          <w:tcPr>
            <w:tcW w:w="687" w:type="dxa"/>
            <w:vAlign w:val="center"/>
          </w:tcPr>
          <w:p w:rsidR="00010CB1" w:rsidRPr="00023E57" w:rsidRDefault="00010CB1" w:rsidP="009A39D0">
            <w:pPr>
              <w:rPr>
                <w:b/>
              </w:rPr>
            </w:pPr>
            <w:r w:rsidRPr="00023E57">
              <w:rPr>
                <w:b/>
              </w:rPr>
              <w:t>Nr. p. k.</w:t>
            </w:r>
          </w:p>
          <w:p w:rsidR="00010CB1" w:rsidRPr="00023E57" w:rsidRDefault="00010CB1" w:rsidP="009A39D0">
            <w:pPr>
              <w:rPr>
                <w:b/>
              </w:rPr>
            </w:pPr>
          </w:p>
        </w:tc>
        <w:tc>
          <w:tcPr>
            <w:tcW w:w="1275" w:type="dxa"/>
            <w:vAlign w:val="center"/>
          </w:tcPr>
          <w:p w:rsidR="00010CB1" w:rsidRPr="00023E57" w:rsidRDefault="00010CB1" w:rsidP="009A39D0">
            <w:pPr>
              <w:rPr>
                <w:b/>
              </w:rPr>
            </w:pPr>
            <w:r w:rsidRPr="00023E57">
              <w:rPr>
                <w:b/>
              </w:rPr>
              <w:t>Kods katalogā</w:t>
            </w:r>
          </w:p>
          <w:p w:rsidR="00010CB1" w:rsidRPr="00023E57" w:rsidRDefault="00010CB1" w:rsidP="009A39D0">
            <w:pPr>
              <w:rPr>
                <w:i/>
              </w:rPr>
            </w:pPr>
            <w:r w:rsidRPr="00023E57">
              <w:rPr>
                <w:i/>
              </w:rPr>
              <w:t>(ja eksistē)</w:t>
            </w:r>
          </w:p>
        </w:tc>
        <w:tc>
          <w:tcPr>
            <w:tcW w:w="3374" w:type="dxa"/>
            <w:vAlign w:val="center"/>
          </w:tcPr>
          <w:p w:rsidR="00010CB1" w:rsidRPr="00023E57" w:rsidRDefault="00010CB1" w:rsidP="009A39D0">
            <w:pPr>
              <w:rPr>
                <w:b/>
              </w:rPr>
            </w:pPr>
            <w:r w:rsidRPr="00023E57">
              <w:rPr>
                <w:b/>
              </w:rPr>
              <w:t>Preces nosaukums</w:t>
            </w:r>
          </w:p>
        </w:tc>
        <w:tc>
          <w:tcPr>
            <w:tcW w:w="1134" w:type="dxa"/>
            <w:vAlign w:val="center"/>
          </w:tcPr>
          <w:p w:rsidR="00010CB1" w:rsidRPr="00023E57" w:rsidRDefault="00010CB1" w:rsidP="009A39D0">
            <w:pPr>
              <w:jc w:val="center"/>
              <w:rPr>
                <w:b/>
              </w:rPr>
            </w:pPr>
            <w:r w:rsidRPr="00023E57">
              <w:rPr>
                <w:b/>
              </w:rPr>
              <w:t>Preces vienība</w:t>
            </w:r>
          </w:p>
        </w:tc>
        <w:tc>
          <w:tcPr>
            <w:tcW w:w="1889" w:type="dxa"/>
          </w:tcPr>
          <w:p w:rsidR="00010CB1" w:rsidRPr="00023E57" w:rsidRDefault="00010CB1" w:rsidP="009A39D0">
            <w:pPr>
              <w:jc w:val="center"/>
              <w:rPr>
                <w:b/>
              </w:rPr>
            </w:pPr>
            <w:r w:rsidRPr="00023E57">
              <w:rPr>
                <w:b/>
              </w:rPr>
              <w:t>Preces vienības cena</w:t>
            </w:r>
          </w:p>
          <w:p w:rsidR="00010CB1" w:rsidRDefault="00010CB1" w:rsidP="009A39D0">
            <w:pPr>
              <w:jc w:val="center"/>
              <w:rPr>
                <w:b/>
              </w:rPr>
            </w:pPr>
            <w:r>
              <w:rPr>
                <w:b/>
              </w:rPr>
              <w:t>EUR</w:t>
            </w:r>
          </w:p>
          <w:p w:rsidR="00010CB1" w:rsidRPr="00023E57" w:rsidRDefault="00010CB1" w:rsidP="009A39D0">
            <w:pPr>
              <w:jc w:val="center"/>
              <w:rPr>
                <w:b/>
              </w:rPr>
            </w:pPr>
            <w:r>
              <w:rPr>
                <w:b/>
              </w:rPr>
              <w:t>bez PVN</w:t>
            </w:r>
          </w:p>
        </w:tc>
      </w:tr>
      <w:tr w:rsidR="00010CB1" w:rsidRPr="00023E57" w:rsidTr="009A39D0">
        <w:trPr>
          <w:trHeight w:val="255"/>
          <w:jc w:val="center"/>
        </w:trPr>
        <w:tc>
          <w:tcPr>
            <w:tcW w:w="687" w:type="dxa"/>
            <w:vAlign w:val="center"/>
          </w:tcPr>
          <w:p w:rsidR="00010CB1" w:rsidRPr="00023E57" w:rsidRDefault="00010CB1" w:rsidP="009A39D0">
            <w:pPr>
              <w:pStyle w:val="Header"/>
              <w:jc w:val="center"/>
              <w:rPr>
                <w:i/>
              </w:rPr>
            </w:pPr>
          </w:p>
        </w:tc>
        <w:tc>
          <w:tcPr>
            <w:tcW w:w="1275" w:type="dxa"/>
            <w:tcBorders>
              <w:bottom w:val="single" w:sz="4" w:space="0" w:color="auto"/>
            </w:tcBorders>
            <w:vAlign w:val="center"/>
          </w:tcPr>
          <w:p w:rsidR="00010CB1" w:rsidRPr="00023E57" w:rsidRDefault="00010CB1" w:rsidP="009A39D0">
            <w:pPr>
              <w:jc w:val="center"/>
              <w:rPr>
                <w:i/>
              </w:rPr>
            </w:pPr>
          </w:p>
        </w:tc>
        <w:tc>
          <w:tcPr>
            <w:tcW w:w="3374" w:type="dxa"/>
            <w:tcBorders>
              <w:bottom w:val="single" w:sz="4" w:space="0" w:color="auto"/>
            </w:tcBorders>
            <w:vAlign w:val="center"/>
          </w:tcPr>
          <w:p w:rsidR="00010CB1" w:rsidRPr="00023E57" w:rsidRDefault="00010CB1" w:rsidP="009A39D0">
            <w:pPr>
              <w:rPr>
                <w:i/>
              </w:rPr>
            </w:pPr>
          </w:p>
        </w:tc>
        <w:tc>
          <w:tcPr>
            <w:tcW w:w="1134" w:type="dxa"/>
            <w:tcBorders>
              <w:bottom w:val="single" w:sz="4" w:space="0" w:color="auto"/>
            </w:tcBorders>
            <w:vAlign w:val="center"/>
          </w:tcPr>
          <w:p w:rsidR="00010CB1" w:rsidRPr="00023E57" w:rsidRDefault="00010CB1" w:rsidP="009A39D0">
            <w:pPr>
              <w:jc w:val="center"/>
              <w:rPr>
                <w:b/>
              </w:rPr>
            </w:pPr>
          </w:p>
        </w:tc>
        <w:tc>
          <w:tcPr>
            <w:tcW w:w="1889" w:type="dxa"/>
            <w:tcBorders>
              <w:bottom w:val="single" w:sz="4" w:space="0" w:color="auto"/>
            </w:tcBorders>
          </w:tcPr>
          <w:p w:rsidR="00010CB1" w:rsidRPr="00023E57" w:rsidRDefault="00010CB1" w:rsidP="009A39D0">
            <w:pPr>
              <w:pStyle w:val="Header"/>
              <w:jc w:val="center"/>
              <w:rPr>
                <w:i/>
              </w:rPr>
            </w:pPr>
          </w:p>
        </w:tc>
      </w:tr>
      <w:tr w:rsidR="00010CB1" w:rsidRPr="00023E57" w:rsidTr="009A39D0">
        <w:trPr>
          <w:trHeight w:val="397"/>
          <w:jc w:val="center"/>
        </w:trPr>
        <w:tc>
          <w:tcPr>
            <w:tcW w:w="687" w:type="dxa"/>
            <w:vAlign w:val="center"/>
          </w:tcPr>
          <w:p w:rsidR="00010CB1" w:rsidRPr="00023E57" w:rsidRDefault="00010CB1" w:rsidP="009A39D0">
            <w:pPr>
              <w:pStyle w:val="Header"/>
              <w:jc w:val="center"/>
              <w:rPr>
                <w:i/>
              </w:rPr>
            </w:pPr>
          </w:p>
        </w:tc>
        <w:tc>
          <w:tcPr>
            <w:tcW w:w="1275" w:type="dxa"/>
            <w:tcBorders>
              <w:bottom w:val="single" w:sz="4" w:space="0" w:color="auto"/>
            </w:tcBorders>
            <w:vAlign w:val="center"/>
          </w:tcPr>
          <w:p w:rsidR="00010CB1" w:rsidRPr="00023E57" w:rsidRDefault="00010CB1" w:rsidP="009A39D0">
            <w:pPr>
              <w:jc w:val="center"/>
              <w:rPr>
                <w:i/>
              </w:rPr>
            </w:pPr>
          </w:p>
        </w:tc>
        <w:tc>
          <w:tcPr>
            <w:tcW w:w="3374" w:type="dxa"/>
            <w:tcBorders>
              <w:bottom w:val="single" w:sz="4" w:space="0" w:color="auto"/>
            </w:tcBorders>
            <w:vAlign w:val="center"/>
          </w:tcPr>
          <w:p w:rsidR="00010CB1" w:rsidRPr="00023E57" w:rsidRDefault="00010CB1" w:rsidP="009A39D0">
            <w:pPr>
              <w:rPr>
                <w:i/>
              </w:rPr>
            </w:pPr>
          </w:p>
        </w:tc>
        <w:tc>
          <w:tcPr>
            <w:tcW w:w="1134" w:type="dxa"/>
            <w:tcBorders>
              <w:bottom w:val="single" w:sz="4" w:space="0" w:color="auto"/>
            </w:tcBorders>
            <w:vAlign w:val="center"/>
          </w:tcPr>
          <w:p w:rsidR="00010CB1" w:rsidRPr="00023E57" w:rsidRDefault="00010CB1" w:rsidP="009A39D0">
            <w:pPr>
              <w:jc w:val="center"/>
              <w:rPr>
                <w:b/>
              </w:rPr>
            </w:pPr>
            <w:r w:rsidRPr="00023E57">
              <w:rPr>
                <w:b/>
              </w:rPr>
              <w:t>1 L</w:t>
            </w:r>
          </w:p>
        </w:tc>
        <w:tc>
          <w:tcPr>
            <w:tcW w:w="1889" w:type="dxa"/>
            <w:tcBorders>
              <w:bottom w:val="single" w:sz="4" w:space="0" w:color="auto"/>
            </w:tcBorders>
          </w:tcPr>
          <w:p w:rsidR="00010CB1" w:rsidRPr="00023E57" w:rsidRDefault="00010CB1" w:rsidP="009A39D0">
            <w:pPr>
              <w:pStyle w:val="Header"/>
              <w:jc w:val="center"/>
              <w:rPr>
                <w:i/>
              </w:rPr>
            </w:pPr>
          </w:p>
        </w:tc>
      </w:tr>
    </w:tbl>
    <w:p w:rsidR="00010CB1" w:rsidRDefault="00010CB1" w:rsidP="00010CB1">
      <w:pPr>
        <w:jc w:val="both"/>
      </w:pPr>
    </w:p>
    <w:p w:rsidR="00010CB1" w:rsidRPr="00023E57" w:rsidRDefault="00010CB1" w:rsidP="00010CB1">
      <w:pPr>
        <w:jc w:val="both"/>
      </w:pPr>
    </w:p>
    <w:p w:rsidR="00010CB1" w:rsidRPr="00853D4F" w:rsidRDefault="00010CB1" w:rsidP="00010CB1">
      <w:pPr>
        <w:jc w:val="both"/>
      </w:pPr>
      <w:r w:rsidRPr="00853D4F">
        <w:rPr>
          <w:b/>
          <w:sz w:val="28"/>
          <w:szCs w:val="28"/>
        </w:rPr>
        <w:t>PIEZĪMES</w:t>
      </w:r>
      <w:r w:rsidRPr="00853D4F">
        <w:rPr>
          <w:b/>
        </w:rPr>
        <w:t>:</w:t>
      </w:r>
    </w:p>
    <w:p w:rsidR="00010CB1" w:rsidRPr="00023E57" w:rsidRDefault="00010CB1" w:rsidP="00010CB1">
      <w:pPr>
        <w:numPr>
          <w:ilvl w:val="0"/>
          <w:numId w:val="18"/>
        </w:numPr>
        <w:autoSpaceDE/>
        <w:autoSpaceDN/>
        <w:adjustRightInd/>
        <w:ind w:left="709" w:right="-188"/>
        <w:jc w:val="both"/>
      </w:pPr>
      <w:r w:rsidRPr="00853D4F">
        <w:rPr>
          <w:b/>
        </w:rPr>
        <w:t>Preces vienība ir 1 (viens) litrs šķīdinātāja, par ko arī ir norādāma cena finanšu piedāvājumā.</w:t>
      </w:r>
    </w:p>
    <w:p w:rsidR="00010CB1" w:rsidRDefault="00010CB1" w:rsidP="00010CB1">
      <w:pPr>
        <w:pStyle w:val="Header"/>
        <w:rPr>
          <w:b/>
        </w:rPr>
      </w:pPr>
    </w:p>
    <w:p w:rsidR="00010CB1" w:rsidRDefault="00010CB1" w:rsidP="00010CB1">
      <w:pPr>
        <w:pStyle w:val="Header"/>
        <w:rPr>
          <w:b/>
        </w:rPr>
      </w:pPr>
    </w:p>
    <w:p w:rsidR="00010CB1" w:rsidRDefault="00010CB1" w:rsidP="00010CB1">
      <w:pPr>
        <w:pStyle w:val="Header"/>
        <w:rPr>
          <w:b/>
        </w:rPr>
      </w:pPr>
    </w:p>
    <w:p w:rsidR="00010CB1" w:rsidRPr="00C561A8" w:rsidRDefault="00010CB1" w:rsidP="00010CB1">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010CB1" w:rsidRPr="00C561A8" w:rsidRDefault="00010CB1" w:rsidP="00010CB1">
      <w:pPr>
        <w:jc w:val="both"/>
        <w:rPr>
          <w:sz w:val="22"/>
          <w:szCs w:val="22"/>
        </w:rPr>
      </w:pPr>
    </w:p>
    <w:p w:rsidR="00010CB1" w:rsidRPr="00C561A8" w:rsidRDefault="00010CB1" w:rsidP="00010CB1">
      <w:pPr>
        <w:jc w:val="both"/>
        <w:rPr>
          <w:sz w:val="22"/>
          <w:szCs w:val="22"/>
        </w:rPr>
      </w:pPr>
    </w:p>
    <w:p w:rsidR="00010CB1" w:rsidRPr="00C561A8" w:rsidRDefault="00010CB1" w:rsidP="00010CB1">
      <w:pPr>
        <w:jc w:val="both"/>
        <w:rPr>
          <w:sz w:val="22"/>
          <w:szCs w:val="22"/>
        </w:rPr>
      </w:pPr>
    </w:p>
    <w:p w:rsidR="00010CB1" w:rsidRPr="007A528F" w:rsidRDefault="00010CB1" w:rsidP="00010CB1">
      <w:pPr>
        <w:widowControl/>
        <w:pBdr>
          <w:bottom w:val="single" w:sz="2" w:space="1" w:color="auto"/>
        </w:pBdr>
        <w:rPr>
          <w:sz w:val="22"/>
          <w:szCs w:val="22"/>
        </w:rPr>
      </w:pPr>
      <w:r w:rsidRPr="007A528F">
        <w:rPr>
          <w:sz w:val="22"/>
          <w:szCs w:val="22"/>
        </w:rPr>
        <w:t>Pilnvarotās personas paraksts:</w:t>
      </w:r>
    </w:p>
    <w:p w:rsidR="00010CB1" w:rsidRPr="007A528F" w:rsidRDefault="00010CB1" w:rsidP="00010CB1">
      <w:pPr>
        <w:widowControl/>
        <w:rPr>
          <w:sz w:val="22"/>
          <w:szCs w:val="22"/>
        </w:rPr>
      </w:pPr>
    </w:p>
    <w:p w:rsidR="00010CB1" w:rsidRDefault="00010CB1" w:rsidP="00010CB1">
      <w:pPr>
        <w:widowControl/>
        <w:rPr>
          <w:sz w:val="22"/>
          <w:szCs w:val="22"/>
        </w:rPr>
      </w:pPr>
    </w:p>
    <w:p w:rsidR="00010CB1" w:rsidRPr="007A528F" w:rsidRDefault="00010CB1" w:rsidP="00010CB1">
      <w:pPr>
        <w:widowControl/>
        <w:pBdr>
          <w:bottom w:val="single" w:sz="2" w:space="1" w:color="auto"/>
        </w:pBdr>
        <w:rPr>
          <w:sz w:val="22"/>
          <w:szCs w:val="22"/>
        </w:rPr>
      </w:pPr>
      <w:r w:rsidRPr="007A528F">
        <w:rPr>
          <w:sz w:val="22"/>
          <w:szCs w:val="22"/>
        </w:rPr>
        <w:t>Vārds, uzvārds un amats:</w:t>
      </w:r>
    </w:p>
    <w:p w:rsidR="00010CB1" w:rsidRPr="007A528F" w:rsidRDefault="00010CB1" w:rsidP="00010CB1">
      <w:pPr>
        <w:widowControl/>
        <w:rPr>
          <w:sz w:val="22"/>
          <w:szCs w:val="22"/>
        </w:rPr>
      </w:pPr>
    </w:p>
    <w:p w:rsidR="00010CB1" w:rsidRPr="007A528F" w:rsidRDefault="00010CB1" w:rsidP="00010CB1">
      <w:pPr>
        <w:widowControl/>
        <w:rPr>
          <w:sz w:val="22"/>
          <w:szCs w:val="22"/>
        </w:rPr>
      </w:pPr>
    </w:p>
    <w:p w:rsidR="00010CB1" w:rsidRPr="007A528F" w:rsidRDefault="00010CB1" w:rsidP="00010CB1">
      <w:pPr>
        <w:widowControl/>
        <w:pBdr>
          <w:bottom w:val="single" w:sz="2" w:space="1" w:color="auto"/>
        </w:pBdr>
        <w:rPr>
          <w:sz w:val="22"/>
          <w:szCs w:val="22"/>
        </w:rPr>
      </w:pPr>
      <w:r w:rsidRPr="007A528F">
        <w:rPr>
          <w:sz w:val="22"/>
          <w:szCs w:val="22"/>
        </w:rPr>
        <w:t>Pretendenta nosaukums:</w:t>
      </w:r>
    </w:p>
    <w:p w:rsidR="00010CB1" w:rsidRPr="00C561A8" w:rsidRDefault="00010CB1" w:rsidP="00010CB1">
      <w:pPr>
        <w:widowControl/>
        <w:rPr>
          <w:sz w:val="22"/>
          <w:szCs w:val="22"/>
        </w:rPr>
      </w:pPr>
      <w:r w:rsidRPr="007A528F">
        <w:rPr>
          <w:sz w:val="22"/>
          <w:szCs w:val="22"/>
        </w:rPr>
        <w:t xml:space="preserve"> </w:t>
      </w:r>
    </w:p>
    <w:p w:rsidR="00010CB1" w:rsidRDefault="00010CB1" w:rsidP="00010CB1">
      <w:pPr>
        <w:widowControl/>
        <w:rPr>
          <w:b/>
        </w:rPr>
      </w:pPr>
    </w:p>
    <w:p w:rsidR="00010CB1" w:rsidRDefault="00010CB1" w:rsidP="00010CB1">
      <w:pPr>
        <w:widowControl/>
        <w:rPr>
          <w:b/>
        </w:rPr>
      </w:pPr>
      <w:r>
        <w:rPr>
          <w:b/>
        </w:rPr>
        <w:br w:type="page"/>
      </w:r>
    </w:p>
    <w:p w:rsidR="00CE636B" w:rsidRPr="00CE636B" w:rsidRDefault="00CE636B" w:rsidP="00CE636B">
      <w:pPr>
        <w:pStyle w:val="Heading2"/>
        <w:jc w:val="center"/>
        <w:rPr>
          <w:rFonts w:ascii="Times New Roman" w:hAnsi="Times New Roman" w:cs="Times New Roman"/>
          <w:b w:val="0"/>
          <w:i w:val="0"/>
        </w:rPr>
      </w:pPr>
      <w:bookmarkStart w:id="80" w:name="FORMA_IV_4"/>
      <w:bookmarkStart w:id="81" w:name="_Toc473808704"/>
      <w:r w:rsidRPr="00CE636B">
        <w:rPr>
          <w:rFonts w:ascii="Times New Roman" w:hAnsi="Times New Roman" w:cs="Times New Roman"/>
          <w:i w:val="0"/>
        </w:rPr>
        <w:lastRenderedPageBreak/>
        <w:t>3. FORMA</w:t>
      </w:r>
      <w:bookmarkEnd w:id="81"/>
    </w:p>
    <w:p w:rsidR="00CE636B" w:rsidRDefault="00CE636B" w:rsidP="003A4305">
      <w:pPr>
        <w:ind w:left="480"/>
        <w:jc w:val="center"/>
        <w:rPr>
          <w:b/>
        </w:rPr>
      </w:pPr>
    </w:p>
    <w:p w:rsidR="00CE636B" w:rsidRDefault="00CE636B" w:rsidP="003A4305">
      <w:pPr>
        <w:ind w:left="480"/>
        <w:jc w:val="center"/>
        <w:rPr>
          <w:b/>
        </w:rPr>
      </w:pPr>
    </w:p>
    <w:p w:rsidR="003A4305" w:rsidRPr="00023E57" w:rsidRDefault="003A4305" w:rsidP="003A4305">
      <w:pPr>
        <w:ind w:left="480"/>
        <w:jc w:val="center"/>
        <w:rPr>
          <w:b/>
        </w:rPr>
      </w:pPr>
      <w:r w:rsidRPr="00023E57">
        <w:rPr>
          <w:b/>
        </w:rPr>
        <w:t>FORMA</w:t>
      </w:r>
      <w:bookmarkEnd w:id="80"/>
      <w:r w:rsidRPr="00023E57">
        <w:rPr>
          <w:b/>
        </w:rPr>
        <w:t xml:space="preserve"> INFORMĀCIJAI PAR PRETENDENTU</w:t>
      </w:r>
    </w:p>
    <w:p w:rsidR="003A4305" w:rsidRPr="00023E57" w:rsidRDefault="003A4305" w:rsidP="003A4305">
      <w:pPr>
        <w:ind w:left="360"/>
        <w:jc w:val="center"/>
        <w:rPr>
          <w:b/>
        </w:rPr>
      </w:pPr>
    </w:p>
    <w:p w:rsidR="003A4305" w:rsidRPr="00023E57" w:rsidRDefault="003A4305" w:rsidP="003A4305">
      <w:pPr>
        <w:ind w:left="360"/>
        <w:jc w:val="center"/>
        <w:rPr>
          <w:b/>
        </w:rPr>
      </w:pPr>
    </w:p>
    <w:p w:rsidR="003A4305" w:rsidRPr="00023E57" w:rsidRDefault="003A4305" w:rsidP="003A4305">
      <w:pPr>
        <w:ind w:left="360"/>
      </w:pPr>
    </w:p>
    <w:p w:rsidR="003A4305" w:rsidRPr="00023E57" w:rsidRDefault="003A4305" w:rsidP="003A4305">
      <w:pPr>
        <w:ind w:left="360"/>
      </w:pPr>
      <w:r w:rsidRPr="00023E57">
        <w:t>Vispārēja informācija par pretendentu:</w:t>
      </w:r>
    </w:p>
    <w:p w:rsidR="003A4305" w:rsidRPr="00023E57" w:rsidRDefault="003A4305" w:rsidP="003A4305">
      <w:pPr>
        <w:ind w:left="360"/>
      </w:pPr>
    </w:p>
    <w:p w:rsidR="003A4305" w:rsidRPr="00023E57"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3A4305" w:rsidRPr="00887DC8" w:rsidTr="00010CB1">
        <w:trPr>
          <w:jc w:val="center"/>
        </w:trPr>
        <w:tc>
          <w:tcPr>
            <w:tcW w:w="705" w:type="dxa"/>
            <w:vAlign w:val="center"/>
          </w:tcPr>
          <w:p w:rsidR="003A4305" w:rsidRPr="00523EB9" w:rsidRDefault="003A4305" w:rsidP="00010CB1">
            <w:pPr>
              <w:jc w:val="center"/>
              <w:rPr>
                <w:b/>
                <w:sz w:val="22"/>
                <w:szCs w:val="22"/>
              </w:rPr>
            </w:pPr>
            <w:r w:rsidRPr="00523EB9">
              <w:rPr>
                <w:b/>
                <w:sz w:val="22"/>
                <w:szCs w:val="22"/>
              </w:rPr>
              <w:t>1.</w:t>
            </w:r>
          </w:p>
        </w:tc>
        <w:tc>
          <w:tcPr>
            <w:tcW w:w="2970" w:type="dxa"/>
            <w:vAlign w:val="center"/>
          </w:tcPr>
          <w:p w:rsidR="003A4305" w:rsidRPr="00523EB9" w:rsidRDefault="003A4305" w:rsidP="00010CB1">
            <w:pPr>
              <w:rPr>
                <w:b/>
              </w:rPr>
            </w:pPr>
            <w:r w:rsidRPr="00523EB9">
              <w:rPr>
                <w:b/>
              </w:rPr>
              <w:t>Kompānijas nosaukums:</w:t>
            </w:r>
          </w:p>
        </w:tc>
        <w:tc>
          <w:tcPr>
            <w:tcW w:w="5099" w:type="dxa"/>
          </w:tcPr>
          <w:p w:rsidR="003A4305" w:rsidRDefault="003A4305" w:rsidP="00EE40D1">
            <w:pPr>
              <w:rPr>
                <w:b/>
              </w:rPr>
            </w:pPr>
          </w:p>
          <w:p w:rsidR="003A4305" w:rsidRPr="00523EB9" w:rsidRDefault="003A4305" w:rsidP="00EE40D1">
            <w:pPr>
              <w:rPr>
                <w:b/>
              </w:rPr>
            </w:pPr>
          </w:p>
        </w:tc>
      </w:tr>
      <w:tr w:rsidR="008A250D" w:rsidRPr="00887DC8" w:rsidTr="00010CB1">
        <w:trPr>
          <w:jc w:val="center"/>
        </w:trPr>
        <w:tc>
          <w:tcPr>
            <w:tcW w:w="705" w:type="dxa"/>
            <w:vAlign w:val="center"/>
          </w:tcPr>
          <w:p w:rsidR="008A250D" w:rsidRPr="00523EB9" w:rsidRDefault="008A250D" w:rsidP="00010CB1">
            <w:pPr>
              <w:jc w:val="center"/>
              <w:rPr>
                <w:b/>
                <w:sz w:val="22"/>
                <w:szCs w:val="22"/>
              </w:rPr>
            </w:pPr>
            <w:r>
              <w:rPr>
                <w:b/>
                <w:sz w:val="22"/>
                <w:szCs w:val="22"/>
              </w:rPr>
              <w:t>2.</w:t>
            </w:r>
          </w:p>
        </w:tc>
        <w:tc>
          <w:tcPr>
            <w:tcW w:w="2970" w:type="dxa"/>
            <w:vAlign w:val="center"/>
          </w:tcPr>
          <w:p w:rsidR="008A250D" w:rsidRPr="00523EB9" w:rsidRDefault="008A250D" w:rsidP="00010CB1">
            <w:pPr>
              <w:rPr>
                <w:b/>
              </w:rPr>
            </w:pPr>
            <w:r>
              <w:rPr>
                <w:b/>
              </w:rPr>
              <w:t>Reģistrācijas numurs</w:t>
            </w:r>
          </w:p>
        </w:tc>
        <w:tc>
          <w:tcPr>
            <w:tcW w:w="5099" w:type="dxa"/>
          </w:tcPr>
          <w:p w:rsidR="008A250D" w:rsidRDefault="008A250D" w:rsidP="00EE40D1">
            <w:pPr>
              <w:rPr>
                <w:b/>
              </w:rPr>
            </w:pPr>
          </w:p>
          <w:p w:rsidR="00010CB1" w:rsidRDefault="00010CB1" w:rsidP="00EE40D1">
            <w:pPr>
              <w:rPr>
                <w:b/>
              </w:rPr>
            </w:pPr>
          </w:p>
        </w:tc>
      </w:tr>
      <w:tr w:rsidR="003A4305" w:rsidRPr="00887DC8" w:rsidTr="00010CB1">
        <w:trPr>
          <w:jc w:val="center"/>
        </w:trPr>
        <w:tc>
          <w:tcPr>
            <w:tcW w:w="705" w:type="dxa"/>
            <w:vAlign w:val="center"/>
          </w:tcPr>
          <w:p w:rsidR="003A4305" w:rsidRPr="00523EB9" w:rsidRDefault="008A250D" w:rsidP="00010CB1">
            <w:pPr>
              <w:jc w:val="center"/>
              <w:rPr>
                <w:b/>
                <w:sz w:val="22"/>
                <w:szCs w:val="22"/>
              </w:rPr>
            </w:pPr>
            <w:r>
              <w:rPr>
                <w:b/>
                <w:sz w:val="22"/>
                <w:szCs w:val="22"/>
              </w:rPr>
              <w:t>3</w:t>
            </w:r>
            <w:r w:rsidR="003A4305" w:rsidRPr="00523EB9">
              <w:rPr>
                <w:b/>
                <w:sz w:val="22"/>
                <w:szCs w:val="22"/>
              </w:rPr>
              <w:t>.</w:t>
            </w:r>
          </w:p>
        </w:tc>
        <w:tc>
          <w:tcPr>
            <w:tcW w:w="2970" w:type="dxa"/>
            <w:vAlign w:val="center"/>
          </w:tcPr>
          <w:p w:rsidR="003A4305" w:rsidRPr="00523EB9" w:rsidRDefault="003A4305" w:rsidP="00010CB1">
            <w:pPr>
              <w:rPr>
                <w:b/>
              </w:rPr>
            </w:pPr>
            <w:r w:rsidRPr="00523EB9">
              <w:rPr>
                <w:b/>
              </w:rPr>
              <w:t>Adrese:</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010CB1">
        <w:trPr>
          <w:jc w:val="center"/>
        </w:trPr>
        <w:tc>
          <w:tcPr>
            <w:tcW w:w="705" w:type="dxa"/>
            <w:vAlign w:val="center"/>
          </w:tcPr>
          <w:p w:rsidR="003A4305" w:rsidRPr="00523EB9" w:rsidRDefault="008A250D" w:rsidP="00010CB1">
            <w:pPr>
              <w:jc w:val="center"/>
              <w:rPr>
                <w:b/>
                <w:sz w:val="22"/>
                <w:szCs w:val="22"/>
              </w:rPr>
            </w:pPr>
            <w:r>
              <w:rPr>
                <w:b/>
                <w:sz w:val="22"/>
                <w:szCs w:val="22"/>
              </w:rPr>
              <w:t>4</w:t>
            </w:r>
            <w:r w:rsidR="003A4305" w:rsidRPr="00523EB9">
              <w:rPr>
                <w:b/>
                <w:sz w:val="22"/>
                <w:szCs w:val="22"/>
              </w:rPr>
              <w:t>.</w:t>
            </w:r>
          </w:p>
        </w:tc>
        <w:tc>
          <w:tcPr>
            <w:tcW w:w="2970" w:type="dxa"/>
            <w:vAlign w:val="center"/>
          </w:tcPr>
          <w:p w:rsidR="003A4305" w:rsidRPr="00523EB9" w:rsidRDefault="003A4305" w:rsidP="00010CB1">
            <w:pPr>
              <w:rPr>
                <w:b/>
              </w:rPr>
            </w:pPr>
            <w:r w:rsidRPr="00523EB9">
              <w:rPr>
                <w:b/>
              </w:rPr>
              <w:t>Kontaktpersona:</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010CB1">
        <w:trPr>
          <w:jc w:val="center"/>
        </w:trPr>
        <w:tc>
          <w:tcPr>
            <w:tcW w:w="705" w:type="dxa"/>
            <w:vAlign w:val="center"/>
          </w:tcPr>
          <w:p w:rsidR="003A4305" w:rsidRPr="00523EB9" w:rsidRDefault="008A250D" w:rsidP="00010CB1">
            <w:pPr>
              <w:jc w:val="center"/>
              <w:rPr>
                <w:b/>
                <w:sz w:val="22"/>
                <w:szCs w:val="22"/>
              </w:rPr>
            </w:pPr>
            <w:r>
              <w:rPr>
                <w:b/>
                <w:sz w:val="22"/>
                <w:szCs w:val="22"/>
              </w:rPr>
              <w:t>5</w:t>
            </w:r>
            <w:r w:rsidR="003A4305" w:rsidRPr="00523EB9">
              <w:rPr>
                <w:b/>
                <w:sz w:val="22"/>
                <w:szCs w:val="22"/>
              </w:rPr>
              <w:t>.</w:t>
            </w:r>
          </w:p>
        </w:tc>
        <w:tc>
          <w:tcPr>
            <w:tcW w:w="2970" w:type="dxa"/>
            <w:vAlign w:val="center"/>
          </w:tcPr>
          <w:p w:rsidR="003A4305" w:rsidRPr="00523EB9" w:rsidRDefault="003A4305" w:rsidP="00010CB1">
            <w:pPr>
              <w:rPr>
                <w:b/>
              </w:rPr>
            </w:pPr>
            <w:r w:rsidRPr="00523EB9">
              <w:rPr>
                <w:b/>
              </w:rPr>
              <w:t>Telefons:</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010CB1">
        <w:trPr>
          <w:jc w:val="center"/>
        </w:trPr>
        <w:tc>
          <w:tcPr>
            <w:tcW w:w="705" w:type="dxa"/>
            <w:vAlign w:val="center"/>
          </w:tcPr>
          <w:p w:rsidR="003A4305" w:rsidRPr="00523EB9" w:rsidRDefault="008A250D" w:rsidP="00010CB1">
            <w:pPr>
              <w:jc w:val="center"/>
              <w:rPr>
                <w:b/>
                <w:sz w:val="22"/>
                <w:szCs w:val="22"/>
              </w:rPr>
            </w:pPr>
            <w:r>
              <w:rPr>
                <w:b/>
                <w:sz w:val="22"/>
                <w:szCs w:val="22"/>
              </w:rPr>
              <w:t>6</w:t>
            </w:r>
            <w:r w:rsidR="003A4305" w:rsidRPr="00523EB9">
              <w:rPr>
                <w:b/>
                <w:sz w:val="22"/>
                <w:szCs w:val="22"/>
              </w:rPr>
              <w:t>.</w:t>
            </w:r>
          </w:p>
        </w:tc>
        <w:tc>
          <w:tcPr>
            <w:tcW w:w="2970" w:type="dxa"/>
            <w:vAlign w:val="center"/>
          </w:tcPr>
          <w:p w:rsidR="003A4305" w:rsidRPr="00523EB9" w:rsidRDefault="003A4305" w:rsidP="00010CB1">
            <w:pPr>
              <w:rPr>
                <w:b/>
              </w:rPr>
            </w:pPr>
            <w:r w:rsidRPr="00523EB9">
              <w:rPr>
                <w:b/>
              </w:rPr>
              <w:t>Fax:</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010CB1">
        <w:trPr>
          <w:jc w:val="center"/>
        </w:trPr>
        <w:tc>
          <w:tcPr>
            <w:tcW w:w="705" w:type="dxa"/>
            <w:vAlign w:val="center"/>
          </w:tcPr>
          <w:p w:rsidR="003A4305" w:rsidRPr="00523EB9" w:rsidRDefault="008A250D" w:rsidP="00010CB1">
            <w:pPr>
              <w:jc w:val="center"/>
              <w:rPr>
                <w:b/>
                <w:sz w:val="22"/>
                <w:szCs w:val="22"/>
              </w:rPr>
            </w:pPr>
            <w:r>
              <w:rPr>
                <w:b/>
                <w:sz w:val="22"/>
                <w:szCs w:val="22"/>
              </w:rPr>
              <w:t>7</w:t>
            </w:r>
            <w:r w:rsidR="003A4305" w:rsidRPr="00523EB9">
              <w:rPr>
                <w:b/>
                <w:sz w:val="22"/>
                <w:szCs w:val="22"/>
              </w:rPr>
              <w:t>.</w:t>
            </w:r>
          </w:p>
        </w:tc>
        <w:tc>
          <w:tcPr>
            <w:tcW w:w="2970" w:type="dxa"/>
            <w:vAlign w:val="center"/>
          </w:tcPr>
          <w:p w:rsidR="003A4305" w:rsidRPr="00523EB9" w:rsidRDefault="003A4305" w:rsidP="00010CB1">
            <w:pPr>
              <w:rPr>
                <w:b/>
              </w:rPr>
            </w:pPr>
            <w:r>
              <w:rPr>
                <w:b/>
              </w:rPr>
              <w:t xml:space="preserve">E-pasts </w:t>
            </w:r>
            <w:r w:rsidRPr="00AD70F0">
              <w:rPr>
                <w:b/>
                <w:i/>
              </w:rPr>
              <w:t>(obligāti)</w:t>
            </w:r>
            <w:r>
              <w:rPr>
                <w:b/>
              </w:rPr>
              <w:t>:</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010CB1">
        <w:trPr>
          <w:jc w:val="center"/>
        </w:trPr>
        <w:tc>
          <w:tcPr>
            <w:tcW w:w="705" w:type="dxa"/>
            <w:vAlign w:val="center"/>
          </w:tcPr>
          <w:p w:rsidR="003A4305" w:rsidRPr="00523EB9" w:rsidRDefault="008A250D" w:rsidP="00010CB1">
            <w:pPr>
              <w:jc w:val="center"/>
              <w:rPr>
                <w:b/>
                <w:sz w:val="22"/>
                <w:szCs w:val="22"/>
              </w:rPr>
            </w:pPr>
            <w:r>
              <w:rPr>
                <w:b/>
                <w:sz w:val="22"/>
                <w:szCs w:val="22"/>
              </w:rPr>
              <w:t>8</w:t>
            </w:r>
            <w:r w:rsidR="003A4305">
              <w:rPr>
                <w:b/>
                <w:sz w:val="22"/>
                <w:szCs w:val="22"/>
              </w:rPr>
              <w:t>.</w:t>
            </w:r>
          </w:p>
        </w:tc>
        <w:tc>
          <w:tcPr>
            <w:tcW w:w="2970" w:type="dxa"/>
            <w:vAlign w:val="center"/>
          </w:tcPr>
          <w:p w:rsidR="003A4305" w:rsidRPr="00523EB9" w:rsidRDefault="003A4305" w:rsidP="00010CB1">
            <w:pPr>
              <w:rPr>
                <w:b/>
              </w:rPr>
            </w:pPr>
            <w:r>
              <w:rPr>
                <w:b/>
              </w:rPr>
              <w:t>Vispārējā interneta adrese:</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010CB1">
        <w:trPr>
          <w:jc w:val="center"/>
        </w:trPr>
        <w:tc>
          <w:tcPr>
            <w:tcW w:w="705" w:type="dxa"/>
            <w:vAlign w:val="center"/>
          </w:tcPr>
          <w:p w:rsidR="003A4305" w:rsidRPr="00523EB9" w:rsidRDefault="008A250D" w:rsidP="00010CB1">
            <w:pPr>
              <w:jc w:val="center"/>
              <w:rPr>
                <w:b/>
                <w:sz w:val="22"/>
                <w:szCs w:val="22"/>
              </w:rPr>
            </w:pPr>
            <w:r>
              <w:rPr>
                <w:b/>
                <w:sz w:val="22"/>
                <w:szCs w:val="22"/>
              </w:rPr>
              <w:t>9</w:t>
            </w:r>
            <w:r w:rsidR="003A4305" w:rsidRPr="00523EB9">
              <w:rPr>
                <w:b/>
                <w:sz w:val="22"/>
                <w:szCs w:val="22"/>
              </w:rPr>
              <w:t>.</w:t>
            </w:r>
          </w:p>
        </w:tc>
        <w:tc>
          <w:tcPr>
            <w:tcW w:w="2970" w:type="dxa"/>
            <w:vAlign w:val="center"/>
          </w:tcPr>
          <w:p w:rsidR="003A4305" w:rsidRPr="00523EB9" w:rsidRDefault="003A4305" w:rsidP="00010CB1">
            <w:pPr>
              <w:rPr>
                <w:b/>
              </w:rPr>
            </w:pPr>
            <w:r w:rsidRPr="00523EB9">
              <w:rPr>
                <w:b/>
              </w:rPr>
              <w:t>Reģistrācijas vieta:</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010CB1">
        <w:trPr>
          <w:jc w:val="center"/>
        </w:trPr>
        <w:tc>
          <w:tcPr>
            <w:tcW w:w="705" w:type="dxa"/>
            <w:vAlign w:val="center"/>
          </w:tcPr>
          <w:p w:rsidR="003A4305" w:rsidRPr="00523EB9" w:rsidRDefault="008A250D" w:rsidP="00010CB1">
            <w:pPr>
              <w:jc w:val="center"/>
              <w:rPr>
                <w:b/>
                <w:sz w:val="22"/>
                <w:szCs w:val="22"/>
              </w:rPr>
            </w:pPr>
            <w:r>
              <w:rPr>
                <w:b/>
                <w:sz w:val="22"/>
                <w:szCs w:val="22"/>
              </w:rPr>
              <w:t>10</w:t>
            </w:r>
            <w:r w:rsidR="003A4305" w:rsidRPr="00523EB9">
              <w:rPr>
                <w:b/>
                <w:sz w:val="22"/>
                <w:szCs w:val="22"/>
              </w:rPr>
              <w:t>.</w:t>
            </w:r>
          </w:p>
        </w:tc>
        <w:tc>
          <w:tcPr>
            <w:tcW w:w="2970" w:type="dxa"/>
            <w:vAlign w:val="center"/>
          </w:tcPr>
          <w:p w:rsidR="003A4305" w:rsidRPr="00523EB9" w:rsidRDefault="003A4305" w:rsidP="00010CB1">
            <w:pPr>
              <w:rPr>
                <w:b/>
              </w:rPr>
            </w:pPr>
            <w:r w:rsidRPr="00523EB9">
              <w:rPr>
                <w:b/>
              </w:rPr>
              <w:t>Reģistrācijas gads:</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010CB1">
        <w:trPr>
          <w:jc w:val="center"/>
        </w:trPr>
        <w:tc>
          <w:tcPr>
            <w:tcW w:w="705" w:type="dxa"/>
            <w:vAlign w:val="center"/>
          </w:tcPr>
          <w:p w:rsidR="003A4305" w:rsidRPr="00523EB9" w:rsidRDefault="008A250D" w:rsidP="00010CB1">
            <w:pPr>
              <w:jc w:val="center"/>
              <w:rPr>
                <w:b/>
                <w:sz w:val="22"/>
                <w:szCs w:val="22"/>
              </w:rPr>
            </w:pPr>
            <w:r>
              <w:rPr>
                <w:b/>
                <w:sz w:val="22"/>
                <w:szCs w:val="22"/>
              </w:rPr>
              <w:t>11</w:t>
            </w:r>
            <w:r w:rsidR="003A4305" w:rsidRPr="00523EB9">
              <w:rPr>
                <w:b/>
                <w:sz w:val="22"/>
                <w:szCs w:val="22"/>
              </w:rPr>
              <w:t>.</w:t>
            </w:r>
          </w:p>
        </w:tc>
        <w:tc>
          <w:tcPr>
            <w:tcW w:w="2970" w:type="dxa"/>
            <w:vAlign w:val="center"/>
          </w:tcPr>
          <w:p w:rsidR="003A4305" w:rsidRPr="00523EB9" w:rsidRDefault="003A4305" w:rsidP="00010CB1">
            <w:pPr>
              <w:rPr>
                <w:b/>
              </w:rPr>
            </w:pPr>
            <w:r w:rsidRPr="00523EB9">
              <w:rPr>
                <w:b/>
              </w:rPr>
              <w:t>Kompānijas darbības sfēra (īss apraksts)</w:t>
            </w:r>
            <w:r>
              <w:rPr>
                <w:b/>
              </w:rPr>
              <w:t>:</w:t>
            </w:r>
          </w:p>
        </w:tc>
        <w:tc>
          <w:tcPr>
            <w:tcW w:w="5099" w:type="dxa"/>
          </w:tcPr>
          <w:p w:rsidR="003A4305" w:rsidRDefault="003A4305" w:rsidP="00EE40D1">
            <w:pPr>
              <w:rPr>
                <w:b/>
              </w:rPr>
            </w:pPr>
          </w:p>
          <w:p w:rsidR="003A4305" w:rsidRDefault="003A4305" w:rsidP="00EE40D1">
            <w:pPr>
              <w:rPr>
                <w:b/>
              </w:rPr>
            </w:pPr>
          </w:p>
          <w:p w:rsidR="003A4305" w:rsidRDefault="003A4305" w:rsidP="00EE40D1">
            <w:pPr>
              <w:rPr>
                <w:b/>
              </w:rPr>
            </w:pPr>
          </w:p>
          <w:p w:rsidR="003A4305" w:rsidRDefault="003A4305" w:rsidP="00EE40D1">
            <w:pPr>
              <w:rPr>
                <w:b/>
              </w:rPr>
            </w:pPr>
          </w:p>
          <w:p w:rsidR="003A4305" w:rsidRPr="00523EB9" w:rsidRDefault="003A4305" w:rsidP="00EE40D1">
            <w:pPr>
              <w:rPr>
                <w:b/>
              </w:rPr>
            </w:pPr>
          </w:p>
        </w:tc>
      </w:tr>
      <w:tr w:rsidR="003A4305" w:rsidRPr="00887DC8" w:rsidTr="00010CB1">
        <w:trPr>
          <w:jc w:val="center"/>
        </w:trPr>
        <w:tc>
          <w:tcPr>
            <w:tcW w:w="705" w:type="dxa"/>
            <w:vAlign w:val="center"/>
          </w:tcPr>
          <w:p w:rsidR="003A4305" w:rsidRPr="00523EB9" w:rsidRDefault="003A4305" w:rsidP="00010CB1">
            <w:pPr>
              <w:jc w:val="center"/>
              <w:rPr>
                <w:b/>
                <w:sz w:val="22"/>
                <w:szCs w:val="22"/>
              </w:rPr>
            </w:pPr>
            <w:r>
              <w:rPr>
                <w:b/>
                <w:sz w:val="22"/>
                <w:szCs w:val="22"/>
              </w:rPr>
              <w:t>1</w:t>
            </w:r>
            <w:r w:rsidR="008A250D">
              <w:rPr>
                <w:b/>
                <w:sz w:val="22"/>
                <w:szCs w:val="22"/>
              </w:rPr>
              <w:t>2</w:t>
            </w:r>
            <w:r w:rsidRPr="00523EB9">
              <w:rPr>
                <w:b/>
                <w:sz w:val="22"/>
                <w:szCs w:val="22"/>
              </w:rPr>
              <w:t>.</w:t>
            </w:r>
          </w:p>
        </w:tc>
        <w:tc>
          <w:tcPr>
            <w:tcW w:w="2970" w:type="dxa"/>
            <w:vAlign w:val="center"/>
          </w:tcPr>
          <w:p w:rsidR="003A4305" w:rsidRPr="00523EB9" w:rsidRDefault="003A4305" w:rsidP="00010CB1">
            <w:pPr>
              <w:rPr>
                <w:b/>
              </w:rPr>
            </w:pPr>
            <w:r w:rsidRPr="00523EB9">
              <w:rPr>
                <w:b/>
              </w:rPr>
              <w:t>Finanšu rekvizīti:</w:t>
            </w:r>
          </w:p>
        </w:tc>
        <w:tc>
          <w:tcPr>
            <w:tcW w:w="5099" w:type="dxa"/>
          </w:tcPr>
          <w:p w:rsidR="003A4305" w:rsidRDefault="003A4305" w:rsidP="00EE40D1">
            <w:pPr>
              <w:widowControl/>
              <w:rPr>
                <w:b/>
              </w:rPr>
            </w:pPr>
          </w:p>
          <w:p w:rsidR="003A4305" w:rsidRDefault="003A4305" w:rsidP="00EE40D1">
            <w:pPr>
              <w:widowControl/>
              <w:rPr>
                <w:b/>
              </w:rPr>
            </w:pPr>
          </w:p>
          <w:p w:rsidR="003A4305" w:rsidRDefault="003A4305" w:rsidP="00EE40D1">
            <w:pPr>
              <w:widowControl/>
              <w:rPr>
                <w:b/>
              </w:rPr>
            </w:pPr>
          </w:p>
          <w:p w:rsidR="003A4305" w:rsidRDefault="003A4305" w:rsidP="00EE40D1">
            <w:pPr>
              <w:widowControl/>
              <w:rPr>
                <w:b/>
              </w:rPr>
            </w:pPr>
          </w:p>
          <w:p w:rsidR="003A4305" w:rsidRPr="00523EB9" w:rsidRDefault="003A4305" w:rsidP="00EE40D1">
            <w:pPr>
              <w:rPr>
                <w:b/>
              </w:rPr>
            </w:pPr>
          </w:p>
        </w:tc>
      </w:tr>
    </w:tbl>
    <w:p w:rsidR="00A03B12" w:rsidRPr="003A4305" w:rsidRDefault="00A03B12" w:rsidP="003A4305">
      <w:pPr>
        <w:pStyle w:val="Header"/>
        <w:jc w:val="both"/>
      </w:pPr>
    </w:p>
    <w:sectPr w:rsidR="00A03B12" w:rsidRPr="003A4305" w:rsidSect="00C76A16">
      <w:headerReference w:type="default" r:id="rId11"/>
      <w:footerReference w:type="default" r:id="rId12"/>
      <w:pgSz w:w="12240" w:h="15840" w:code="1"/>
      <w:pgMar w:top="709"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95" w:rsidRDefault="00807595" w:rsidP="00CB6D4B">
      <w:r>
        <w:separator/>
      </w:r>
    </w:p>
    <w:p w:rsidR="00807595" w:rsidRDefault="00807595"/>
  </w:endnote>
  <w:endnote w:type="continuationSeparator" w:id="0">
    <w:p w:rsidR="00807595" w:rsidRDefault="00807595" w:rsidP="00CB6D4B">
      <w:r>
        <w:continuationSeparator/>
      </w:r>
    </w:p>
    <w:p w:rsidR="00807595" w:rsidRDefault="008075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95" w:rsidRDefault="00807595">
    <w:pPr>
      <w:pStyle w:val="Footer"/>
      <w:jc w:val="center"/>
    </w:pPr>
    <w:fldSimple w:instr=" PAGE   \* MERGEFORMAT ">
      <w:r w:rsidR="00431A66">
        <w:rPr>
          <w:noProof/>
        </w:rPr>
        <w:t>2</w:t>
      </w:r>
    </w:fldSimple>
  </w:p>
  <w:p w:rsidR="00807595" w:rsidRDefault="00807595">
    <w:pPr>
      <w:pStyle w:val="Footer"/>
    </w:pPr>
  </w:p>
  <w:p w:rsidR="00807595" w:rsidRDefault="008075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95" w:rsidRDefault="00807595" w:rsidP="00CB6D4B">
      <w:r>
        <w:separator/>
      </w:r>
    </w:p>
    <w:p w:rsidR="00807595" w:rsidRDefault="00807595"/>
  </w:footnote>
  <w:footnote w:type="continuationSeparator" w:id="0">
    <w:p w:rsidR="00807595" w:rsidRDefault="00807595" w:rsidP="00CB6D4B">
      <w:r>
        <w:continuationSeparator/>
      </w:r>
    </w:p>
    <w:p w:rsidR="00807595" w:rsidRDefault="008075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95" w:rsidRPr="00E47C3E" w:rsidRDefault="00807595" w:rsidP="00F21E74">
    <w:pPr>
      <w:jc w:val="center"/>
      <w:rPr>
        <w:sz w:val="20"/>
        <w:szCs w:val="20"/>
      </w:rPr>
    </w:pPr>
    <w:r>
      <w:rPr>
        <w:sz w:val="20"/>
        <w:szCs w:val="20"/>
      </w:rPr>
      <w:t>Iepirkuma PIL 8.</w:t>
    </w:r>
    <w:r>
      <w:rPr>
        <w:sz w:val="20"/>
        <w:szCs w:val="20"/>
        <w:vertAlign w:val="superscript"/>
      </w:rPr>
      <w:t>2</w:t>
    </w:r>
    <w:r>
      <w:rPr>
        <w:sz w:val="20"/>
        <w:szCs w:val="20"/>
      </w:rPr>
      <w:t xml:space="preserve"> panta kārtībā OSI 2017/01 MI</w:t>
    </w:r>
    <w:r w:rsidRPr="00E47C3E">
      <w:rPr>
        <w:sz w:val="20"/>
        <w:szCs w:val="20"/>
      </w:rPr>
      <w:t xml:space="preserve"> </w:t>
    </w:r>
    <w:r>
      <w:rPr>
        <w:sz w:val="20"/>
        <w:szCs w:val="20"/>
      </w:rPr>
      <w:t>n</w:t>
    </w:r>
    <w:r w:rsidRPr="00E47C3E">
      <w:rPr>
        <w:sz w:val="20"/>
        <w:szCs w:val="20"/>
      </w:rPr>
      <w:t>olikums</w:t>
    </w:r>
  </w:p>
  <w:p w:rsidR="00807595" w:rsidRPr="00B949D0" w:rsidRDefault="00807595" w:rsidP="00F21E74">
    <w:pPr>
      <w:pBdr>
        <w:bottom w:val="single" w:sz="4" w:space="1" w:color="auto"/>
      </w:pBdr>
      <w:ind w:right="-46"/>
      <w:jc w:val="center"/>
      <w:rPr>
        <w:b/>
        <w:sz w:val="16"/>
        <w:szCs w:val="16"/>
      </w:rPr>
    </w:pPr>
  </w:p>
  <w:p w:rsidR="00807595" w:rsidRPr="00B949D0" w:rsidRDefault="00807595"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31"/>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4">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9E690E"/>
    <w:multiLevelType w:val="hybridMultilevel"/>
    <w:tmpl w:val="BA725BBA"/>
    <w:lvl w:ilvl="0" w:tplc="66066098">
      <w:start w:val="1"/>
      <w:numFmt w:val="decimal"/>
      <w:lvlText w:val="%1."/>
      <w:lvlJc w:val="left"/>
      <w:pPr>
        <w:ind w:left="720" w:hanging="360"/>
      </w:pPr>
      <w:rPr>
        <w:rFonts w:hint="default"/>
      </w:rPr>
    </w:lvl>
    <w:lvl w:ilvl="1" w:tplc="017EBC30">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17">
    <w:nsid w:val="447C01B6"/>
    <w:multiLevelType w:val="hybridMultilevel"/>
    <w:tmpl w:val="B56EF0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7611CCE"/>
    <w:multiLevelType w:val="hybridMultilevel"/>
    <w:tmpl w:val="6436D2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0">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27">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8">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2"/>
  </w:num>
  <w:num w:numId="2">
    <w:abstractNumId w:val="21"/>
  </w:num>
  <w:num w:numId="3">
    <w:abstractNumId w:val="32"/>
  </w:num>
  <w:num w:numId="4">
    <w:abstractNumId w:val="13"/>
  </w:num>
  <w:num w:numId="5">
    <w:abstractNumId w:val="1"/>
  </w:num>
  <w:num w:numId="6">
    <w:abstractNumId w:val="16"/>
  </w:num>
  <w:num w:numId="7">
    <w:abstractNumId w:val="19"/>
  </w:num>
  <w:num w:numId="8">
    <w:abstractNumId w:val="30"/>
  </w:num>
  <w:num w:numId="9">
    <w:abstractNumId w:val="14"/>
  </w:num>
  <w:num w:numId="10">
    <w:abstractNumId w:val="15"/>
  </w:num>
  <w:num w:numId="11">
    <w:abstractNumId w:val="10"/>
  </w:num>
  <w:num w:numId="12">
    <w:abstractNumId w:val="12"/>
  </w:num>
  <w:num w:numId="13">
    <w:abstractNumId w:val="4"/>
  </w:num>
  <w:num w:numId="14">
    <w:abstractNumId w:val="11"/>
  </w:num>
  <w:num w:numId="15">
    <w:abstractNumId w:val="29"/>
  </w:num>
  <w:num w:numId="16">
    <w:abstractNumId w:val="5"/>
  </w:num>
  <w:num w:numId="17">
    <w:abstractNumId w:val="6"/>
  </w:num>
  <w:num w:numId="18">
    <w:abstractNumId w:val="8"/>
  </w:num>
  <w:num w:numId="19">
    <w:abstractNumId w:val="7"/>
  </w:num>
  <w:num w:numId="20">
    <w:abstractNumId w:val="23"/>
  </w:num>
  <w:num w:numId="21">
    <w:abstractNumId w:val="20"/>
  </w:num>
  <w:num w:numId="22">
    <w:abstractNumId w:val="24"/>
  </w:num>
  <w:num w:numId="23">
    <w:abstractNumId w:val="28"/>
  </w:num>
  <w:num w:numId="24">
    <w:abstractNumId w:val="22"/>
  </w:num>
  <w:num w:numId="25">
    <w:abstractNumId w:val="3"/>
  </w:num>
  <w:num w:numId="26">
    <w:abstractNumId w:val="25"/>
  </w:num>
  <w:num w:numId="27">
    <w:abstractNumId w:val="31"/>
  </w:num>
  <w:num w:numId="28">
    <w:abstractNumId w:val="26"/>
  </w:num>
  <w:num w:numId="29">
    <w:abstractNumId w:val="9"/>
  </w:num>
  <w:num w:numId="30">
    <w:abstractNumId w:val="27"/>
  </w:num>
  <w:num w:numId="31">
    <w:abstractNumId w:val="30"/>
    <w:lvlOverride w:ilvl="0">
      <w:startOverride w:val="1"/>
    </w:lvlOverride>
  </w:num>
  <w:num w:numId="32">
    <w:abstractNumId w:val="0"/>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028C"/>
    <w:rsid w:val="000023AD"/>
    <w:rsid w:val="0000296C"/>
    <w:rsid w:val="00006AE4"/>
    <w:rsid w:val="00006F62"/>
    <w:rsid w:val="00010CB1"/>
    <w:rsid w:val="00010EFA"/>
    <w:rsid w:val="00025A0A"/>
    <w:rsid w:val="0003036A"/>
    <w:rsid w:val="0003708B"/>
    <w:rsid w:val="00044E79"/>
    <w:rsid w:val="00045EA8"/>
    <w:rsid w:val="00050020"/>
    <w:rsid w:val="00050848"/>
    <w:rsid w:val="000532A9"/>
    <w:rsid w:val="00060885"/>
    <w:rsid w:val="0006095B"/>
    <w:rsid w:val="00063585"/>
    <w:rsid w:val="0006455E"/>
    <w:rsid w:val="000723F8"/>
    <w:rsid w:val="00080C8D"/>
    <w:rsid w:val="00081755"/>
    <w:rsid w:val="00083E92"/>
    <w:rsid w:val="00085703"/>
    <w:rsid w:val="00090497"/>
    <w:rsid w:val="000952BA"/>
    <w:rsid w:val="000A064D"/>
    <w:rsid w:val="000A0F4C"/>
    <w:rsid w:val="000B03A8"/>
    <w:rsid w:val="000B2AB3"/>
    <w:rsid w:val="000B3E0B"/>
    <w:rsid w:val="000C190B"/>
    <w:rsid w:val="000C1BFC"/>
    <w:rsid w:val="000C24AB"/>
    <w:rsid w:val="000C2569"/>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41010"/>
    <w:rsid w:val="00160674"/>
    <w:rsid w:val="001617DD"/>
    <w:rsid w:val="00162244"/>
    <w:rsid w:val="00163DE4"/>
    <w:rsid w:val="001731E8"/>
    <w:rsid w:val="00173D72"/>
    <w:rsid w:val="0017618F"/>
    <w:rsid w:val="0018287B"/>
    <w:rsid w:val="00182B20"/>
    <w:rsid w:val="001837B0"/>
    <w:rsid w:val="0018645F"/>
    <w:rsid w:val="0018664E"/>
    <w:rsid w:val="001875D6"/>
    <w:rsid w:val="00194B0D"/>
    <w:rsid w:val="00194C9E"/>
    <w:rsid w:val="001950B3"/>
    <w:rsid w:val="001A2C6D"/>
    <w:rsid w:val="001B00CE"/>
    <w:rsid w:val="001B46BD"/>
    <w:rsid w:val="001B5C92"/>
    <w:rsid w:val="001C0EC2"/>
    <w:rsid w:val="001C225B"/>
    <w:rsid w:val="001C22E1"/>
    <w:rsid w:val="001C3C9B"/>
    <w:rsid w:val="001C464D"/>
    <w:rsid w:val="001C64D6"/>
    <w:rsid w:val="001D3BCC"/>
    <w:rsid w:val="001D5123"/>
    <w:rsid w:val="001D5530"/>
    <w:rsid w:val="001D658A"/>
    <w:rsid w:val="001E1529"/>
    <w:rsid w:val="001E2BCC"/>
    <w:rsid w:val="001E4B83"/>
    <w:rsid w:val="001E6AAB"/>
    <w:rsid w:val="001E6F97"/>
    <w:rsid w:val="001F5FAD"/>
    <w:rsid w:val="0020213C"/>
    <w:rsid w:val="002027A8"/>
    <w:rsid w:val="0020302E"/>
    <w:rsid w:val="00203B02"/>
    <w:rsid w:val="00211BF0"/>
    <w:rsid w:val="00216533"/>
    <w:rsid w:val="002166DD"/>
    <w:rsid w:val="00216924"/>
    <w:rsid w:val="0022215D"/>
    <w:rsid w:val="00222C1F"/>
    <w:rsid w:val="002341F2"/>
    <w:rsid w:val="002360BA"/>
    <w:rsid w:val="002372D1"/>
    <w:rsid w:val="00241829"/>
    <w:rsid w:val="00242B55"/>
    <w:rsid w:val="00243BE8"/>
    <w:rsid w:val="00243D8B"/>
    <w:rsid w:val="00252B0D"/>
    <w:rsid w:val="00252FBB"/>
    <w:rsid w:val="0025727B"/>
    <w:rsid w:val="00261FA3"/>
    <w:rsid w:val="00262B37"/>
    <w:rsid w:val="00262DE8"/>
    <w:rsid w:val="00265E9E"/>
    <w:rsid w:val="00272460"/>
    <w:rsid w:val="00272CA3"/>
    <w:rsid w:val="00273298"/>
    <w:rsid w:val="00274260"/>
    <w:rsid w:val="00281B45"/>
    <w:rsid w:val="00283E27"/>
    <w:rsid w:val="0028446F"/>
    <w:rsid w:val="002849D1"/>
    <w:rsid w:val="002937F3"/>
    <w:rsid w:val="002A3C2E"/>
    <w:rsid w:val="002A5723"/>
    <w:rsid w:val="002A5FCA"/>
    <w:rsid w:val="002A60BD"/>
    <w:rsid w:val="002A7F32"/>
    <w:rsid w:val="002B41B8"/>
    <w:rsid w:val="002B52DB"/>
    <w:rsid w:val="002C2CE9"/>
    <w:rsid w:val="002C5666"/>
    <w:rsid w:val="002C5B66"/>
    <w:rsid w:val="002C7C6F"/>
    <w:rsid w:val="002D36D6"/>
    <w:rsid w:val="002E2028"/>
    <w:rsid w:val="002E3D2D"/>
    <w:rsid w:val="002E649B"/>
    <w:rsid w:val="002E6743"/>
    <w:rsid w:val="002F00BA"/>
    <w:rsid w:val="002F0AA9"/>
    <w:rsid w:val="002F1672"/>
    <w:rsid w:val="002F372D"/>
    <w:rsid w:val="002F5423"/>
    <w:rsid w:val="00300468"/>
    <w:rsid w:val="00301B09"/>
    <w:rsid w:val="00301C79"/>
    <w:rsid w:val="003072A6"/>
    <w:rsid w:val="00307711"/>
    <w:rsid w:val="00311F07"/>
    <w:rsid w:val="00323094"/>
    <w:rsid w:val="003245BB"/>
    <w:rsid w:val="0032680B"/>
    <w:rsid w:val="00332014"/>
    <w:rsid w:val="00342670"/>
    <w:rsid w:val="003545C0"/>
    <w:rsid w:val="00354BB5"/>
    <w:rsid w:val="00356132"/>
    <w:rsid w:val="0036170C"/>
    <w:rsid w:val="003642EC"/>
    <w:rsid w:val="0036434C"/>
    <w:rsid w:val="00366442"/>
    <w:rsid w:val="003740A3"/>
    <w:rsid w:val="0037493E"/>
    <w:rsid w:val="00375843"/>
    <w:rsid w:val="00387E26"/>
    <w:rsid w:val="003A0CAD"/>
    <w:rsid w:val="003A4305"/>
    <w:rsid w:val="003A49B6"/>
    <w:rsid w:val="003B3263"/>
    <w:rsid w:val="003B43B6"/>
    <w:rsid w:val="003B7EDF"/>
    <w:rsid w:val="003C0ED6"/>
    <w:rsid w:val="003D2499"/>
    <w:rsid w:val="003D3858"/>
    <w:rsid w:val="003D67AB"/>
    <w:rsid w:val="003D6A45"/>
    <w:rsid w:val="003E07C2"/>
    <w:rsid w:val="003E219B"/>
    <w:rsid w:val="003E3AE3"/>
    <w:rsid w:val="003F1255"/>
    <w:rsid w:val="003F1B28"/>
    <w:rsid w:val="003F4316"/>
    <w:rsid w:val="0040120B"/>
    <w:rsid w:val="00401895"/>
    <w:rsid w:val="0040201C"/>
    <w:rsid w:val="004068FC"/>
    <w:rsid w:val="00410497"/>
    <w:rsid w:val="004124EE"/>
    <w:rsid w:val="00415B4D"/>
    <w:rsid w:val="00423D8B"/>
    <w:rsid w:val="00426DC6"/>
    <w:rsid w:val="00431A66"/>
    <w:rsid w:val="0043283D"/>
    <w:rsid w:val="004353EE"/>
    <w:rsid w:val="004356B7"/>
    <w:rsid w:val="00435986"/>
    <w:rsid w:val="004411ED"/>
    <w:rsid w:val="00450F46"/>
    <w:rsid w:val="00451E3A"/>
    <w:rsid w:val="004638AB"/>
    <w:rsid w:val="00466BB3"/>
    <w:rsid w:val="00467916"/>
    <w:rsid w:val="00467ADE"/>
    <w:rsid w:val="00472FB1"/>
    <w:rsid w:val="00476931"/>
    <w:rsid w:val="00477E38"/>
    <w:rsid w:val="00480ED6"/>
    <w:rsid w:val="004822BF"/>
    <w:rsid w:val="00482B83"/>
    <w:rsid w:val="004835BF"/>
    <w:rsid w:val="004859E3"/>
    <w:rsid w:val="00486B8C"/>
    <w:rsid w:val="00487522"/>
    <w:rsid w:val="00492416"/>
    <w:rsid w:val="00492D60"/>
    <w:rsid w:val="004945AA"/>
    <w:rsid w:val="00496D8F"/>
    <w:rsid w:val="004A0119"/>
    <w:rsid w:val="004A0864"/>
    <w:rsid w:val="004B1989"/>
    <w:rsid w:val="004B4ACF"/>
    <w:rsid w:val="004B6EE4"/>
    <w:rsid w:val="004D2A81"/>
    <w:rsid w:val="004D2AEC"/>
    <w:rsid w:val="004D3777"/>
    <w:rsid w:val="004D3849"/>
    <w:rsid w:val="004D564B"/>
    <w:rsid w:val="004D62D6"/>
    <w:rsid w:val="004D75B0"/>
    <w:rsid w:val="004E56E8"/>
    <w:rsid w:val="004E6F79"/>
    <w:rsid w:val="004F39E9"/>
    <w:rsid w:val="004F7C41"/>
    <w:rsid w:val="00505C35"/>
    <w:rsid w:val="00505CB0"/>
    <w:rsid w:val="00507F00"/>
    <w:rsid w:val="00512FCA"/>
    <w:rsid w:val="005134C4"/>
    <w:rsid w:val="00514435"/>
    <w:rsid w:val="00526FDD"/>
    <w:rsid w:val="005270C1"/>
    <w:rsid w:val="00530E53"/>
    <w:rsid w:val="00532A34"/>
    <w:rsid w:val="00537572"/>
    <w:rsid w:val="005446E0"/>
    <w:rsid w:val="00545950"/>
    <w:rsid w:val="00546771"/>
    <w:rsid w:val="00552E17"/>
    <w:rsid w:val="00553E5F"/>
    <w:rsid w:val="005551B8"/>
    <w:rsid w:val="005643DE"/>
    <w:rsid w:val="00570490"/>
    <w:rsid w:val="00570676"/>
    <w:rsid w:val="00573A69"/>
    <w:rsid w:val="0057780E"/>
    <w:rsid w:val="00580DF2"/>
    <w:rsid w:val="00584703"/>
    <w:rsid w:val="005867CD"/>
    <w:rsid w:val="0059075C"/>
    <w:rsid w:val="00594F55"/>
    <w:rsid w:val="005A723E"/>
    <w:rsid w:val="005B14BF"/>
    <w:rsid w:val="005C18E8"/>
    <w:rsid w:val="005C2360"/>
    <w:rsid w:val="005C508B"/>
    <w:rsid w:val="005C559A"/>
    <w:rsid w:val="005C7E5E"/>
    <w:rsid w:val="005D09E3"/>
    <w:rsid w:val="005D0D3D"/>
    <w:rsid w:val="005D1A34"/>
    <w:rsid w:val="005D3C9A"/>
    <w:rsid w:val="005D50E0"/>
    <w:rsid w:val="005D6429"/>
    <w:rsid w:val="005E08D9"/>
    <w:rsid w:val="005E34A6"/>
    <w:rsid w:val="005F3A90"/>
    <w:rsid w:val="005F3CD6"/>
    <w:rsid w:val="005F5458"/>
    <w:rsid w:val="005F6775"/>
    <w:rsid w:val="00604FD5"/>
    <w:rsid w:val="00614339"/>
    <w:rsid w:val="00614657"/>
    <w:rsid w:val="006160B1"/>
    <w:rsid w:val="00624E0E"/>
    <w:rsid w:val="0062794C"/>
    <w:rsid w:val="006339AC"/>
    <w:rsid w:val="006376A8"/>
    <w:rsid w:val="00643573"/>
    <w:rsid w:val="00643937"/>
    <w:rsid w:val="0064671D"/>
    <w:rsid w:val="00650D68"/>
    <w:rsid w:val="0065310E"/>
    <w:rsid w:val="0066323F"/>
    <w:rsid w:val="006700FE"/>
    <w:rsid w:val="00670104"/>
    <w:rsid w:val="00672171"/>
    <w:rsid w:val="00672A8B"/>
    <w:rsid w:val="00673B1D"/>
    <w:rsid w:val="00674E0A"/>
    <w:rsid w:val="00681DF8"/>
    <w:rsid w:val="00687A47"/>
    <w:rsid w:val="006906DD"/>
    <w:rsid w:val="0069070A"/>
    <w:rsid w:val="00694395"/>
    <w:rsid w:val="0069577A"/>
    <w:rsid w:val="006967AF"/>
    <w:rsid w:val="006A0E3E"/>
    <w:rsid w:val="006A4314"/>
    <w:rsid w:val="006A6EE6"/>
    <w:rsid w:val="006B13B1"/>
    <w:rsid w:val="006B5F72"/>
    <w:rsid w:val="006B6803"/>
    <w:rsid w:val="006C0617"/>
    <w:rsid w:val="006C42CE"/>
    <w:rsid w:val="006D32C4"/>
    <w:rsid w:val="006D5B4C"/>
    <w:rsid w:val="006D6570"/>
    <w:rsid w:val="006E0971"/>
    <w:rsid w:val="006E7DAB"/>
    <w:rsid w:val="006E7FCD"/>
    <w:rsid w:val="006F134C"/>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73CF"/>
    <w:rsid w:val="00741D69"/>
    <w:rsid w:val="00751E9D"/>
    <w:rsid w:val="00752C45"/>
    <w:rsid w:val="00753018"/>
    <w:rsid w:val="00753C34"/>
    <w:rsid w:val="0075446D"/>
    <w:rsid w:val="00765552"/>
    <w:rsid w:val="00770874"/>
    <w:rsid w:val="00773D30"/>
    <w:rsid w:val="007770F0"/>
    <w:rsid w:val="00786041"/>
    <w:rsid w:val="0078641B"/>
    <w:rsid w:val="0078775F"/>
    <w:rsid w:val="00787CB6"/>
    <w:rsid w:val="00790DB0"/>
    <w:rsid w:val="0079528F"/>
    <w:rsid w:val="00795966"/>
    <w:rsid w:val="007A186C"/>
    <w:rsid w:val="007A4D30"/>
    <w:rsid w:val="007B4BB5"/>
    <w:rsid w:val="007B693D"/>
    <w:rsid w:val="007B6A32"/>
    <w:rsid w:val="007B759C"/>
    <w:rsid w:val="007C1191"/>
    <w:rsid w:val="007D2D93"/>
    <w:rsid w:val="007E47AB"/>
    <w:rsid w:val="007F5BE3"/>
    <w:rsid w:val="00806FA1"/>
    <w:rsid w:val="00807595"/>
    <w:rsid w:val="00811E18"/>
    <w:rsid w:val="00815E72"/>
    <w:rsid w:val="00816870"/>
    <w:rsid w:val="00817047"/>
    <w:rsid w:val="00822D41"/>
    <w:rsid w:val="0083225B"/>
    <w:rsid w:val="0083318A"/>
    <w:rsid w:val="00836BA6"/>
    <w:rsid w:val="00840606"/>
    <w:rsid w:val="0084580B"/>
    <w:rsid w:val="00846014"/>
    <w:rsid w:val="00860C36"/>
    <w:rsid w:val="00866F94"/>
    <w:rsid w:val="0087035C"/>
    <w:rsid w:val="00870FFC"/>
    <w:rsid w:val="008724B0"/>
    <w:rsid w:val="00872D99"/>
    <w:rsid w:val="008771B7"/>
    <w:rsid w:val="00877DC8"/>
    <w:rsid w:val="00881E66"/>
    <w:rsid w:val="00882385"/>
    <w:rsid w:val="00894CFC"/>
    <w:rsid w:val="008975F4"/>
    <w:rsid w:val="00897613"/>
    <w:rsid w:val="008A0E7B"/>
    <w:rsid w:val="008A0ECF"/>
    <w:rsid w:val="008A1937"/>
    <w:rsid w:val="008A250D"/>
    <w:rsid w:val="008A769C"/>
    <w:rsid w:val="008B52F0"/>
    <w:rsid w:val="008C319A"/>
    <w:rsid w:val="008D0FFF"/>
    <w:rsid w:val="008D2165"/>
    <w:rsid w:val="008D4605"/>
    <w:rsid w:val="008F1265"/>
    <w:rsid w:val="008F169A"/>
    <w:rsid w:val="008F18AC"/>
    <w:rsid w:val="008F1A89"/>
    <w:rsid w:val="00902C1D"/>
    <w:rsid w:val="00904269"/>
    <w:rsid w:val="009047C8"/>
    <w:rsid w:val="00912577"/>
    <w:rsid w:val="00912CE4"/>
    <w:rsid w:val="00914FC1"/>
    <w:rsid w:val="009160C2"/>
    <w:rsid w:val="00922E26"/>
    <w:rsid w:val="00924C89"/>
    <w:rsid w:val="0092550C"/>
    <w:rsid w:val="00927A9D"/>
    <w:rsid w:val="009305A4"/>
    <w:rsid w:val="00930B61"/>
    <w:rsid w:val="0093321A"/>
    <w:rsid w:val="009348A5"/>
    <w:rsid w:val="00934CFE"/>
    <w:rsid w:val="00936E76"/>
    <w:rsid w:val="00937303"/>
    <w:rsid w:val="00943114"/>
    <w:rsid w:val="00946C7E"/>
    <w:rsid w:val="009512CD"/>
    <w:rsid w:val="009559A7"/>
    <w:rsid w:val="00955AFB"/>
    <w:rsid w:val="00957064"/>
    <w:rsid w:val="00957BF7"/>
    <w:rsid w:val="00961145"/>
    <w:rsid w:val="00965D41"/>
    <w:rsid w:val="00967F0E"/>
    <w:rsid w:val="00971679"/>
    <w:rsid w:val="0097432C"/>
    <w:rsid w:val="00974514"/>
    <w:rsid w:val="00974C52"/>
    <w:rsid w:val="00982417"/>
    <w:rsid w:val="0098672D"/>
    <w:rsid w:val="00987B88"/>
    <w:rsid w:val="009912FB"/>
    <w:rsid w:val="00994632"/>
    <w:rsid w:val="00995218"/>
    <w:rsid w:val="009B1207"/>
    <w:rsid w:val="009B3666"/>
    <w:rsid w:val="009B627C"/>
    <w:rsid w:val="009B70D2"/>
    <w:rsid w:val="009C12E1"/>
    <w:rsid w:val="009C221C"/>
    <w:rsid w:val="009C40BF"/>
    <w:rsid w:val="009C4659"/>
    <w:rsid w:val="009C4705"/>
    <w:rsid w:val="009D0067"/>
    <w:rsid w:val="009D2AE7"/>
    <w:rsid w:val="009D3DA7"/>
    <w:rsid w:val="009E5EE6"/>
    <w:rsid w:val="009E6709"/>
    <w:rsid w:val="009F25DE"/>
    <w:rsid w:val="00A03B12"/>
    <w:rsid w:val="00A04C86"/>
    <w:rsid w:val="00A072C7"/>
    <w:rsid w:val="00A16E00"/>
    <w:rsid w:val="00A22B6F"/>
    <w:rsid w:val="00A24F06"/>
    <w:rsid w:val="00A2625E"/>
    <w:rsid w:val="00A26E98"/>
    <w:rsid w:val="00A32329"/>
    <w:rsid w:val="00A34FCD"/>
    <w:rsid w:val="00A3552A"/>
    <w:rsid w:val="00A369CE"/>
    <w:rsid w:val="00A44273"/>
    <w:rsid w:val="00A4658C"/>
    <w:rsid w:val="00A47D55"/>
    <w:rsid w:val="00A50D0F"/>
    <w:rsid w:val="00A52711"/>
    <w:rsid w:val="00A54A3D"/>
    <w:rsid w:val="00A60392"/>
    <w:rsid w:val="00A62BAE"/>
    <w:rsid w:val="00A653DD"/>
    <w:rsid w:val="00A66F9D"/>
    <w:rsid w:val="00A775E3"/>
    <w:rsid w:val="00A81A4E"/>
    <w:rsid w:val="00A84BDD"/>
    <w:rsid w:val="00A9091C"/>
    <w:rsid w:val="00A92FD2"/>
    <w:rsid w:val="00A95E95"/>
    <w:rsid w:val="00A97D15"/>
    <w:rsid w:val="00AA07EF"/>
    <w:rsid w:val="00AA5F3F"/>
    <w:rsid w:val="00AA6AD4"/>
    <w:rsid w:val="00AA6C9E"/>
    <w:rsid w:val="00AB0FB1"/>
    <w:rsid w:val="00AB5FFF"/>
    <w:rsid w:val="00AC4AF5"/>
    <w:rsid w:val="00AC6635"/>
    <w:rsid w:val="00AD43F0"/>
    <w:rsid w:val="00AE2578"/>
    <w:rsid w:val="00AE6854"/>
    <w:rsid w:val="00AE7B03"/>
    <w:rsid w:val="00AE7CFE"/>
    <w:rsid w:val="00B02CA9"/>
    <w:rsid w:val="00B057CD"/>
    <w:rsid w:val="00B1176F"/>
    <w:rsid w:val="00B1193A"/>
    <w:rsid w:val="00B13335"/>
    <w:rsid w:val="00B1516D"/>
    <w:rsid w:val="00B1525A"/>
    <w:rsid w:val="00B253DF"/>
    <w:rsid w:val="00B268C1"/>
    <w:rsid w:val="00B35B34"/>
    <w:rsid w:val="00B43755"/>
    <w:rsid w:val="00B44FE7"/>
    <w:rsid w:val="00B50110"/>
    <w:rsid w:val="00B531BE"/>
    <w:rsid w:val="00B57B3B"/>
    <w:rsid w:val="00B60385"/>
    <w:rsid w:val="00B66E77"/>
    <w:rsid w:val="00B67BA3"/>
    <w:rsid w:val="00B70286"/>
    <w:rsid w:val="00B70E0A"/>
    <w:rsid w:val="00B7233D"/>
    <w:rsid w:val="00B729F5"/>
    <w:rsid w:val="00B754B7"/>
    <w:rsid w:val="00B7566B"/>
    <w:rsid w:val="00B84ED5"/>
    <w:rsid w:val="00B862E2"/>
    <w:rsid w:val="00B920CD"/>
    <w:rsid w:val="00B95D89"/>
    <w:rsid w:val="00B967DB"/>
    <w:rsid w:val="00BA38D7"/>
    <w:rsid w:val="00BA59B0"/>
    <w:rsid w:val="00BB022B"/>
    <w:rsid w:val="00BB11CB"/>
    <w:rsid w:val="00BB3B54"/>
    <w:rsid w:val="00BB5CD9"/>
    <w:rsid w:val="00BC2205"/>
    <w:rsid w:val="00BD365F"/>
    <w:rsid w:val="00BE06C8"/>
    <w:rsid w:val="00BE0B9B"/>
    <w:rsid w:val="00BE369A"/>
    <w:rsid w:val="00BE473C"/>
    <w:rsid w:val="00BE7C21"/>
    <w:rsid w:val="00BF1283"/>
    <w:rsid w:val="00C05A6A"/>
    <w:rsid w:val="00C10503"/>
    <w:rsid w:val="00C11785"/>
    <w:rsid w:val="00C1413B"/>
    <w:rsid w:val="00C1554B"/>
    <w:rsid w:val="00C16DEB"/>
    <w:rsid w:val="00C33548"/>
    <w:rsid w:val="00C36454"/>
    <w:rsid w:val="00C37A1D"/>
    <w:rsid w:val="00C43FB0"/>
    <w:rsid w:val="00C50559"/>
    <w:rsid w:val="00C50BEE"/>
    <w:rsid w:val="00C53E96"/>
    <w:rsid w:val="00C54B13"/>
    <w:rsid w:val="00C560A6"/>
    <w:rsid w:val="00C6116D"/>
    <w:rsid w:val="00C6476A"/>
    <w:rsid w:val="00C6521F"/>
    <w:rsid w:val="00C674EE"/>
    <w:rsid w:val="00C72F36"/>
    <w:rsid w:val="00C734EA"/>
    <w:rsid w:val="00C76A16"/>
    <w:rsid w:val="00C807E0"/>
    <w:rsid w:val="00C8253C"/>
    <w:rsid w:val="00C83662"/>
    <w:rsid w:val="00C84358"/>
    <w:rsid w:val="00C87ECC"/>
    <w:rsid w:val="00C920CA"/>
    <w:rsid w:val="00C92FB9"/>
    <w:rsid w:val="00C93CCA"/>
    <w:rsid w:val="00C94432"/>
    <w:rsid w:val="00C9491A"/>
    <w:rsid w:val="00CA21F3"/>
    <w:rsid w:val="00CA2E1B"/>
    <w:rsid w:val="00CA4C0E"/>
    <w:rsid w:val="00CA6C84"/>
    <w:rsid w:val="00CB6D4B"/>
    <w:rsid w:val="00CB707C"/>
    <w:rsid w:val="00CC36FB"/>
    <w:rsid w:val="00CC6299"/>
    <w:rsid w:val="00CD1AEF"/>
    <w:rsid w:val="00CE15AB"/>
    <w:rsid w:val="00CE5A02"/>
    <w:rsid w:val="00CE60AB"/>
    <w:rsid w:val="00CE636B"/>
    <w:rsid w:val="00CE789E"/>
    <w:rsid w:val="00CF2DD9"/>
    <w:rsid w:val="00CF315A"/>
    <w:rsid w:val="00CF4DF3"/>
    <w:rsid w:val="00CF6385"/>
    <w:rsid w:val="00D05CB2"/>
    <w:rsid w:val="00D071A2"/>
    <w:rsid w:val="00D17B55"/>
    <w:rsid w:val="00D238B5"/>
    <w:rsid w:val="00D30394"/>
    <w:rsid w:val="00D30D1A"/>
    <w:rsid w:val="00D32E41"/>
    <w:rsid w:val="00D35C73"/>
    <w:rsid w:val="00D44AC8"/>
    <w:rsid w:val="00D477E4"/>
    <w:rsid w:val="00D50E40"/>
    <w:rsid w:val="00D70C0C"/>
    <w:rsid w:val="00D72253"/>
    <w:rsid w:val="00D729CC"/>
    <w:rsid w:val="00D729D0"/>
    <w:rsid w:val="00D7415C"/>
    <w:rsid w:val="00D81EC3"/>
    <w:rsid w:val="00D84319"/>
    <w:rsid w:val="00D91FE5"/>
    <w:rsid w:val="00D93998"/>
    <w:rsid w:val="00D94A91"/>
    <w:rsid w:val="00D95C37"/>
    <w:rsid w:val="00D97827"/>
    <w:rsid w:val="00DA24D6"/>
    <w:rsid w:val="00DB312F"/>
    <w:rsid w:val="00DB4410"/>
    <w:rsid w:val="00DB597F"/>
    <w:rsid w:val="00DC2357"/>
    <w:rsid w:val="00DC4BC7"/>
    <w:rsid w:val="00DC5A3E"/>
    <w:rsid w:val="00DE1347"/>
    <w:rsid w:val="00DE1B7E"/>
    <w:rsid w:val="00DE1BA6"/>
    <w:rsid w:val="00DF1704"/>
    <w:rsid w:val="00DF3128"/>
    <w:rsid w:val="00DF38B7"/>
    <w:rsid w:val="00DF3F08"/>
    <w:rsid w:val="00DF5C97"/>
    <w:rsid w:val="00E04C54"/>
    <w:rsid w:val="00E1353C"/>
    <w:rsid w:val="00E17FD3"/>
    <w:rsid w:val="00E25AF7"/>
    <w:rsid w:val="00E30F53"/>
    <w:rsid w:val="00E324FC"/>
    <w:rsid w:val="00E35902"/>
    <w:rsid w:val="00E42465"/>
    <w:rsid w:val="00E43210"/>
    <w:rsid w:val="00E47B49"/>
    <w:rsid w:val="00E52D02"/>
    <w:rsid w:val="00E539D6"/>
    <w:rsid w:val="00E54611"/>
    <w:rsid w:val="00E56302"/>
    <w:rsid w:val="00E6064A"/>
    <w:rsid w:val="00E60AA5"/>
    <w:rsid w:val="00E60FED"/>
    <w:rsid w:val="00E64142"/>
    <w:rsid w:val="00E73993"/>
    <w:rsid w:val="00E74BE5"/>
    <w:rsid w:val="00E80D02"/>
    <w:rsid w:val="00E81845"/>
    <w:rsid w:val="00E819A2"/>
    <w:rsid w:val="00E82216"/>
    <w:rsid w:val="00E83B83"/>
    <w:rsid w:val="00E87074"/>
    <w:rsid w:val="00E90226"/>
    <w:rsid w:val="00E916BA"/>
    <w:rsid w:val="00E95E14"/>
    <w:rsid w:val="00E96BCF"/>
    <w:rsid w:val="00EA3E5B"/>
    <w:rsid w:val="00EA698E"/>
    <w:rsid w:val="00EB0FA9"/>
    <w:rsid w:val="00EB11BD"/>
    <w:rsid w:val="00EB14D8"/>
    <w:rsid w:val="00EB17F9"/>
    <w:rsid w:val="00EB4072"/>
    <w:rsid w:val="00EB4FF0"/>
    <w:rsid w:val="00EC3999"/>
    <w:rsid w:val="00EC6971"/>
    <w:rsid w:val="00ED0870"/>
    <w:rsid w:val="00ED26D6"/>
    <w:rsid w:val="00ED311D"/>
    <w:rsid w:val="00ED7CEF"/>
    <w:rsid w:val="00EE13B4"/>
    <w:rsid w:val="00EE40D1"/>
    <w:rsid w:val="00EE5A61"/>
    <w:rsid w:val="00EE7BB0"/>
    <w:rsid w:val="00EF1369"/>
    <w:rsid w:val="00F00DC2"/>
    <w:rsid w:val="00F03BB2"/>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4B85"/>
    <w:rsid w:val="00F41CF3"/>
    <w:rsid w:val="00F44B6C"/>
    <w:rsid w:val="00F4577D"/>
    <w:rsid w:val="00F505B7"/>
    <w:rsid w:val="00F51431"/>
    <w:rsid w:val="00F54A1F"/>
    <w:rsid w:val="00F64E16"/>
    <w:rsid w:val="00F748CC"/>
    <w:rsid w:val="00F84B41"/>
    <w:rsid w:val="00F91114"/>
    <w:rsid w:val="00F97644"/>
    <w:rsid w:val="00FA0DB6"/>
    <w:rsid w:val="00FA481C"/>
    <w:rsid w:val="00FA5D9B"/>
    <w:rsid w:val="00FA78BA"/>
    <w:rsid w:val="00FB3680"/>
    <w:rsid w:val="00FB54D1"/>
    <w:rsid w:val="00FB5D0B"/>
    <w:rsid w:val="00FB5D37"/>
    <w:rsid w:val="00FC2D2E"/>
    <w:rsid w:val="00FC6D69"/>
    <w:rsid w:val="00FD11CB"/>
    <w:rsid w:val="00FD3CA7"/>
    <w:rsid w:val="00FD4EBF"/>
    <w:rsid w:val="00FD6513"/>
    <w:rsid w:val="00FD7244"/>
    <w:rsid w:val="00FE3102"/>
    <w:rsid w:val="00FE41EE"/>
    <w:rsid w:val="00FE5786"/>
    <w:rsid w:val="00FE7DC6"/>
    <w:rsid w:val="00FF0C57"/>
    <w:rsid w:val="00FF62EB"/>
    <w:rsid w:val="00FF7378"/>
    <w:rsid w:val="00FF760E"/>
    <w:rsid w:val="00FF7D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A5"/>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urs@osi.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BA211-9416-4902-B179-673878A5FCA1}">
  <ds:schemaRefs>
    <ds:schemaRef ds:uri="http://schemas.openxmlformats.org/officeDocument/2006/bibliography"/>
  </ds:schemaRefs>
</ds:datastoreItem>
</file>

<file path=customXml/itemProps2.xml><?xml version="1.0" encoding="utf-8"?>
<ds:datastoreItem xmlns:ds="http://schemas.openxmlformats.org/officeDocument/2006/customXml" ds:itemID="{53BDC003-718F-41F1-B105-CF1D2747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27</Pages>
  <Words>18729</Words>
  <Characters>10676</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29347</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dc:description/>
  <cp:lastModifiedBy>Arturs</cp:lastModifiedBy>
  <cp:revision>87</cp:revision>
  <cp:lastPrinted>2009-10-09T08:51:00Z</cp:lastPrinted>
  <dcterms:created xsi:type="dcterms:W3CDTF">2013-11-26T14:01:00Z</dcterms:created>
  <dcterms:modified xsi:type="dcterms:W3CDTF">2017-02-02T12:32:00Z</dcterms:modified>
</cp:coreProperties>
</file>