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71" w:rsidRPr="00E56558" w:rsidRDefault="00BB2C2F" w:rsidP="00AC426D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E56558">
        <w:rPr>
          <w:rFonts w:ascii="Times New Roman" w:hAnsi="Times New Roman"/>
          <w:sz w:val="24"/>
          <w:szCs w:val="24"/>
        </w:rPr>
        <w:t>Rīgā</w:t>
      </w:r>
      <w:bookmarkStart w:id="0" w:name="_GoBack"/>
      <w:bookmarkEnd w:id="0"/>
      <w:r w:rsidRPr="00E56558">
        <w:rPr>
          <w:rFonts w:ascii="Times New Roman" w:hAnsi="Times New Roman"/>
          <w:sz w:val="24"/>
          <w:szCs w:val="24"/>
        </w:rPr>
        <w:tab/>
        <w:t>201</w:t>
      </w:r>
      <w:r w:rsidR="00FF77E3" w:rsidRPr="00E56558">
        <w:rPr>
          <w:rFonts w:ascii="Times New Roman" w:hAnsi="Times New Roman"/>
          <w:sz w:val="24"/>
          <w:szCs w:val="24"/>
        </w:rPr>
        <w:t>6</w:t>
      </w:r>
      <w:r w:rsidR="00C64571" w:rsidRPr="00E56558">
        <w:rPr>
          <w:rFonts w:ascii="Times New Roman" w:hAnsi="Times New Roman"/>
          <w:sz w:val="24"/>
          <w:szCs w:val="24"/>
        </w:rPr>
        <w:t xml:space="preserve">. gada </w:t>
      </w:r>
      <w:r w:rsidR="00EC0E63" w:rsidRPr="00E56558">
        <w:rPr>
          <w:rFonts w:ascii="Times New Roman" w:hAnsi="Times New Roman"/>
          <w:sz w:val="24"/>
          <w:szCs w:val="24"/>
        </w:rPr>
        <w:t>12</w:t>
      </w:r>
      <w:r w:rsidR="00C64571" w:rsidRPr="00E56558">
        <w:rPr>
          <w:rFonts w:ascii="Times New Roman" w:hAnsi="Times New Roman"/>
          <w:sz w:val="24"/>
          <w:szCs w:val="24"/>
        </w:rPr>
        <w:t xml:space="preserve">. </w:t>
      </w:r>
      <w:r w:rsidR="00FF77E3" w:rsidRPr="00E56558">
        <w:rPr>
          <w:rFonts w:ascii="Times New Roman" w:hAnsi="Times New Roman"/>
          <w:sz w:val="24"/>
          <w:szCs w:val="24"/>
        </w:rPr>
        <w:t>februār</w:t>
      </w:r>
      <w:r w:rsidR="00AC426D" w:rsidRPr="00E56558">
        <w:rPr>
          <w:rFonts w:ascii="Times New Roman" w:hAnsi="Times New Roman"/>
          <w:sz w:val="24"/>
          <w:szCs w:val="24"/>
        </w:rPr>
        <w:t>ī</w:t>
      </w:r>
    </w:p>
    <w:p w:rsidR="00E51714" w:rsidRPr="00E56558" w:rsidRDefault="00E51714" w:rsidP="002237A0">
      <w:pPr>
        <w:pStyle w:val="ListParagraph"/>
        <w:spacing w:before="0" w:beforeAutospacing="0" w:after="0" w:afterAutospacing="0" w:line="276" w:lineRule="auto"/>
        <w:jc w:val="both"/>
      </w:pPr>
    </w:p>
    <w:p w:rsidR="00E90E6C" w:rsidRPr="00E56558" w:rsidRDefault="00C64571" w:rsidP="002237A0">
      <w:pPr>
        <w:pStyle w:val="ListParagraph"/>
        <w:spacing w:before="0" w:beforeAutospacing="0" w:after="0" w:afterAutospacing="0" w:line="276" w:lineRule="auto"/>
        <w:jc w:val="both"/>
      </w:pPr>
      <w:r w:rsidRPr="00E56558">
        <w:t>Latvijas Organiskās sintēzes institūta Iepirkumu komisija ir saņēmusi</w:t>
      </w:r>
      <w:r w:rsidR="00C56EE4" w:rsidRPr="00E56558">
        <w:t xml:space="preserve"> un izskatījusi</w:t>
      </w:r>
      <w:r w:rsidRPr="00E56558">
        <w:t xml:space="preserve"> ieinteresētā piegādātāja jautājumu</w:t>
      </w:r>
      <w:r w:rsidR="00194EE0" w:rsidRPr="00E56558">
        <w:t>s</w:t>
      </w:r>
      <w:r w:rsidRPr="00E56558">
        <w:t xml:space="preserve"> par Latvijas Organiskās sintēzes institūta izsludināto </w:t>
      </w:r>
      <w:r w:rsidR="00D21780" w:rsidRPr="00E56558">
        <w:t>B daļas pakalpojumu iepirkumu</w:t>
      </w:r>
      <w:r w:rsidRPr="00E56558">
        <w:t xml:space="preserve"> </w:t>
      </w:r>
      <w:r w:rsidR="00713699" w:rsidRPr="00E56558">
        <w:rPr>
          <w:b/>
        </w:rPr>
        <w:t>„</w:t>
      </w:r>
      <w:r w:rsidR="00FF77E3" w:rsidRPr="00E56558">
        <w:rPr>
          <w:b/>
        </w:rPr>
        <w:t>Starptautiska zinātniska pasākuma “Knowledge2innovation” norises vietas nodrošināšanas, ēdināšanas un dalībnieku uzņemšanas pakalpojumu sniegšana Latvijas Organiskās sintēzes institūtam no 2016. gada 27. aprīļa līdz 28. aprīlim</w:t>
      </w:r>
      <w:r w:rsidRPr="00E56558">
        <w:rPr>
          <w:b/>
        </w:rPr>
        <w:t>”</w:t>
      </w:r>
      <w:r w:rsidR="00E90E6C" w:rsidRPr="00E56558">
        <w:t>,</w:t>
      </w:r>
    </w:p>
    <w:p w:rsidR="00C64571" w:rsidRPr="00E56558" w:rsidRDefault="00E90E6C" w:rsidP="002237A0">
      <w:pPr>
        <w:pStyle w:val="ListParagraph"/>
        <w:spacing w:before="0" w:beforeAutospacing="0" w:after="0" w:afterAutospacing="0" w:line="276" w:lineRule="auto"/>
        <w:jc w:val="both"/>
      </w:pPr>
      <w:r w:rsidRPr="00E56558">
        <w:t>i</w:t>
      </w:r>
      <w:r w:rsidR="00C64571" w:rsidRPr="00E56558">
        <w:t xml:space="preserve">epirkuma identifikācijas Nr.: </w:t>
      </w:r>
      <w:r w:rsidR="00391705" w:rsidRPr="00E56558">
        <w:rPr>
          <w:b/>
        </w:rPr>
        <w:t>OSI 20</w:t>
      </w:r>
      <w:r w:rsidR="00AC426D" w:rsidRPr="00E56558">
        <w:rPr>
          <w:b/>
        </w:rPr>
        <w:t>1</w:t>
      </w:r>
      <w:r w:rsidR="00FF77E3" w:rsidRPr="00E56558">
        <w:rPr>
          <w:b/>
        </w:rPr>
        <w:t>6/0</w:t>
      </w:r>
      <w:r w:rsidR="00AC426D" w:rsidRPr="00E56558">
        <w:rPr>
          <w:b/>
        </w:rPr>
        <w:t>4</w:t>
      </w:r>
      <w:r w:rsidR="00FF77E3" w:rsidRPr="00E56558">
        <w:rPr>
          <w:b/>
        </w:rPr>
        <w:t xml:space="preserve"> BI</w:t>
      </w:r>
      <w:r w:rsidR="00C64571" w:rsidRPr="00E56558">
        <w:t>.</w:t>
      </w:r>
    </w:p>
    <w:p w:rsidR="00C64571" w:rsidRPr="00E56558" w:rsidRDefault="00C64571" w:rsidP="008A2078">
      <w:pPr>
        <w:pStyle w:val="ListParagraph"/>
        <w:spacing w:before="0" w:beforeAutospacing="0" w:after="0" w:afterAutospacing="0"/>
      </w:pPr>
    </w:p>
    <w:p w:rsidR="00A529D1" w:rsidRPr="00E56558" w:rsidRDefault="00A529D1" w:rsidP="008A2078">
      <w:pPr>
        <w:pStyle w:val="ListParagraph"/>
        <w:spacing w:before="0" w:beforeAutospacing="0" w:after="0" w:afterAutospacing="0"/>
      </w:pPr>
    </w:p>
    <w:p w:rsidR="00F65CBA" w:rsidRPr="00E56558" w:rsidRDefault="00F65CBA" w:rsidP="008A2078">
      <w:pPr>
        <w:pStyle w:val="ListParagraph"/>
        <w:spacing w:before="0" w:beforeAutospacing="0" w:after="0" w:afterAutospacing="0"/>
      </w:pPr>
    </w:p>
    <w:p w:rsidR="0060271A" w:rsidRPr="00E56558" w:rsidRDefault="00C64571" w:rsidP="004A3ED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56558">
        <w:rPr>
          <w:rFonts w:ascii="Times New Roman" w:eastAsia="Times New Roman" w:hAnsi="Times New Roman"/>
          <w:b/>
          <w:sz w:val="24"/>
          <w:szCs w:val="24"/>
          <w:u w:val="single"/>
        </w:rPr>
        <w:t>Ieinteresētā piegādātāja jautājum</w:t>
      </w:r>
      <w:r w:rsidR="00F65CBA" w:rsidRPr="00E56558">
        <w:rPr>
          <w:rFonts w:ascii="Times New Roman" w:eastAsia="Times New Roman" w:hAnsi="Times New Roman"/>
          <w:b/>
          <w:sz w:val="24"/>
          <w:szCs w:val="24"/>
          <w:u w:val="single"/>
        </w:rPr>
        <w:t>i</w:t>
      </w:r>
      <w:r w:rsidR="00E90E6C" w:rsidRPr="00E5655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un Iepirkumu komisijas atbilde</w:t>
      </w:r>
      <w:r w:rsidR="00F65CBA" w:rsidRPr="00E56558">
        <w:rPr>
          <w:rFonts w:ascii="Times New Roman" w:eastAsia="Times New Roman" w:hAnsi="Times New Roman"/>
          <w:b/>
          <w:sz w:val="24"/>
          <w:szCs w:val="24"/>
          <w:u w:val="single"/>
        </w:rPr>
        <w:t>s</w:t>
      </w:r>
      <w:r w:rsidR="00DB67DC" w:rsidRPr="00E56558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9C7F0B" w:rsidRPr="00E56558" w:rsidRDefault="009C7F0B" w:rsidP="009C7F0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558" w:rsidRPr="00E56558" w:rsidRDefault="00E56558" w:rsidP="00E56558">
      <w:pPr>
        <w:pStyle w:val="ListParagraph"/>
        <w:numPr>
          <w:ilvl w:val="0"/>
          <w:numId w:val="19"/>
        </w:numPr>
        <w:suppressAutoHyphens/>
        <w:spacing w:before="0" w:beforeAutospacing="0" w:after="0" w:afterAutospacing="0" w:line="259" w:lineRule="auto"/>
        <w:ind w:left="0"/>
        <w:jc w:val="both"/>
        <w:rPr>
          <w:color w:val="000000"/>
        </w:rPr>
      </w:pPr>
      <w:r w:rsidRPr="00E56558">
        <w:rPr>
          <w:color w:val="000000"/>
        </w:rPr>
        <w:t>Vai pretendentam ir jānodrošina arī konferences dalībnieku reģistrācija pirms  pasākuma un pasākuma laikā?</w:t>
      </w:r>
    </w:p>
    <w:p w:rsidR="00D21780" w:rsidRPr="00E56558" w:rsidRDefault="00D21780" w:rsidP="00E56558">
      <w:pPr>
        <w:pStyle w:val="ListParagraph"/>
        <w:suppressAutoHyphens/>
        <w:spacing w:before="0" w:beforeAutospacing="0" w:after="0" w:afterAutospacing="0" w:line="259" w:lineRule="auto"/>
        <w:ind w:left="-567"/>
        <w:jc w:val="both"/>
        <w:rPr>
          <w:b/>
          <w:color w:val="0000FF"/>
          <w:kern w:val="1"/>
          <w:sz w:val="26"/>
          <w:szCs w:val="26"/>
          <w:lang w:eastAsia="ar-SA"/>
        </w:rPr>
      </w:pPr>
      <w:r w:rsidRPr="00E56558">
        <w:rPr>
          <w:b/>
          <w:color w:val="0000FF"/>
          <w:kern w:val="1"/>
          <w:sz w:val="26"/>
          <w:szCs w:val="26"/>
          <w:lang w:eastAsia="ar-SA"/>
        </w:rPr>
        <w:t>Atbilde:</w:t>
      </w:r>
    </w:p>
    <w:p w:rsidR="00D21780" w:rsidRPr="00E56558" w:rsidRDefault="007F6794" w:rsidP="00D21780">
      <w:pPr>
        <w:pStyle w:val="ListParagraph"/>
        <w:spacing w:before="0" w:beforeAutospacing="0"/>
        <w:jc w:val="both"/>
        <w:rPr>
          <w:i/>
          <w:color w:val="0000FF"/>
          <w:kern w:val="1"/>
          <w:sz w:val="26"/>
          <w:szCs w:val="26"/>
          <w:lang w:eastAsia="ar-SA"/>
        </w:rPr>
      </w:pPr>
      <w:r w:rsidRPr="007F6794">
        <w:rPr>
          <w:i/>
          <w:color w:val="0000FF"/>
          <w:kern w:val="1"/>
          <w:sz w:val="26"/>
          <w:szCs w:val="26"/>
          <w:lang w:eastAsia="ar-SA"/>
        </w:rPr>
        <w:t>Nē, nav jānodrošina.</w:t>
      </w:r>
    </w:p>
    <w:p w:rsidR="00D21780" w:rsidRPr="00E56558" w:rsidRDefault="00D21780" w:rsidP="00D21780">
      <w:pPr>
        <w:pStyle w:val="ListParagraph"/>
        <w:spacing w:before="0" w:beforeAutospacing="0"/>
        <w:jc w:val="both"/>
        <w:rPr>
          <w:color w:val="000000"/>
        </w:rPr>
      </w:pPr>
    </w:p>
    <w:p w:rsidR="00E56558" w:rsidRPr="00E56558" w:rsidRDefault="00E56558" w:rsidP="00E56558">
      <w:pPr>
        <w:pStyle w:val="ListParagraph"/>
        <w:numPr>
          <w:ilvl w:val="0"/>
          <w:numId w:val="19"/>
        </w:numPr>
        <w:spacing w:before="0" w:beforeAutospacing="0" w:after="0" w:afterAutospacing="0"/>
        <w:ind w:left="0"/>
      </w:pPr>
      <w:r w:rsidRPr="00E56558">
        <w:t>Vai pretendentam ir jāizstrādā vēl citi konferences vizuālās identitātes materiāli bez pildspalvām un blociņiem? Piemēram, roll up baneri, fona siena utt., ko izvietot konferences norises telpās.</w:t>
      </w:r>
      <w:r w:rsidR="00D21780" w:rsidRPr="00E56558">
        <w:t>:</w:t>
      </w:r>
    </w:p>
    <w:p w:rsidR="009C7F0B" w:rsidRPr="00E56558" w:rsidRDefault="009C7F0B" w:rsidP="00E56558">
      <w:pPr>
        <w:pStyle w:val="ListParagraph"/>
        <w:spacing w:before="0" w:beforeAutospacing="0" w:after="0" w:afterAutospacing="0"/>
        <w:ind w:left="-567"/>
        <w:rPr>
          <w:b/>
          <w:color w:val="0000FF"/>
          <w:kern w:val="1"/>
          <w:sz w:val="26"/>
          <w:szCs w:val="26"/>
          <w:lang w:eastAsia="ar-SA"/>
        </w:rPr>
      </w:pPr>
      <w:r w:rsidRPr="00E56558">
        <w:rPr>
          <w:b/>
          <w:color w:val="0000FF"/>
          <w:kern w:val="1"/>
          <w:sz w:val="26"/>
          <w:szCs w:val="26"/>
          <w:lang w:eastAsia="ar-SA"/>
        </w:rPr>
        <w:t>Atbilde:</w:t>
      </w:r>
    </w:p>
    <w:p w:rsidR="00D21780" w:rsidRPr="00E56558" w:rsidRDefault="007F6794" w:rsidP="00E56558">
      <w:pPr>
        <w:suppressAutoHyphens/>
        <w:spacing w:after="0" w:line="259" w:lineRule="auto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 w:rsidRPr="007F6794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Nē, nav nepieciešams izstrādāt citus vizuālās identitātes materiālus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.</w:t>
      </w:r>
    </w:p>
    <w:p w:rsidR="004E1A38" w:rsidRPr="00E56558" w:rsidRDefault="004E1A38" w:rsidP="0028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56558" w:rsidRPr="00E56558" w:rsidRDefault="00E56558" w:rsidP="0028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56558" w:rsidRPr="00E56558" w:rsidRDefault="00E56558" w:rsidP="007F6794">
      <w:pPr>
        <w:pStyle w:val="ListParagraph"/>
        <w:numPr>
          <w:ilvl w:val="0"/>
          <w:numId w:val="19"/>
        </w:numPr>
        <w:spacing w:after="0" w:afterAutospacing="0"/>
        <w:ind w:left="0"/>
        <w:jc w:val="both"/>
      </w:pPr>
      <w:r w:rsidRPr="00E56558">
        <w:t>Vai pasūtītājam ir jānodrošina arī dalībnieku karšu un kakla lenšu vai dalībnieku karšu turētāju izgatavošana?</w:t>
      </w:r>
    </w:p>
    <w:p w:rsidR="00E56558" w:rsidRPr="00E56558" w:rsidRDefault="00E56558" w:rsidP="00E56558">
      <w:pPr>
        <w:pStyle w:val="ListParagraph"/>
        <w:spacing w:before="0" w:beforeAutospacing="0" w:after="0" w:afterAutospacing="0"/>
        <w:ind w:left="-567"/>
        <w:rPr>
          <w:b/>
          <w:color w:val="0000FF"/>
          <w:kern w:val="1"/>
          <w:sz w:val="26"/>
          <w:szCs w:val="26"/>
          <w:lang w:eastAsia="ar-SA"/>
        </w:rPr>
      </w:pPr>
      <w:r w:rsidRPr="00E56558">
        <w:rPr>
          <w:b/>
          <w:color w:val="0000FF"/>
          <w:kern w:val="1"/>
          <w:sz w:val="26"/>
          <w:szCs w:val="26"/>
          <w:lang w:eastAsia="ar-SA"/>
        </w:rPr>
        <w:t>Atbilde:</w:t>
      </w:r>
    </w:p>
    <w:p w:rsidR="00E56558" w:rsidRPr="00E56558" w:rsidRDefault="007F6794" w:rsidP="00E56558">
      <w:pPr>
        <w:suppressAutoHyphens/>
        <w:spacing w:after="0" w:line="259" w:lineRule="auto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 w:rsidRPr="007F6794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Nē, nav jānodrošina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.</w:t>
      </w:r>
    </w:p>
    <w:p w:rsidR="00E56558" w:rsidRPr="00E56558" w:rsidRDefault="00E56558" w:rsidP="0028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56558" w:rsidRPr="00E56558" w:rsidRDefault="00E56558" w:rsidP="007F6794">
      <w:pPr>
        <w:pStyle w:val="ListParagraph"/>
        <w:numPr>
          <w:ilvl w:val="0"/>
          <w:numId w:val="19"/>
        </w:numPr>
        <w:spacing w:after="0" w:afterAutospacing="0"/>
        <w:ind w:left="0"/>
        <w:jc w:val="both"/>
      </w:pPr>
      <w:r w:rsidRPr="00E56558">
        <w:t>Papildus jautājums par A4 bloknotu - vai pierakstu bloknotam ir vajadzīgs vāks?</w:t>
      </w:r>
    </w:p>
    <w:p w:rsidR="00E56558" w:rsidRPr="00E56558" w:rsidRDefault="00E56558" w:rsidP="00E56558">
      <w:pPr>
        <w:pStyle w:val="ListParagraph"/>
        <w:spacing w:before="0" w:beforeAutospacing="0" w:after="0" w:afterAutospacing="0"/>
        <w:ind w:left="-567"/>
        <w:rPr>
          <w:b/>
          <w:color w:val="0000FF"/>
          <w:kern w:val="1"/>
          <w:sz w:val="26"/>
          <w:szCs w:val="26"/>
          <w:lang w:eastAsia="ar-SA"/>
        </w:rPr>
      </w:pPr>
      <w:r w:rsidRPr="00E56558">
        <w:rPr>
          <w:b/>
          <w:color w:val="0000FF"/>
          <w:kern w:val="1"/>
          <w:sz w:val="26"/>
          <w:szCs w:val="26"/>
          <w:lang w:eastAsia="ar-SA"/>
        </w:rPr>
        <w:t>Atbilde:</w:t>
      </w:r>
    </w:p>
    <w:p w:rsidR="00E56558" w:rsidRPr="00E56558" w:rsidRDefault="007F6794" w:rsidP="00E56558">
      <w:pPr>
        <w:suppressAutoHyphens/>
        <w:spacing w:after="0" w:line="259" w:lineRule="auto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 w:rsidRPr="007F6794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Vāks nav obligāts. Pretendents var piedāvāt bloknotus gan ar vākiem gan bez, pēc saviem ieskatiem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.</w:t>
      </w:r>
    </w:p>
    <w:p w:rsidR="0044272D" w:rsidRPr="00E56558" w:rsidRDefault="0044272D" w:rsidP="0028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272D" w:rsidRPr="00E56558" w:rsidRDefault="0044272D" w:rsidP="0028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822F2" w:rsidRPr="00E56558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6558">
        <w:rPr>
          <w:rFonts w:ascii="Times New Roman" w:eastAsia="Times New Roman" w:hAnsi="Times New Roman"/>
          <w:sz w:val="24"/>
          <w:szCs w:val="24"/>
        </w:rPr>
        <w:t>Ar cieņu</w:t>
      </w:r>
    </w:p>
    <w:p w:rsidR="002822F2" w:rsidRPr="00E56558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6558">
        <w:rPr>
          <w:rFonts w:ascii="Times New Roman" w:eastAsia="Times New Roman" w:hAnsi="Times New Roman"/>
          <w:sz w:val="24"/>
          <w:szCs w:val="24"/>
        </w:rPr>
        <w:t>Artūrs Aksjonovs</w:t>
      </w:r>
    </w:p>
    <w:p w:rsidR="002822F2" w:rsidRPr="00E56558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6558">
        <w:rPr>
          <w:rFonts w:ascii="Times New Roman" w:eastAsia="Times New Roman" w:hAnsi="Times New Roman"/>
          <w:sz w:val="24"/>
          <w:szCs w:val="24"/>
        </w:rPr>
        <w:t>Latvijas Organiskās sintēzes institūta</w:t>
      </w:r>
    </w:p>
    <w:p w:rsidR="002822F2" w:rsidRPr="00E56558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6558">
        <w:rPr>
          <w:rFonts w:ascii="Times New Roman" w:eastAsia="Times New Roman" w:hAnsi="Times New Roman"/>
          <w:sz w:val="24"/>
          <w:szCs w:val="24"/>
        </w:rPr>
        <w:t>Iepirkumu nodaļas vadītājs</w:t>
      </w:r>
    </w:p>
    <w:p w:rsidR="002822F2" w:rsidRPr="00E56558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6558">
        <w:rPr>
          <w:rFonts w:ascii="Times New Roman" w:eastAsia="Times New Roman" w:hAnsi="Times New Roman"/>
          <w:sz w:val="24"/>
          <w:szCs w:val="24"/>
        </w:rPr>
        <w:t>Tel. 67014884</w:t>
      </w:r>
    </w:p>
    <w:sectPr w:rsidR="002822F2" w:rsidRPr="00E56558" w:rsidSect="00BB2C2F">
      <w:footerReference w:type="default" r:id="rId7"/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CD" w:rsidRDefault="003C73CD" w:rsidP="00791818">
      <w:pPr>
        <w:spacing w:after="0" w:line="240" w:lineRule="auto"/>
      </w:pPr>
      <w:r>
        <w:separator/>
      </w:r>
    </w:p>
  </w:endnote>
  <w:endnote w:type="continuationSeparator" w:id="0">
    <w:p w:rsidR="003C73CD" w:rsidRDefault="003C73CD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CD" w:rsidRDefault="00EE025B">
    <w:pPr>
      <w:pStyle w:val="Footer"/>
      <w:jc w:val="center"/>
    </w:pPr>
    <w:fldSimple w:instr=" PAGE   \* MERGEFORMAT ">
      <w:r w:rsidR="007F679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CD" w:rsidRDefault="003C73CD" w:rsidP="00791818">
      <w:pPr>
        <w:spacing w:after="0" w:line="240" w:lineRule="auto"/>
      </w:pPr>
      <w:r>
        <w:separator/>
      </w:r>
    </w:p>
  </w:footnote>
  <w:footnote w:type="continuationSeparator" w:id="0">
    <w:p w:rsidR="003C73CD" w:rsidRDefault="003C73CD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A34313B"/>
    <w:multiLevelType w:val="multilevel"/>
    <w:tmpl w:val="CDB8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76AA3"/>
    <w:multiLevelType w:val="hybridMultilevel"/>
    <w:tmpl w:val="4CDE6DFC"/>
    <w:lvl w:ilvl="0" w:tplc="379EFF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2B11"/>
    <w:multiLevelType w:val="multilevel"/>
    <w:tmpl w:val="AED4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B2BA0"/>
    <w:multiLevelType w:val="multilevel"/>
    <w:tmpl w:val="844E3F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9806DE"/>
    <w:multiLevelType w:val="hybridMultilevel"/>
    <w:tmpl w:val="D670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1026C"/>
    <w:multiLevelType w:val="multilevel"/>
    <w:tmpl w:val="519C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A4071"/>
    <w:multiLevelType w:val="hybridMultilevel"/>
    <w:tmpl w:val="FC5C0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41BCB"/>
    <w:multiLevelType w:val="hybridMultilevel"/>
    <w:tmpl w:val="45E60AE8"/>
    <w:lvl w:ilvl="0" w:tplc="2298AC52">
      <w:start w:val="1"/>
      <w:numFmt w:val="decimal"/>
      <w:lvlText w:val="%1)"/>
      <w:lvlJc w:val="left"/>
      <w:pPr>
        <w:ind w:left="383" w:hanging="52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9D966D8"/>
    <w:multiLevelType w:val="hybridMultilevel"/>
    <w:tmpl w:val="B7E8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51681"/>
    <w:multiLevelType w:val="hybridMultilevel"/>
    <w:tmpl w:val="F7F037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1B"/>
    <w:multiLevelType w:val="hybridMultilevel"/>
    <w:tmpl w:val="4B1853A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9160A2"/>
    <w:multiLevelType w:val="hybridMultilevel"/>
    <w:tmpl w:val="82EC06E6"/>
    <w:lvl w:ilvl="0" w:tplc="C772E6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4615F68"/>
    <w:multiLevelType w:val="hybridMultilevel"/>
    <w:tmpl w:val="E8769A04"/>
    <w:lvl w:ilvl="0" w:tplc="0426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4">
    <w:nsid w:val="5AEC67E6"/>
    <w:multiLevelType w:val="hybridMultilevel"/>
    <w:tmpl w:val="F53CAC70"/>
    <w:lvl w:ilvl="0" w:tplc="E064F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E80CA0"/>
    <w:multiLevelType w:val="hybridMultilevel"/>
    <w:tmpl w:val="6D94328A"/>
    <w:lvl w:ilvl="0" w:tplc="CA605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F82717"/>
    <w:multiLevelType w:val="multilevel"/>
    <w:tmpl w:val="BCD0FA2C"/>
    <w:lvl w:ilvl="0">
      <w:start w:val="1"/>
      <w:numFmt w:val="decimal"/>
      <w:pStyle w:val="Lmenis1"/>
      <w:lvlText w:val="%1."/>
      <w:lvlJc w:val="left"/>
      <w:pPr>
        <w:ind w:left="663" w:hanging="663"/>
      </w:pPr>
      <w:rPr>
        <w:rFonts w:cs="Times New Roman" w:hint="default"/>
      </w:rPr>
    </w:lvl>
    <w:lvl w:ilvl="1">
      <w:start w:val="1"/>
      <w:numFmt w:val="decimal"/>
      <w:pStyle w:val="Lmenis2"/>
      <w:lvlText w:val="%1.%2."/>
      <w:lvlJc w:val="left"/>
      <w:pPr>
        <w:tabs>
          <w:tab w:val="num" w:pos="227"/>
        </w:tabs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Lmenis3"/>
      <w:isLgl/>
      <w:lvlText w:val="%1.%2.%3."/>
      <w:lvlJc w:val="left"/>
      <w:pPr>
        <w:tabs>
          <w:tab w:val="num" w:pos="2127"/>
        </w:tabs>
        <w:ind w:left="1277"/>
      </w:pPr>
      <w:rPr>
        <w:rFonts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059" w:hanging="6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72" w:hanging="6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285" w:hanging="6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398" w:hanging="6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511" w:hanging="6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624" w:hanging="663"/>
      </w:pPr>
      <w:rPr>
        <w:rFonts w:cs="Times New Roman" w:hint="default"/>
      </w:rPr>
    </w:lvl>
  </w:abstractNum>
  <w:abstractNum w:abstractNumId="17">
    <w:nsid w:val="7DF8631A"/>
    <w:multiLevelType w:val="hybridMultilevel"/>
    <w:tmpl w:val="90442B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F0135"/>
    <w:multiLevelType w:val="hybridMultilevel"/>
    <w:tmpl w:val="D6B67BC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14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10"/>
  </w:num>
  <w:num w:numId="14">
    <w:abstractNumId w:val="2"/>
  </w:num>
  <w:num w:numId="15">
    <w:abstractNumId w:val="11"/>
  </w:num>
  <w:num w:numId="16">
    <w:abstractNumId w:val="4"/>
  </w:num>
  <w:num w:numId="17">
    <w:abstractNumId w:val="8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18"/>
    <w:rsid w:val="00052630"/>
    <w:rsid w:val="000538C8"/>
    <w:rsid w:val="000B6273"/>
    <w:rsid w:val="000C26DD"/>
    <w:rsid w:val="000C2A1B"/>
    <w:rsid w:val="0015402E"/>
    <w:rsid w:val="00167B54"/>
    <w:rsid w:val="00177167"/>
    <w:rsid w:val="00194EE0"/>
    <w:rsid w:val="001B02DE"/>
    <w:rsid w:val="001F22A0"/>
    <w:rsid w:val="002237A0"/>
    <w:rsid w:val="00223E04"/>
    <w:rsid w:val="00243DFC"/>
    <w:rsid w:val="00255B25"/>
    <w:rsid w:val="002602D6"/>
    <w:rsid w:val="002822F2"/>
    <w:rsid w:val="00297D1A"/>
    <w:rsid w:val="0032012D"/>
    <w:rsid w:val="00335C1F"/>
    <w:rsid w:val="00355B2F"/>
    <w:rsid w:val="00391705"/>
    <w:rsid w:val="00391A6F"/>
    <w:rsid w:val="003A1DE9"/>
    <w:rsid w:val="003C73CD"/>
    <w:rsid w:val="003D1793"/>
    <w:rsid w:val="003E7041"/>
    <w:rsid w:val="00412758"/>
    <w:rsid w:val="00425C90"/>
    <w:rsid w:val="004340B4"/>
    <w:rsid w:val="0043567E"/>
    <w:rsid w:val="0044272D"/>
    <w:rsid w:val="004717F2"/>
    <w:rsid w:val="004779F1"/>
    <w:rsid w:val="004A3ED3"/>
    <w:rsid w:val="004B5EF0"/>
    <w:rsid w:val="004C0267"/>
    <w:rsid w:val="004E1A38"/>
    <w:rsid w:val="00500E98"/>
    <w:rsid w:val="0051549C"/>
    <w:rsid w:val="00544B81"/>
    <w:rsid w:val="00597E0E"/>
    <w:rsid w:val="005A57C0"/>
    <w:rsid w:val="005C0D0D"/>
    <w:rsid w:val="005E719A"/>
    <w:rsid w:val="0060271A"/>
    <w:rsid w:val="006451C2"/>
    <w:rsid w:val="00685661"/>
    <w:rsid w:val="00692CAB"/>
    <w:rsid w:val="006E5C10"/>
    <w:rsid w:val="006E7914"/>
    <w:rsid w:val="006F369B"/>
    <w:rsid w:val="00710729"/>
    <w:rsid w:val="00713699"/>
    <w:rsid w:val="00716F82"/>
    <w:rsid w:val="00725221"/>
    <w:rsid w:val="007317DE"/>
    <w:rsid w:val="00733F09"/>
    <w:rsid w:val="00752916"/>
    <w:rsid w:val="007651E5"/>
    <w:rsid w:val="0076727E"/>
    <w:rsid w:val="00791818"/>
    <w:rsid w:val="007F5E2D"/>
    <w:rsid w:val="007F6794"/>
    <w:rsid w:val="00830A18"/>
    <w:rsid w:val="00842545"/>
    <w:rsid w:val="008443F8"/>
    <w:rsid w:val="008A2078"/>
    <w:rsid w:val="009246C1"/>
    <w:rsid w:val="00932837"/>
    <w:rsid w:val="00956E22"/>
    <w:rsid w:val="00962525"/>
    <w:rsid w:val="00980480"/>
    <w:rsid w:val="009A07E2"/>
    <w:rsid w:val="009C7F0B"/>
    <w:rsid w:val="009F41CF"/>
    <w:rsid w:val="00A067F3"/>
    <w:rsid w:val="00A137F2"/>
    <w:rsid w:val="00A46FA2"/>
    <w:rsid w:val="00A529D1"/>
    <w:rsid w:val="00AC426D"/>
    <w:rsid w:val="00B077DC"/>
    <w:rsid w:val="00B46069"/>
    <w:rsid w:val="00B629B2"/>
    <w:rsid w:val="00B942C4"/>
    <w:rsid w:val="00BA5F8D"/>
    <w:rsid w:val="00BB2C2F"/>
    <w:rsid w:val="00C502C2"/>
    <w:rsid w:val="00C56EE4"/>
    <w:rsid w:val="00C64571"/>
    <w:rsid w:val="00C73C2E"/>
    <w:rsid w:val="00CB7BF3"/>
    <w:rsid w:val="00D21589"/>
    <w:rsid w:val="00D21780"/>
    <w:rsid w:val="00D86673"/>
    <w:rsid w:val="00D903FB"/>
    <w:rsid w:val="00D96CB2"/>
    <w:rsid w:val="00DB67DC"/>
    <w:rsid w:val="00E3202B"/>
    <w:rsid w:val="00E51714"/>
    <w:rsid w:val="00E56558"/>
    <w:rsid w:val="00E832DF"/>
    <w:rsid w:val="00E90E6C"/>
    <w:rsid w:val="00EC0E63"/>
    <w:rsid w:val="00EE025B"/>
    <w:rsid w:val="00EE24BD"/>
    <w:rsid w:val="00EF752E"/>
    <w:rsid w:val="00F237C6"/>
    <w:rsid w:val="00F634FF"/>
    <w:rsid w:val="00F63F52"/>
    <w:rsid w:val="00F65CBA"/>
    <w:rsid w:val="00FA5662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  <w:style w:type="paragraph" w:customStyle="1" w:styleId="Lmenis1">
    <w:name w:val="Līmenis1"/>
    <w:basedOn w:val="Normal"/>
    <w:rsid w:val="00F634FF"/>
    <w:pPr>
      <w:keepNext/>
      <w:keepLines/>
      <w:numPr>
        <w:numId w:val="11"/>
      </w:numPr>
      <w:autoSpaceDE w:val="0"/>
      <w:autoSpaceDN w:val="0"/>
      <w:adjustRightInd w:val="0"/>
      <w:spacing w:before="120" w:after="0" w:line="288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menis2">
    <w:name w:val="Līmenis2"/>
    <w:basedOn w:val="Normal"/>
    <w:rsid w:val="00F634FF"/>
    <w:pPr>
      <w:keepLines/>
      <w:numPr>
        <w:ilvl w:val="1"/>
        <w:numId w:val="11"/>
      </w:numPr>
      <w:tabs>
        <w:tab w:val="left" w:pos="709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Lmenis3">
    <w:name w:val="Līmenis3"/>
    <w:basedOn w:val="Normal"/>
    <w:link w:val="Lmenis3Char"/>
    <w:rsid w:val="00F634FF"/>
    <w:pPr>
      <w:keepLines/>
      <w:numPr>
        <w:ilvl w:val="2"/>
        <w:numId w:val="11"/>
      </w:numPr>
      <w:tabs>
        <w:tab w:val="left" w:pos="993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Lmenis3Char">
    <w:name w:val="Līmenis3 Char"/>
    <w:basedOn w:val="DefaultParagraphFont"/>
    <w:link w:val="Lmenis3"/>
    <w:locked/>
    <w:rsid w:val="00F634FF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4</cp:revision>
  <cp:lastPrinted>2014-07-25T14:28:00Z</cp:lastPrinted>
  <dcterms:created xsi:type="dcterms:W3CDTF">2016-02-14T10:32:00Z</dcterms:created>
  <dcterms:modified xsi:type="dcterms:W3CDTF">2016-02-14T10:42:00Z</dcterms:modified>
</cp:coreProperties>
</file>