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610366" w:rsidP="00BA041F">
      <w:pPr>
        <w:widowControl/>
        <w:spacing w:before="120" w:after="120"/>
        <w:rPr>
          <w:lang w:eastAsia="lv-LV"/>
        </w:rPr>
      </w:pPr>
      <w:r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287EF6" w:rsidRPr="00C561A8">
        <w:rPr>
          <w:lang w:eastAsia="lv-LV"/>
        </w:rPr>
        <w:t>5</w:t>
      </w:r>
      <w:r w:rsidR="00414680" w:rsidRPr="00C561A8">
        <w:rPr>
          <w:lang w:eastAsia="lv-LV"/>
        </w:rPr>
        <w:t>.</w:t>
      </w:r>
      <w:r w:rsidR="002E2726" w:rsidRPr="00C561A8">
        <w:rPr>
          <w:lang w:eastAsia="lv-LV"/>
        </w:rPr>
        <w:t xml:space="preserve"> </w:t>
      </w:r>
      <w:r w:rsidR="00414680" w:rsidRPr="00C561A8">
        <w:rPr>
          <w:lang w:eastAsia="lv-LV"/>
        </w:rPr>
        <w:t xml:space="preserve">gada </w:t>
      </w:r>
      <w:r w:rsidR="005C4A97">
        <w:rPr>
          <w:lang w:eastAsia="lv-LV"/>
        </w:rPr>
        <w:t>26</w:t>
      </w:r>
      <w:r w:rsidR="002E2726" w:rsidRPr="00C561A8">
        <w:rPr>
          <w:lang w:eastAsia="lv-LV"/>
        </w:rPr>
        <w:t xml:space="preserve">. </w:t>
      </w:r>
      <w:r w:rsidR="005C4A97">
        <w:rPr>
          <w:lang w:eastAsia="lv-LV"/>
        </w:rPr>
        <w:t xml:space="preserve">augusta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C561A8">
          <w:rPr>
            <w:lang w:eastAsia="lv-LV"/>
          </w:rPr>
          <w:t>protokols</w:t>
        </w:r>
      </w:smartTag>
      <w:r w:rsidR="00852262" w:rsidRPr="00C561A8">
        <w:rPr>
          <w:lang w:eastAsia="lv-LV"/>
        </w:rPr>
        <w:t xml:space="preserve"> Nr. </w:t>
      </w:r>
      <w:r w:rsidR="005C4A97">
        <w:rPr>
          <w:lang w:eastAsia="lv-LV"/>
        </w:rPr>
        <w:t>2015/36</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4" w:name="_Toc289092132"/>
      <w:bookmarkStart w:id="5" w:name="_Toc289168763"/>
      <w:r w:rsidRPr="00C561A8">
        <w:rPr>
          <w:b/>
          <w:sz w:val="36"/>
          <w:szCs w:val="36"/>
          <w:lang w:eastAsia="lv-LV"/>
        </w:rPr>
        <w:t>Atklāta konkursa</w:t>
      </w:r>
      <w:bookmarkEnd w:id="4"/>
      <w:bookmarkEnd w:id="5"/>
    </w:p>
    <w:p w:rsidR="00E0412C" w:rsidRPr="00C561A8" w:rsidRDefault="00E0412C" w:rsidP="00E0412C">
      <w:pPr>
        <w:jc w:val="center"/>
        <w:rPr>
          <w:b/>
          <w:sz w:val="36"/>
          <w:szCs w:val="36"/>
          <w:lang w:eastAsia="lv-LV"/>
        </w:rPr>
      </w:pPr>
    </w:p>
    <w:p w:rsidR="00C743CE" w:rsidRPr="005E6378" w:rsidRDefault="00C743CE" w:rsidP="00E0412C">
      <w:pPr>
        <w:jc w:val="center"/>
        <w:rPr>
          <w:b/>
          <w:sz w:val="28"/>
          <w:szCs w:val="28"/>
          <w:lang w:eastAsia="lv-LV"/>
        </w:rPr>
      </w:pPr>
      <w:bookmarkStart w:id="6" w:name="_Toc289092133"/>
      <w:bookmarkStart w:id="7" w:name="_Toc289168764"/>
      <w:r w:rsidRPr="005E6378">
        <w:rPr>
          <w:b/>
          <w:sz w:val="28"/>
          <w:szCs w:val="28"/>
          <w:lang w:eastAsia="lv-LV"/>
        </w:rPr>
        <w:t>“</w:t>
      </w:r>
      <w:bookmarkEnd w:id="6"/>
      <w:bookmarkEnd w:id="7"/>
      <w:r w:rsidR="005C4A97" w:rsidRPr="005C4A97">
        <w:rPr>
          <w:b/>
          <w:sz w:val="28"/>
          <w:szCs w:val="28"/>
        </w:rPr>
        <w:t>Latvijas Organiskās sintēzes institūta (OSI) attīstības projektu tehniskā priekšizpēte un būvniecības ieceres tehniskās dokumentācijas sagatavošana</w:t>
      </w:r>
      <w:r w:rsidR="005F3977" w:rsidRPr="005E6378">
        <w:rPr>
          <w:b/>
          <w:sz w:val="28"/>
          <w:szCs w:val="28"/>
          <w:lang w:eastAsia="lv-LV"/>
        </w:rPr>
        <w:t>”</w:t>
      </w:r>
    </w:p>
    <w:p w:rsidR="00E0412C" w:rsidRPr="005E637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8" w:name="_Toc289092134"/>
      <w:bookmarkStart w:id="9" w:name="_Toc289168765"/>
      <w:r w:rsidRPr="00C561A8">
        <w:rPr>
          <w:b/>
          <w:sz w:val="28"/>
          <w:szCs w:val="28"/>
          <w:lang w:eastAsia="lv-LV"/>
        </w:rPr>
        <w:t>NOLIKUMS</w:t>
      </w:r>
      <w:bookmarkEnd w:id="8"/>
      <w:bookmarkEnd w:id="9"/>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0" w:name="_Toc289092135"/>
      <w:bookmarkStart w:id="11" w:name="_Toc289168766"/>
      <w:r w:rsidRPr="00C561A8">
        <w:rPr>
          <w:b/>
          <w:lang w:eastAsia="lv-LV"/>
        </w:rPr>
        <w:t>iepirkuma identifikācijas numurs</w:t>
      </w:r>
      <w:bookmarkEnd w:id="10"/>
      <w:bookmarkEnd w:id="11"/>
    </w:p>
    <w:p w:rsidR="00C743CE" w:rsidRPr="00C561A8" w:rsidRDefault="00FD2314" w:rsidP="0074385C">
      <w:pPr>
        <w:jc w:val="center"/>
        <w:rPr>
          <w:sz w:val="32"/>
          <w:lang w:eastAsia="lv-LV"/>
        </w:rPr>
      </w:pPr>
      <w:bookmarkStart w:id="12" w:name="_Toc289092136"/>
      <w:bookmarkStart w:id="13" w:name="_Toc289168767"/>
      <w:r w:rsidRPr="00C561A8">
        <w:rPr>
          <w:sz w:val="32"/>
          <w:lang w:eastAsia="lv-LV"/>
        </w:rPr>
        <w:t xml:space="preserve">OSI </w:t>
      </w:r>
      <w:r w:rsidR="005915A9" w:rsidRPr="00C561A8">
        <w:rPr>
          <w:sz w:val="32"/>
          <w:lang w:eastAsia="lv-LV"/>
        </w:rPr>
        <w:t>201</w:t>
      </w:r>
      <w:bookmarkEnd w:id="12"/>
      <w:bookmarkEnd w:id="13"/>
      <w:r w:rsidR="005C4A97">
        <w:rPr>
          <w:sz w:val="32"/>
          <w:lang w:eastAsia="lv-LV"/>
        </w:rPr>
        <w:t>5/36</w:t>
      </w:r>
      <w:r w:rsidR="00F124D9" w:rsidRPr="00C561A8">
        <w:rPr>
          <w:sz w:val="32"/>
          <w:lang w:eastAsia="lv-LV"/>
        </w:rPr>
        <w:t xml:space="preserve"> AK</w:t>
      </w:r>
      <w:r w:rsidR="005D26C6" w:rsidRPr="00C561A8">
        <w:rPr>
          <w:sz w:val="32"/>
          <w:lang w:eastAsia="lv-LV"/>
        </w:rPr>
        <w:t xml:space="preserve"> ERAF</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C24B98" w:rsidP="00310E05">
      <w:pPr>
        <w:pStyle w:val="Saturardtjavirsraksts"/>
        <w:spacing w:before="0"/>
        <w:jc w:val="center"/>
        <w:rPr>
          <w:rFonts w:ascii="Times New Roman" w:hAnsi="Times New Roman"/>
          <w:b w:val="0"/>
          <w:color w:val="auto"/>
        </w:rPr>
      </w:pPr>
      <w:r w:rsidRPr="00C561A8">
        <w:rPr>
          <w:rFonts w:ascii="Times New Roman" w:hAnsi="Times New Roman"/>
          <w:b w:val="0"/>
          <w:color w:val="auto"/>
          <w:lang w:eastAsia="lv-LV"/>
        </w:rPr>
        <w:t>2015</w:t>
      </w:r>
      <w:r w:rsidR="00C743CE" w:rsidRPr="00C561A8">
        <w:rPr>
          <w:rFonts w:ascii="Times New Roman" w:hAnsi="Times New Roman"/>
          <w:b w:val="0"/>
          <w:color w:val="auto"/>
        </w:rPr>
        <w:br w:type="page"/>
      </w:r>
    </w:p>
    <w:p w:rsidR="00E233F4" w:rsidRPr="00C561A8" w:rsidRDefault="00933782" w:rsidP="008B4DF0">
      <w:pPr>
        <w:pStyle w:val="Saturardtjavirsraksts"/>
        <w:spacing w:before="0"/>
        <w:jc w:val="center"/>
        <w:rPr>
          <w:color w:val="auto"/>
        </w:rPr>
      </w:pPr>
      <w:r w:rsidRPr="00C561A8">
        <w:rPr>
          <w:color w:val="auto"/>
        </w:rPr>
        <w:lastRenderedPageBreak/>
        <w:t>Satura rādītājs</w:t>
      </w:r>
    </w:p>
    <w:p w:rsidR="00E233F4" w:rsidRPr="00C561A8" w:rsidRDefault="00E233F4" w:rsidP="00E233F4"/>
    <w:p w:rsidR="00455585" w:rsidRDefault="00B53150">
      <w:pPr>
        <w:pStyle w:val="Saturs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25411908" w:history="1">
        <w:r w:rsidR="00455585" w:rsidRPr="00475A5F">
          <w:rPr>
            <w:rStyle w:val="Hipersaite"/>
            <w:rFonts w:ascii="Times New Roman" w:hAnsi="Times New Roman"/>
            <w:noProof/>
          </w:rPr>
          <w:t>INSTRUKCIJAS  PRETENDENTIEM</w:t>
        </w:r>
        <w:r w:rsidR="00455585">
          <w:rPr>
            <w:noProof/>
            <w:webHidden/>
          </w:rPr>
          <w:tab/>
        </w:r>
        <w:r>
          <w:rPr>
            <w:noProof/>
            <w:webHidden/>
          </w:rPr>
          <w:fldChar w:fldCharType="begin"/>
        </w:r>
        <w:r w:rsidR="00455585">
          <w:rPr>
            <w:noProof/>
            <w:webHidden/>
          </w:rPr>
          <w:instrText xml:space="preserve"> PAGEREF _Toc425411908 \h </w:instrText>
        </w:r>
        <w:r>
          <w:rPr>
            <w:noProof/>
            <w:webHidden/>
          </w:rPr>
        </w:r>
        <w:r>
          <w:rPr>
            <w:noProof/>
            <w:webHidden/>
          </w:rPr>
          <w:fldChar w:fldCharType="separate"/>
        </w:r>
        <w:r w:rsidR="00455585">
          <w:rPr>
            <w:noProof/>
            <w:webHidden/>
          </w:rPr>
          <w:t>4</w:t>
        </w:r>
        <w:r>
          <w:rPr>
            <w:noProof/>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09" w:history="1">
        <w:r w:rsidR="00455585" w:rsidRPr="00475A5F">
          <w:rPr>
            <w:rStyle w:val="Hipersaite"/>
          </w:rPr>
          <w:t>1.</w:t>
        </w:r>
        <w:r w:rsidR="00455585">
          <w:rPr>
            <w:rFonts w:asciiTheme="minorHAnsi" w:eastAsiaTheme="minorEastAsia" w:hAnsiTheme="minorHAnsi" w:cstheme="minorBidi"/>
            <w:b w:val="0"/>
            <w:bCs w:val="0"/>
            <w:sz w:val="22"/>
            <w:szCs w:val="22"/>
            <w:lang w:eastAsia="lv-LV"/>
          </w:rPr>
          <w:tab/>
        </w:r>
        <w:r w:rsidR="00455585" w:rsidRPr="00475A5F">
          <w:rPr>
            <w:rStyle w:val="Hipersaite"/>
          </w:rPr>
          <w:t>VISPĀRĪGĀ INFORMĀCIJA</w:t>
        </w:r>
        <w:r w:rsidR="00455585">
          <w:rPr>
            <w:webHidden/>
          </w:rPr>
          <w:tab/>
        </w:r>
        <w:r>
          <w:rPr>
            <w:webHidden/>
          </w:rPr>
          <w:fldChar w:fldCharType="begin"/>
        </w:r>
        <w:r w:rsidR="00455585">
          <w:rPr>
            <w:webHidden/>
          </w:rPr>
          <w:instrText xml:space="preserve"> PAGEREF _Toc425411909 \h </w:instrText>
        </w:r>
        <w:r>
          <w:rPr>
            <w:webHidden/>
          </w:rPr>
        </w:r>
        <w:r>
          <w:rPr>
            <w:webHidden/>
          </w:rPr>
          <w:fldChar w:fldCharType="separate"/>
        </w:r>
        <w:r w:rsidR="00455585">
          <w:rPr>
            <w:webHidden/>
          </w:rPr>
          <w:t>5</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0" w:history="1">
        <w:r w:rsidR="00455585" w:rsidRPr="00475A5F">
          <w:rPr>
            <w:rStyle w:val="Hipersaite"/>
            <w:caps/>
          </w:rPr>
          <w:t>2.</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Informācija par iepirkuma priekšmetu un līgumu</w:t>
        </w:r>
        <w:r w:rsidR="00455585">
          <w:rPr>
            <w:webHidden/>
          </w:rPr>
          <w:tab/>
        </w:r>
        <w:r>
          <w:rPr>
            <w:webHidden/>
          </w:rPr>
          <w:fldChar w:fldCharType="begin"/>
        </w:r>
        <w:r w:rsidR="00455585">
          <w:rPr>
            <w:webHidden/>
          </w:rPr>
          <w:instrText xml:space="preserve"> PAGEREF _Toc425411910 \h </w:instrText>
        </w:r>
        <w:r>
          <w:rPr>
            <w:webHidden/>
          </w:rPr>
        </w:r>
        <w:r>
          <w:rPr>
            <w:webHidden/>
          </w:rPr>
          <w:fldChar w:fldCharType="separate"/>
        </w:r>
        <w:r w:rsidR="00455585">
          <w:rPr>
            <w:webHidden/>
          </w:rPr>
          <w:t>8</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1" w:history="1">
        <w:r w:rsidR="00455585" w:rsidRPr="00475A5F">
          <w:rPr>
            <w:rStyle w:val="Hipersaite"/>
            <w:caps/>
          </w:rPr>
          <w:t>3.</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Pretendentu izslēgšanas nosacījumi, ATLASES UN KVALIFIKĀCIJAS PRASĪBAS</w:t>
        </w:r>
        <w:r w:rsidR="00455585">
          <w:rPr>
            <w:webHidden/>
          </w:rPr>
          <w:tab/>
        </w:r>
        <w:r>
          <w:rPr>
            <w:webHidden/>
          </w:rPr>
          <w:fldChar w:fldCharType="begin"/>
        </w:r>
        <w:r w:rsidR="00455585">
          <w:rPr>
            <w:webHidden/>
          </w:rPr>
          <w:instrText xml:space="preserve"> PAGEREF _Toc425411911 \h </w:instrText>
        </w:r>
        <w:r>
          <w:rPr>
            <w:webHidden/>
          </w:rPr>
        </w:r>
        <w:r>
          <w:rPr>
            <w:webHidden/>
          </w:rPr>
          <w:fldChar w:fldCharType="separate"/>
        </w:r>
        <w:r w:rsidR="00455585">
          <w:rPr>
            <w:webHidden/>
          </w:rPr>
          <w:t>9</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2" w:history="1">
        <w:r w:rsidR="00455585" w:rsidRPr="00475A5F">
          <w:rPr>
            <w:rStyle w:val="Hipersaite"/>
            <w:caps/>
          </w:rPr>
          <w:t>4.</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Iesniedzamie dokumenti</w:t>
        </w:r>
        <w:r w:rsidR="00455585">
          <w:rPr>
            <w:webHidden/>
          </w:rPr>
          <w:tab/>
        </w:r>
        <w:r>
          <w:rPr>
            <w:webHidden/>
          </w:rPr>
          <w:fldChar w:fldCharType="begin"/>
        </w:r>
        <w:r w:rsidR="00455585">
          <w:rPr>
            <w:webHidden/>
          </w:rPr>
          <w:instrText xml:space="preserve"> PAGEREF _Toc425411912 \h </w:instrText>
        </w:r>
        <w:r>
          <w:rPr>
            <w:webHidden/>
          </w:rPr>
        </w:r>
        <w:r>
          <w:rPr>
            <w:webHidden/>
          </w:rPr>
          <w:fldChar w:fldCharType="separate"/>
        </w:r>
        <w:r w:rsidR="00455585">
          <w:rPr>
            <w:webHidden/>
          </w:rPr>
          <w:t>11</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3" w:history="1">
        <w:r w:rsidR="00455585" w:rsidRPr="00475A5F">
          <w:rPr>
            <w:rStyle w:val="Hipersaite"/>
            <w:caps/>
          </w:rPr>
          <w:t>5.</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Piedāvājuma vērtēšanas un izvēles kritēriji</w:t>
        </w:r>
        <w:r w:rsidR="00455585">
          <w:rPr>
            <w:webHidden/>
          </w:rPr>
          <w:tab/>
        </w:r>
        <w:r>
          <w:rPr>
            <w:webHidden/>
          </w:rPr>
          <w:fldChar w:fldCharType="begin"/>
        </w:r>
        <w:r w:rsidR="00455585">
          <w:rPr>
            <w:webHidden/>
          </w:rPr>
          <w:instrText xml:space="preserve"> PAGEREF _Toc425411913 \h </w:instrText>
        </w:r>
        <w:r>
          <w:rPr>
            <w:webHidden/>
          </w:rPr>
        </w:r>
        <w:r>
          <w:rPr>
            <w:webHidden/>
          </w:rPr>
          <w:fldChar w:fldCharType="separate"/>
        </w:r>
        <w:r w:rsidR="00455585">
          <w:rPr>
            <w:webHidden/>
          </w:rPr>
          <w:t>12</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4" w:history="1">
        <w:r w:rsidR="00455585" w:rsidRPr="00475A5F">
          <w:rPr>
            <w:rStyle w:val="Hipersaite"/>
            <w:caps/>
          </w:rPr>
          <w:t>6.</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Iepirkuma līgums</w:t>
        </w:r>
        <w:r w:rsidR="00455585">
          <w:rPr>
            <w:webHidden/>
          </w:rPr>
          <w:tab/>
        </w:r>
        <w:r>
          <w:rPr>
            <w:webHidden/>
          </w:rPr>
          <w:fldChar w:fldCharType="begin"/>
        </w:r>
        <w:r w:rsidR="00455585">
          <w:rPr>
            <w:webHidden/>
          </w:rPr>
          <w:instrText xml:space="preserve"> PAGEREF _Toc425411914 \h </w:instrText>
        </w:r>
        <w:r>
          <w:rPr>
            <w:webHidden/>
          </w:rPr>
        </w:r>
        <w:r>
          <w:rPr>
            <w:webHidden/>
          </w:rPr>
          <w:fldChar w:fldCharType="separate"/>
        </w:r>
        <w:r w:rsidR="00455585">
          <w:rPr>
            <w:webHidden/>
          </w:rPr>
          <w:t>13</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5" w:history="1">
        <w:r w:rsidR="00455585" w:rsidRPr="00475A5F">
          <w:rPr>
            <w:rStyle w:val="Hipersaite"/>
            <w:caps/>
          </w:rPr>
          <w:t>7.</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Iepirkuma komisijas tiesības un pienākumi</w:t>
        </w:r>
        <w:r w:rsidR="00455585">
          <w:rPr>
            <w:webHidden/>
          </w:rPr>
          <w:tab/>
        </w:r>
        <w:r>
          <w:rPr>
            <w:webHidden/>
          </w:rPr>
          <w:fldChar w:fldCharType="begin"/>
        </w:r>
        <w:r w:rsidR="00455585">
          <w:rPr>
            <w:webHidden/>
          </w:rPr>
          <w:instrText xml:space="preserve"> PAGEREF _Toc425411915 \h </w:instrText>
        </w:r>
        <w:r>
          <w:rPr>
            <w:webHidden/>
          </w:rPr>
        </w:r>
        <w:r>
          <w:rPr>
            <w:webHidden/>
          </w:rPr>
          <w:fldChar w:fldCharType="separate"/>
        </w:r>
        <w:r w:rsidR="00455585">
          <w:rPr>
            <w:webHidden/>
          </w:rPr>
          <w:t>14</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6" w:history="1">
        <w:r w:rsidR="00455585" w:rsidRPr="00475A5F">
          <w:rPr>
            <w:rStyle w:val="Hipersaite"/>
            <w:caps/>
          </w:rPr>
          <w:t>8.</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Pretendenta tiesības un pienākumi</w:t>
        </w:r>
        <w:r w:rsidR="00455585">
          <w:rPr>
            <w:webHidden/>
          </w:rPr>
          <w:tab/>
        </w:r>
        <w:r>
          <w:rPr>
            <w:webHidden/>
          </w:rPr>
          <w:fldChar w:fldCharType="begin"/>
        </w:r>
        <w:r w:rsidR="00455585">
          <w:rPr>
            <w:webHidden/>
          </w:rPr>
          <w:instrText xml:space="preserve"> PAGEREF _Toc425411916 \h </w:instrText>
        </w:r>
        <w:r>
          <w:rPr>
            <w:webHidden/>
          </w:rPr>
        </w:r>
        <w:r>
          <w:rPr>
            <w:webHidden/>
          </w:rPr>
          <w:fldChar w:fldCharType="separate"/>
        </w:r>
        <w:r w:rsidR="00455585">
          <w:rPr>
            <w:webHidden/>
          </w:rPr>
          <w:t>15</w:t>
        </w:r>
        <w:r>
          <w:rPr>
            <w:webHidden/>
          </w:rPr>
          <w:fldChar w:fldCharType="end"/>
        </w:r>
      </w:hyperlink>
    </w:p>
    <w:p w:rsidR="00455585" w:rsidRDefault="00B53150">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25411917" w:history="1">
        <w:r w:rsidR="00455585" w:rsidRPr="00475A5F">
          <w:rPr>
            <w:rStyle w:val="Hipersaite"/>
            <w:rFonts w:ascii="Times New Roman" w:hAnsi="Times New Roman"/>
            <w:noProof/>
          </w:rPr>
          <w:t>TEHNISKĀS  SPECIFIKĀCIJAS</w:t>
        </w:r>
        <w:r w:rsidR="00455585">
          <w:rPr>
            <w:noProof/>
            <w:webHidden/>
          </w:rPr>
          <w:tab/>
        </w:r>
        <w:r>
          <w:rPr>
            <w:noProof/>
            <w:webHidden/>
          </w:rPr>
          <w:fldChar w:fldCharType="begin"/>
        </w:r>
        <w:r w:rsidR="00455585">
          <w:rPr>
            <w:noProof/>
            <w:webHidden/>
          </w:rPr>
          <w:instrText xml:space="preserve"> PAGEREF _Toc425411917 \h </w:instrText>
        </w:r>
        <w:r>
          <w:rPr>
            <w:noProof/>
            <w:webHidden/>
          </w:rPr>
        </w:r>
        <w:r>
          <w:rPr>
            <w:noProof/>
            <w:webHidden/>
          </w:rPr>
          <w:fldChar w:fldCharType="separate"/>
        </w:r>
        <w:r w:rsidR="00455585">
          <w:rPr>
            <w:noProof/>
            <w:webHidden/>
          </w:rPr>
          <w:t>17</w:t>
        </w:r>
        <w:r>
          <w:rPr>
            <w:noProof/>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8" w:history="1">
        <w:r w:rsidR="00455585" w:rsidRPr="00475A5F">
          <w:rPr>
            <w:rStyle w:val="Hipersaite"/>
          </w:rPr>
          <w:t>VISPĀRĒJA INFORMĀCIJA</w:t>
        </w:r>
        <w:r w:rsidR="00455585">
          <w:rPr>
            <w:webHidden/>
          </w:rPr>
          <w:tab/>
        </w:r>
        <w:r>
          <w:rPr>
            <w:webHidden/>
          </w:rPr>
          <w:fldChar w:fldCharType="begin"/>
        </w:r>
        <w:r w:rsidR="00455585">
          <w:rPr>
            <w:webHidden/>
          </w:rPr>
          <w:instrText xml:space="preserve"> PAGEREF _Toc425411918 \h </w:instrText>
        </w:r>
        <w:r>
          <w:rPr>
            <w:webHidden/>
          </w:rPr>
        </w:r>
        <w:r>
          <w:rPr>
            <w:webHidden/>
          </w:rPr>
          <w:fldChar w:fldCharType="separate"/>
        </w:r>
        <w:r w:rsidR="00455585">
          <w:rPr>
            <w:webHidden/>
          </w:rPr>
          <w:t>18</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19" w:history="1">
        <w:r w:rsidR="00455585" w:rsidRPr="00475A5F">
          <w:rPr>
            <w:rStyle w:val="Hipersaite"/>
            <w:caps/>
          </w:rPr>
          <w:t>sniedzamo pakalpojumu SPECIFIKĀCIJAs</w:t>
        </w:r>
        <w:r w:rsidR="00455585">
          <w:rPr>
            <w:webHidden/>
          </w:rPr>
          <w:tab/>
        </w:r>
        <w:r>
          <w:rPr>
            <w:webHidden/>
          </w:rPr>
          <w:fldChar w:fldCharType="begin"/>
        </w:r>
        <w:r w:rsidR="00455585">
          <w:rPr>
            <w:webHidden/>
          </w:rPr>
          <w:instrText xml:space="preserve"> PAGEREF _Toc425411919 \h </w:instrText>
        </w:r>
        <w:r>
          <w:rPr>
            <w:webHidden/>
          </w:rPr>
        </w:r>
        <w:r>
          <w:rPr>
            <w:webHidden/>
          </w:rPr>
          <w:fldChar w:fldCharType="separate"/>
        </w:r>
        <w:r w:rsidR="00455585">
          <w:rPr>
            <w:webHidden/>
          </w:rPr>
          <w:t>19</w:t>
        </w:r>
        <w:r>
          <w:rPr>
            <w:webHidden/>
          </w:rPr>
          <w:fldChar w:fldCharType="end"/>
        </w:r>
      </w:hyperlink>
    </w:p>
    <w:p w:rsidR="00455585" w:rsidRDefault="00B53150">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25411920" w:history="1">
        <w:r w:rsidR="00455585" w:rsidRPr="00475A5F">
          <w:rPr>
            <w:rStyle w:val="Hipersaite"/>
            <w:rFonts w:ascii="Times New Roman" w:hAnsi="Times New Roman"/>
            <w:noProof/>
          </w:rPr>
          <w:t>LĪGUMA  PROJEKTS</w:t>
        </w:r>
        <w:r w:rsidR="00455585">
          <w:rPr>
            <w:noProof/>
            <w:webHidden/>
          </w:rPr>
          <w:tab/>
        </w:r>
        <w:r>
          <w:rPr>
            <w:noProof/>
            <w:webHidden/>
          </w:rPr>
          <w:fldChar w:fldCharType="begin"/>
        </w:r>
        <w:r w:rsidR="00455585">
          <w:rPr>
            <w:noProof/>
            <w:webHidden/>
          </w:rPr>
          <w:instrText xml:space="preserve"> PAGEREF _Toc425411920 \h </w:instrText>
        </w:r>
        <w:r>
          <w:rPr>
            <w:noProof/>
            <w:webHidden/>
          </w:rPr>
        </w:r>
        <w:r>
          <w:rPr>
            <w:noProof/>
            <w:webHidden/>
          </w:rPr>
          <w:fldChar w:fldCharType="separate"/>
        </w:r>
        <w:r w:rsidR="00455585">
          <w:rPr>
            <w:noProof/>
            <w:webHidden/>
          </w:rPr>
          <w:t>25</w:t>
        </w:r>
        <w:r>
          <w:rPr>
            <w:noProof/>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21" w:history="1">
        <w:r w:rsidR="00455585" w:rsidRPr="00475A5F">
          <w:rPr>
            <w:rStyle w:val="Hipersaite"/>
            <w:rFonts w:eastAsia="Calibri"/>
            <w:caps/>
          </w:rPr>
          <w:t>Līguma noteikumi</w:t>
        </w:r>
        <w:r w:rsidR="00455585">
          <w:rPr>
            <w:webHidden/>
          </w:rPr>
          <w:tab/>
        </w:r>
        <w:r>
          <w:rPr>
            <w:webHidden/>
          </w:rPr>
          <w:fldChar w:fldCharType="begin"/>
        </w:r>
        <w:r w:rsidR="00455585">
          <w:rPr>
            <w:webHidden/>
          </w:rPr>
          <w:instrText xml:space="preserve"> PAGEREF _Toc425411921 \h </w:instrText>
        </w:r>
        <w:r>
          <w:rPr>
            <w:webHidden/>
          </w:rPr>
        </w:r>
        <w:r>
          <w:rPr>
            <w:webHidden/>
          </w:rPr>
          <w:fldChar w:fldCharType="separate"/>
        </w:r>
        <w:r w:rsidR="00455585">
          <w:rPr>
            <w:webHidden/>
          </w:rPr>
          <w:t>26</w:t>
        </w:r>
        <w:r>
          <w:rPr>
            <w:webHidden/>
          </w:rPr>
          <w:fldChar w:fldCharType="end"/>
        </w:r>
      </w:hyperlink>
    </w:p>
    <w:p w:rsidR="00455585" w:rsidRDefault="00B53150">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25411934" w:history="1">
        <w:r w:rsidR="00455585" w:rsidRPr="00475A5F">
          <w:rPr>
            <w:rStyle w:val="Hipersaite"/>
            <w:rFonts w:ascii="Times New Roman" w:hAnsi="Times New Roman"/>
            <w:noProof/>
          </w:rPr>
          <w:t>FORMAS PIEDĀVĀJUMA SAGATAVOŠANAI</w:t>
        </w:r>
        <w:r w:rsidR="00455585">
          <w:rPr>
            <w:noProof/>
            <w:webHidden/>
          </w:rPr>
          <w:tab/>
        </w:r>
        <w:r>
          <w:rPr>
            <w:noProof/>
            <w:webHidden/>
          </w:rPr>
          <w:fldChar w:fldCharType="begin"/>
        </w:r>
        <w:r w:rsidR="00455585">
          <w:rPr>
            <w:noProof/>
            <w:webHidden/>
          </w:rPr>
          <w:instrText xml:space="preserve"> PAGEREF _Toc425411934 \h </w:instrText>
        </w:r>
        <w:r>
          <w:rPr>
            <w:noProof/>
            <w:webHidden/>
          </w:rPr>
        </w:r>
        <w:r>
          <w:rPr>
            <w:noProof/>
            <w:webHidden/>
          </w:rPr>
          <w:fldChar w:fldCharType="separate"/>
        </w:r>
        <w:r w:rsidR="00455585">
          <w:rPr>
            <w:noProof/>
            <w:webHidden/>
          </w:rPr>
          <w:t>33</w:t>
        </w:r>
        <w:r>
          <w:rPr>
            <w:noProof/>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35" w:history="1">
        <w:r w:rsidR="00455585" w:rsidRPr="00475A5F">
          <w:rPr>
            <w:rStyle w:val="Hipersaite"/>
          </w:rPr>
          <w:t>1. FORMA</w:t>
        </w:r>
        <w:r w:rsidR="00455585">
          <w:rPr>
            <w:webHidden/>
          </w:rPr>
          <w:tab/>
        </w:r>
        <w:r>
          <w:rPr>
            <w:webHidden/>
          </w:rPr>
          <w:fldChar w:fldCharType="begin"/>
        </w:r>
        <w:r w:rsidR="00455585">
          <w:rPr>
            <w:webHidden/>
          </w:rPr>
          <w:instrText xml:space="preserve"> PAGEREF _Toc425411935 \h </w:instrText>
        </w:r>
        <w:r>
          <w:rPr>
            <w:webHidden/>
          </w:rPr>
        </w:r>
        <w:r>
          <w:rPr>
            <w:webHidden/>
          </w:rPr>
          <w:fldChar w:fldCharType="separate"/>
        </w:r>
        <w:r w:rsidR="00455585">
          <w:rPr>
            <w:webHidden/>
          </w:rPr>
          <w:t>34</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36" w:history="1">
        <w:r w:rsidR="00455585" w:rsidRPr="00475A5F">
          <w:rPr>
            <w:rStyle w:val="Hipersaite"/>
          </w:rPr>
          <w:t>2. FORMA</w:t>
        </w:r>
        <w:r w:rsidR="00455585">
          <w:rPr>
            <w:webHidden/>
          </w:rPr>
          <w:tab/>
        </w:r>
        <w:r>
          <w:rPr>
            <w:webHidden/>
          </w:rPr>
          <w:fldChar w:fldCharType="begin"/>
        </w:r>
        <w:r w:rsidR="00455585">
          <w:rPr>
            <w:webHidden/>
          </w:rPr>
          <w:instrText xml:space="preserve"> PAGEREF _Toc425411936 \h </w:instrText>
        </w:r>
        <w:r>
          <w:rPr>
            <w:webHidden/>
          </w:rPr>
        </w:r>
        <w:r>
          <w:rPr>
            <w:webHidden/>
          </w:rPr>
          <w:fldChar w:fldCharType="separate"/>
        </w:r>
        <w:r w:rsidR="00455585">
          <w:rPr>
            <w:webHidden/>
          </w:rPr>
          <w:t>35</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37" w:history="1">
        <w:r w:rsidR="00455585" w:rsidRPr="00475A5F">
          <w:rPr>
            <w:rStyle w:val="Hipersaite"/>
          </w:rPr>
          <w:t>3. FORMA</w:t>
        </w:r>
        <w:r w:rsidR="00455585">
          <w:rPr>
            <w:webHidden/>
          </w:rPr>
          <w:tab/>
        </w:r>
        <w:r>
          <w:rPr>
            <w:webHidden/>
          </w:rPr>
          <w:fldChar w:fldCharType="begin"/>
        </w:r>
        <w:r w:rsidR="00455585">
          <w:rPr>
            <w:webHidden/>
          </w:rPr>
          <w:instrText xml:space="preserve"> PAGEREF _Toc425411937 \h </w:instrText>
        </w:r>
        <w:r>
          <w:rPr>
            <w:webHidden/>
          </w:rPr>
        </w:r>
        <w:r>
          <w:rPr>
            <w:webHidden/>
          </w:rPr>
          <w:fldChar w:fldCharType="separate"/>
        </w:r>
        <w:r w:rsidR="00455585">
          <w:rPr>
            <w:webHidden/>
          </w:rPr>
          <w:t>36</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38" w:history="1">
        <w:r w:rsidR="00455585" w:rsidRPr="00475A5F">
          <w:rPr>
            <w:rStyle w:val="Hipersaite"/>
          </w:rPr>
          <w:t>4.1.FORMA</w:t>
        </w:r>
        <w:r w:rsidR="00455585">
          <w:rPr>
            <w:webHidden/>
          </w:rPr>
          <w:tab/>
        </w:r>
        <w:r>
          <w:rPr>
            <w:webHidden/>
          </w:rPr>
          <w:fldChar w:fldCharType="begin"/>
        </w:r>
        <w:r w:rsidR="00455585">
          <w:rPr>
            <w:webHidden/>
          </w:rPr>
          <w:instrText xml:space="preserve"> PAGEREF _Toc425411938 \h </w:instrText>
        </w:r>
        <w:r>
          <w:rPr>
            <w:webHidden/>
          </w:rPr>
        </w:r>
        <w:r>
          <w:rPr>
            <w:webHidden/>
          </w:rPr>
          <w:fldChar w:fldCharType="separate"/>
        </w:r>
        <w:r w:rsidR="00455585">
          <w:rPr>
            <w:webHidden/>
          </w:rPr>
          <w:t>37</w:t>
        </w:r>
        <w:r>
          <w:rPr>
            <w:webHidden/>
          </w:rPr>
          <w:fldChar w:fldCharType="end"/>
        </w:r>
      </w:hyperlink>
    </w:p>
    <w:p w:rsidR="00455585" w:rsidRDefault="00B53150">
      <w:pPr>
        <w:pStyle w:val="Saturs2"/>
        <w:rPr>
          <w:rFonts w:asciiTheme="minorHAnsi" w:eastAsiaTheme="minorEastAsia" w:hAnsiTheme="minorHAnsi" w:cstheme="minorBidi"/>
          <w:b w:val="0"/>
          <w:bCs w:val="0"/>
          <w:sz w:val="22"/>
          <w:szCs w:val="22"/>
          <w:lang w:eastAsia="lv-LV"/>
        </w:rPr>
      </w:pPr>
      <w:hyperlink w:anchor="_Toc425411939" w:history="1">
        <w:r w:rsidR="00455585" w:rsidRPr="00475A5F">
          <w:rPr>
            <w:rStyle w:val="Hipersaite"/>
          </w:rPr>
          <w:t>4.2.FORMA</w:t>
        </w:r>
        <w:r w:rsidR="00455585">
          <w:rPr>
            <w:webHidden/>
          </w:rPr>
          <w:tab/>
        </w:r>
        <w:r>
          <w:rPr>
            <w:webHidden/>
          </w:rPr>
          <w:fldChar w:fldCharType="begin"/>
        </w:r>
        <w:r w:rsidR="00455585">
          <w:rPr>
            <w:webHidden/>
          </w:rPr>
          <w:instrText xml:space="preserve"> PAGEREF _Toc425411939 \h </w:instrText>
        </w:r>
        <w:r>
          <w:rPr>
            <w:webHidden/>
          </w:rPr>
        </w:r>
        <w:r>
          <w:rPr>
            <w:webHidden/>
          </w:rPr>
          <w:fldChar w:fldCharType="separate"/>
        </w:r>
        <w:r w:rsidR="00455585">
          <w:rPr>
            <w:webHidden/>
          </w:rPr>
          <w:t>38</w:t>
        </w:r>
        <w:r>
          <w:rPr>
            <w:webHidden/>
          </w:rPr>
          <w:fldChar w:fldCharType="end"/>
        </w:r>
      </w:hyperlink>
    </w:p>
    <w:p w:rsidR="0091586D" w:rsidRPr="00C561A8" w:rsidRDefault="00B53150" w:rsidP="00EF4B3F">
      <w:pPr>
        <w:pStyle w:val="Saturs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Virsraksts1"/>
        <w:numPr>
          <w:ilvl w:val="0"/>
          <w:numId w:val="0"/>
        </w:numPr>
        <w:ind w:left="360"/>
        <w:jc w:val="center"/>
        <w:rPr>
          <w:rFonts w:ascii="Times New Roman" w:hAnsi="Times New Roman" w:cs="Times New Roman"/>
          <w:lang w:val="lv-LV"/>
        </w:rPr>
      </w:pPr>
      <w:bookmarkStart w:id="14" w:name="_Ref313361121"/>
      <w:bookmarkStart w:id="15" w:name="_Toc425411908"/>
      <w:bookmarkStart w:id="16" w:name="INSTRUKCIJAS_PRETENDENTIEM_I"/>
      <w:r w:rsidRPr="00C561A8">
        <w:rPr>
          <w:rFonts w:ascii="Times New Roman" w:hAnsi="Times New Roman" w:cs="Times New Roman"/>
          <w:lang w:val="lv-LV"/>
        </w:rPr>
        <w:t>INSTRUKCIJAS  PRETENDENTIEM</w:t>
      </w:r>
      <w:bookmarkEnd w:id="14"/>
      <w:bookmarkEnd w:id="15"/>
    </w:p>
    <w:bookmarkEnd w:id="16"/>
    <w:p w:rsidR="00523EB9" w:rsidRPr="00C561A8" w:rsidRDefault="009267EC" w:rsidP="00AE70BD">
      <w:pPr>
        <w:pStyle w:val="Virsraksts2"/>
        <w:numPr>
          <w:ilvl w:val="0"/>
          <w:numId w:val="1"/>
        </w:numPr>
        <w:jc w:val="center"/>
        <w:rPr>
          <w:rStyle w:val="Izteiksmgs"/>
          <w:bCs w:val="0"/>
        </w:rPr>
      </w:pPr>
      <w:r w:rsidRPr="00C561A8">
        <w:br w:type="page"/>
      </w:r>
      <w:bookmarkStart w:id="17" w:name="VISPĀRĪGĀ_INFORMĀCIJA_1"/>
      <w:bookmarkStart w:id="18" w:name="_Toc425411909"/>
      <w:r w:rsidR="00523EB9" w:rsidRPr="00C561A8">
        <w:lastRenderedPageBreak/>
        <w:t xml:space="preserve">VISPĀRĪGĀ </w:t>
      </w:r>
      <w:r w:rsidR="00523EB9" w:rsidRPr="00C561A8">
        <w:rPr>
          <w:rStyle w:val="Izteiksmgs"/>
          <w:b/>
        </w:rPr>
        <w:t>INFORMĀCIJA</w:t>
      </w:r>
      <w:bookmarkEnd w:id="17"/>
      <w:bookmarkEnd w:id="18"/>
    </w:p>
    <w:p w:rsidR="00933782" w:rsidRPr="00C561A8" w:rsidRDefault="00933782" w:rsidP="00523EB9">
      <w:pPr>
        <w:widowControl/>
        <w:ind w:left="360"/>
        <w:jc w:val="both"/>
        <w:rPr>
          <w:b/>
        </w:rPr>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Iepirkuma identifikācijas numurs</w:t>
      </w:r>
    </w:p>
    <w:p w:rsidR="00AA1E5D" w:rsidRPr="00C561A8" w:rsidRDefault="004F678F" w:rsidP="00AA1E5D">
      <w:pPr>
        <w:jc w:val="both"/>
        <w:rPr>
          <w:b/>
        </w:rPr>
      </w:pPr>
      <w:r w:rsidRPr="00C561A8">
        <w:rPr>
          <w:b/>
        </w:rPr>
        <w:t>OSI 2015</w:t>
      </w:r>
      <w:r w:rsidR="00F124D9" w:rsidRPr="00C561A8">
        <w:rPr>
          <w:b/>
        </w:rPr>
        <w:t>/</w:t>
      </w:r>
      <w:r w:rsidR="004404D0">
        <w:rPr>
          <w:b/>
        </w:rPr>
        <w:t>36</w:t>
      </w:r>
      <w:r w:rsidR="009C7DB8" w:rsidRPr="00C561A8">
        <w:rPr>
          <w:b/>
        </w:rPr>
        <w:t xml:space="preserve"> AK</w:t>
      </w:r>
      <w:r w:rsidR="005D26C6" w:rsidRPr="00C561A8">
        <w:rPr>
          <w:b/>
        </w:rPr>
        <w:t xml:space="preserve"> ERAF</w:t>
      </w:r>
    </w:p>
    <w:p w:rsidR="00ED3436" w:rsidRPr="00C561A8" w:rsidRDefault="003132FB" w:rsidP="004D1E78">
      <w:pPr>
        <w:jc w:val="both"/>
      </w:pPr>
      <w:r w:rsidRPr="00C561A8">
        <w:t xml:space="preserve">CPV kodi: Galvenais priekšmets: </w:t>
      </w:r>
      <w:r w:rsidR="005C4A97" w:rsidRPr="00503B68">
        <w:rPr>
          <w:lang w:eastAsia="lv-LV"/>
        </w:rPr>
        <w:t>71510000-6</w:t>
      </w:r>
      <w:r w:rsidRPr="00C561A8">
        <w:t>.</w:t>
      </w:r>
      <w:r w:rsidR="005C4A97">
        <w:t xml:space="preserve"> Papildus priekšmeti: </w:t>
      </w:r>
      <w:r w:rsidR="005C4A97" w:rsidRPr="00503B68">
        <w:rPr>
          <w:lang w:eastAsia="lv-LV"/>
        </w:rPr>
        <w:t>73300000-5</w:t>
      </w:r>
      <w:r w:rsidR="005C4A97">
        <w:rPr>
          <w:lang w:eastAsia="lv-LV"/>
        </w:rPr>
        <w:t>.</w:t>
      </w:r>
      <w:r w:rsidRPr="00C561A8">
        <w:t xml:space="preserve"> </w:t>
      </w:r>
    </w:p>
    <w:p w:rsidR="009267EC" w:rsidRPr="00C561A8" w:rsidRDefault="009267EC" w:rsidP="009267EC">
      <w:pPr>
        <w:jc w:val="both"/>
      </w:pPr>
    </w:p>
    <w:p w:rsidR="00BC31F5" w:rsidRPr="00C561A8" w:rsidRDefault="009267EC" w:rsidP="00AE70BD">
      <w:pPr>
        <w:widowControl/>
        <w:numPr>
          <w:ilvl w:val="1"/>
          <w:numId w:val="1"/>
        </w:numPr>
        <w:tabs>
          <w:tab w:val="clear" w:pos="360"/>
          <w:tab w:val="num" w:pos="0"/>
        </w:tabs>
        <w:ind w:left="0" w:hanging="426"/>
        <w:jc w:val="both"/>
        <w:rPr>
          <w:b/>
        </w:rPr>
      </w:pPr>
      <w:r w:rsidRPr="00C56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C561A8" w:rsidTr="001762FF">
        <w:tc>
          <w:tcPr>
            <w:tcW w:w="2628" w:type="dxa"/>
            <w:tcBorders>
              <w:top w:val="single" w:sz="4" w:space="0" w:color="auto"/>
              <w:left w:val="single" w:sz="4" w:space="0" w:color="auto"/>
              <w:bottom w:val="single" w:sz="4" w:space="0" w:color="auto"/>
              <w:right w:val="single" w:sz="4" w:space="0" w:color="auto"/>
            </w:tcBorders>
          </w:tcPr>
          <w:p w:rsidR="00BC31F5" w:rsidRPr="00C561A8" w:rsidRDefault="00BC31F5" w:rsidP="001762FF">
            <w:pPr>
              <w:pStyle w:val="Kjene"/>
              <w:tabs>
                <w:tab w:val="clear" w:pos="4153"/>
                <w:tab w:val="clear" w:pos="8306"/>
              </w:tabs>
              <w:rPr>
                <w:b/>
              </w:rPr>
            </w:pPr>
            <w:r w:rsidRPr="00C56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561A8" w:rsidRDefault="0009631B" w:rsidP="001762FF">
            <w:r w:rsidRPr="00C561A8">
              <w:t xml:space="preserve">APP </w:t>
            </w:r>
            <w:r w:rsidR="00BC31F5" w:rsidRPr="00C561A8">
              <w:t>Latvijas Organiskās sintēzes institūts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Adrese</w:t>
            </w:r>
          </w:p>
        </w:tc>
        <w:tc>
          <w:tcPr>
            <w:tcW w:w="5220" w:type="dxa"/>
            <w:tcBorders>
              <w:top w:val="single" w:sz="4" w:space="0" w:color="auto"/>
              <w:bottom w:val="single" w:sz="4" w:space="0" w:color="auto"/>
            </w:tcBorders>
          </w:tcPr>
          <w:p w:rsidR="00BC31F5" w:rsidRPr="00C561A8" w:rsidRDefault="00BC31F5" w:rsidP="001762FF">
            <w:r w:rsidRPr="00C561A8">
              <w:t>Aizkraukles iela 21, Rīga, LV -1006, Latvija</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proofErr w:type="spellStart"/>
            <w:r w:rsidRPr="00C561A8">
              <w:rPr>
                <w:b/>
              </w:rPr>
              <w:t>Reģ</w:t>
            </w:r>
            <w:proofErr w:type="spellEnd"/>
            <w:r w:rsidRPr="00C561A8">
              <w:rPr>
                <w:b/>
              </w:rPr>
              <w:t>. Nr.</w:t>
            </w:r>
          </w:p>
        </w:tc>
        <w:tc>
          <w:tcPr>
            <w:tcW w:w="5220" w:type="dxa"/>
            <w:tcBorders>
              <w:top w:val="single" w:sz="4" w:space="0" w:color="auto"/>
              <w:bottom w:val="single" w:sz="4" w:space="0" w:color="auto"/>
            </w:tcBorders>
          </w:tcPr>
          <w:p w:rsidR="00BC31F5" w:rsidRPr="00C561A8" w:rsidRDefault="00BC31F5" w:rsidP="001762FF">
            <w:smartTag w:uri="schemas-tilde-lv/tildestengine" w:element="phone">
              <w:smartTagPr>
                <w:attr w:name="phone_prefix" w:val="9000"/>
                <w:attr w:name="phone_number" w:val="2111653"/>
              </w:smartTagPr>
              <w:r w:rsidRPr="00C561A8">
                <w:t>90002111653</w:t>
              </w:r>
            </w:smartTag>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 Nr. bankā</w:t>
            </w:r>
          </w:p>
        </w:tc>
        <w:tc>
          <w:tcPr>
            <w:tcW w:w="5220" w:type="dxa"/>
            <w:tcBorders>
              <w:top w:val="single" w:sz="4" w:space="0" w:color="auto"/>
              <w:bottom w:val="single" w:sz="4" w:space="0" w:color="auto"/>
            </w:tcBorders>
          </w:tcPr>
          <w:p w:rsidR="00BC31F5" w:rsidRPr="00C561A8" w:rsidRDefault="005D26C6" w:rsidP="001762FF">
            <w:r w:rsidRPr="00C561A8">
              <w:t>LV08UNLA0050005032194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Kontaktpersona</w:t>
            </w:r>
          </w:p>
        </w:tc>
        <w:tc>
          <w:tcPr>
            <w:tcW w:w="5220" w:type="dxa"/>
            <w:tcBorders>
              <w:top w:val="single" w:sz="4" w:space="0" w:color="auto"/>
              <w:bottom w:val="single" w:sz="4" w:space="0" w:color="auto"/>
            </w:tcBorders>
          </w:tcPr>
          <w:p w:rsidR="00BC31F5" w:rsidRPr="00C561A8" w:rsidRDefault="00BC31F5" w:rsidP="001762FF">
            <w:r w:rsidRPr="00C561A8">
              <w:t>Artūrs Aksjonovs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Tālruņa Nr.</w:t>
            </w:r>
          </w:p>
        </w:tc>
        <w:tc>
          <w:tcPr>
            <w:tcW w:w="5220" w:type="dxa"/>
            <w:tcBorders>
              <w:top w:val="single" w:sz="4" w:space="0" w:color="auto"/>
              <w:bottom w:val="single" w:sz="4" w:space="0" w:color="auto"/>
            </w:tcBorders>
          </w:tcPr>
          <w:p w:rsidR="00BC31F5" w:rsidRPr="00C561A8" w:rsidRDefault="00BC31F5" w:rsidP="001762FF">
            <w:r w:rsidRPr="00C561A8">
              <w:t>+371 67014884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smartTag w:uri="schemas-tilde-lv/tildestengine" w:element="veidnes">
              <w:smartTagPr>
                <w:attr w:name="baseform" w:val="faks|s"/>
                <w:attr w:name="id" w:val="-1"/>
                <w:attr w:name="text" w:val="faksa"/>
              </w:smartTagPr>
              <w:r w:rsidRPr="00C561A8">
                <w:rPr>
                  <w:b/>
                </w:rPr>
                <w:t>Faksa</w:t>
              </w:r>
            </w:smartTag>
            <w:r w:rsidRPr="00C561A8">
              <w:rPr>
                <w:b/>
              </w:rPr>
              <w:t xml:space="preserve"> Nr.</w:t>
            </w:r>
          </w:p>
        </w:tc>
        <w:tc>
          <w:tcPr>
            <w:tcW w:w="5220" w:type="dxa"/>
            <w:tcBorders>
              <w:top w:val="single" w:sz="4" w:space="0" w:color="auto"/>
              <w:bottom w:val="single" w:sz="4" w:space="0" w:color="auto"/>
            </w:tcBorders>
          </w:tcPr>
          <w:p w:rsidR="00BC31F5" w:rsidRPr="00C561A8" w:rsidRDefault="00BC31F5" w:rsidP="001762FF">
            <w:r w:rsidRPr="00C561A8">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001AFA" w:rsidRDefault="002B050D" w:rsidP="00AE70BD">
      <w:pPr>
        <w:widowControl/>
        <w:numPr>
          <w:ilvl w:val="2"/>
          <w:numId w:val="1"/>
        </w:numPr>
        <w:spacing w:before="240"/>
        <w:jc w:val="both"/>
        <w:rPr>
          <w:b/>
        </w:rPr>
      </w:pPr>
      <w:r w:rsidRPr="00C561A8">
        <w:t xml:space="preserve">Piedāvājuma </w:t>
      </w:r>
      <w:r w:rsidRPr="00001AFA">
        <w:t>iesniegšanas vieta un kārtība:</w:t>
      </w:r>
    </w:p>
    <w:p w:rsidR="002B050D" w:rsidRPr="00001AFA" w:rsidRDefault="002B050D" w:rsidP="00AE70BD">
      <w:pPr>
        <w:widowControl/>
        <w:numPr>
          <w:ilvl w:val="3"/>
          <w:numId w:val="1"/>
        </w:numPr>
        <w:tabs>
          <w:tab w:val="clear" w:pos="720"/>
          <w:tab w:val="num" w:pos="993"/>
          <w:tab w:val="num" w:pos="2880"/>
        </w:tabs>
        <w:spacing w:after="80"/>
        <w:ind w:left="993" w:hanging="851"/>
        <w:jc w:val="both"/>
      </w:pPr>
      <w:r w:rsidRPr="00001AFA">
        <w:t xml:space="preserve">Piedāvājums iesniedzams </w:t>
      </w:r>
      <w:r w:rsidRPr="00001AFA">
        <w:rPr>
          <w:u w:val="single"/>
        </w:rPr>
        <w:t>Latvijas O</w:t>
      </w:r>
      <w:r w:rsidR="00F722F5" w:rsidRPr="00001AFA">
        <w:rPr>
          <w:u w:val="single"/>
        </w:rPr>
        <w:t>rganiskās sintēzes institūta 112. telpā, 1</w:t>
      </w:r>
      <w:r w:rsidRPr="00001AFA">
        <w:rPr>
          <w:u w:val="single"/>
        </w:rPr>
        <w:t>. stāvā</w:t>
      </w:r>
      <w:r w:rsidRPr="00001AFA">
        <w:t>, Aizkraukles ielā 21, Rīgā.</w:t>
      </w:r>
    </w:p>
    <w:p w:rsidR="009267EC" w:rsidRPr="00001AFA" w:rsidRDefault="002B050D" w:rsidP="00AE70BD">
      <w:pPr>
        <w:widowControl/>
        <w:numPr>
          <w:ilvl w:val="3"/>
          <w:numId w:val="1"/>
        </w:numPr>
        <w:tabs>
          <w:tab w:val="clear" w:pos="720"/>
          <w:tab w:val="num" w:pos="993"/>
          <w:tab w:val="num" w:pos="2880"/>
        </w:tabs>
        <w:spacing w:after="80"/>
        <w:ind w:left="993" w:hanging="851"/>
        <w:jc w:val="both"/>
      </w:pPr>
      <w:r w:rsidRPr="00001AFA">
        <w:rPr>
          <w:b/>
        </w:rPr>
        <w:t>Piedāvājums jāiesniedz</w:t>
      </w:r>
      <w:r w:rsidRPr="00001AFA">
        <w:t xml:space="preserve"> d</w:t>
      </w:r>
      <w:r w:rsidR="003E7461" w:rsidRPr="00001AFA">
        <w:t>arba dienās, no plkst. 9:00 – 17</w:t>
      </w:r>
      <w:r w:rsidRPr="00001AFA">
        <w:t>:00</w:t>
      </w:r>
      <w:r w:rsidR="003E7461" w:rsidRPr="00001AFA">
        <w:t xml:space="preserve">, </w:t>
      </w:r>
      <w:r w:rsidR="005C6516" w:rsidRPr="00001AFA">
        <w:rPr>
          <w:b/>
        </w:rPr>
        <w:t xml:space="preserve">līdz </w:t>
      </w:r>
      <w:r w:rsidR="00FF0C11" w:rsidRPr="00001AFA">
        <w:rPr>
          <w:b/>
        </w:rPr>
        <w:t>201</w:t>
      </w:r>
      <w:r w:rsidR="008B0984" w:rsidRPr="00001AFA">
        <w:rPr>
          <w:b/>
        </w:rPr>
        <w:t>5</w:t>
      </w:r>
      <w:r w:rsidRPr="00001AFA">
        <w:rPr>
          <w:b/>
        </w:rPr>
        <w:t>.</w:t>
      </w:r>
      <w:r w:rsidR="005C6516" w:rsidRPr="00001AFA">
        <w:rPr>
          <w:b/>
        </w:rPr>
        <w:t xml:space="preserve"> </w:t>
      </w:r>
      <w:r w:rsidRPr="00001AFA">
        <w:rPr>
          <w:b/>
        </w:rPr>
        <w:t xml:space="preserve">gada </w:t>
      </w:r>
      <w:r w:rsidR="005C4A97">
        <w:rPr>
          <w:b/>
        </w:rPr>
        <w:t>23</w:t>
      </w:r>
      <w:r w:rsidR="00BB45B4" w:rsidRPr="00001AFA">
        <w:rPr>
          <w:b/>
        </w:rPr>
        <w:t>.</w:t>
      </w:r>
      <w:r w:rsidR="00A750CC" w:rsidRPr="00001AFA">
        <w:rPr>
          <w:b/>
        </w:rPr>
        <w:t> </w:t>
      </w:r>
      <w:r w:rsidR="005C4A97">
        <w:rPr>
          <w:b/>
        </w:rPr>
        <w:t>septembrim</w:t>
      </w:r>
      <w:r w:rsidR="007157AD" w:rsidRPr="00001AFA">
        <w:rPr>
          <w:b/>
        </w:rPr>
        <w:t>, plkst. 14</w:t>
      </w:r>
      <w:r w:rsidRPr="00001AFA">
        <w:rPr>
          <w:b/>
        </w:rPr>
        <w:t>.00.</w:t>
      </w:r>
      <w:bookmarkStart w:id="19" w:name="_GoBack"/>
      <w:bookmarkEnd w:id="19"/>
    </w:p>
    <w:p w:rsidR="003B61C8" w:rsidRPr="00001AFA" w:rsidRDefault="003B61C8" w:rsidP="00AE70BD">
      <w:pPr>
        <w:widowControl/>
        <w:numPr>
          <w:ilvl w:val="2"/>
          <w:numId w:val="1"/>
        </w:numPr>
        <w:tabs>
          <w:tab w:val="num" w:pos="2880"/>
        </w:tabs>
        <w:spacing w:before="240"/>
        <w:jc w:val="both"/>
      </w:pPr>
      <w:r w:rsidRPr="00001AFA">
        <w:t>Piedāvājumi, kas nav iesniegti noteiktajā kārtībā, nav noformēti tā, lai piedāvājumā</w:t>
      </w:r>
    </w:p>
    <w:p w:rsidR="003B61C8" w:rsidRPr="00001AFA" w:rsidRDefault="003B61C8" w:rsidP="003B61C8">
      <w:pPr>
        <w:widowControl/>
        <w:ind w:left="720"/>
        <w:jc w:val="both"/>
      </w:pPr>
      <w:r w:rsidRPr="00001AFA">
        <w:t>iekļautā informācija nebūtu pieejama līdz piedāvājuma atvēršanas brīdim, vai kas saņemti pēc norādītā ies</w:t>
      </w:r>
      <w:r w:rsidR="0091445F" w:rsidRPr="00001AFA">
        <w:t>niegšanas termiņa, netiek izska</w:t>
      </w:r>
      <w:r w:rsidRPr="00001AFA">
        <w:t>tīti un tiek atdoti atpakaļ iesniedzējam. Pretendents, iesniedzot piedāvājumu, var pieprasīt apliecinājumu tam, ka piedāvājums saņemts (ar norādi par piedāvājuma saņemšanas laiku).</w:t>
      </w:r>
    </w:p>
    <w:p w:rsidR="00F260B1" w:rsidRPr="00001AFA" w:rsidRDefault="003B61C8" w:rsidP="00AE70BD">
      <w:pPr>
        <w:widowControl/>
        <w:numPr>
          <w:ilvl w:val="2"/>
          <w:numId w:val="1"/>
        </w:numPr>
        <w:tabs>
          <w:tab w:val="num" w:pos="2880"/>
        </w:tabs>
        <w:spacing w:before="240" w:after="240"/>
        <w:jc w:val="both"/>
      </w:pPr>
      <w:r w:rsidRPr="00001AFA">
        <w:rPr>
          <w:b/>
        </w:rPr>
        <w:t xml:space="preserve">Piedāvājumi tiks atvērti </w:t>
      </w:r>
      <w:r w:rsidRPr="00001AFA">
        <w:t>Aizkraukles ielā 21, 2. stāva pārrunu zālē, Rīgā</w:t>
      </w:r>
      <w:r w:rsidR="00256B9A" w:rsidRPr="00001AFA">
        <w:t xml:space="preserve">, </w:t>
      </w:r>
      <w:r w:rsidR="00FA439D" w:rsidRPr="00001AFA">
        <w:rPr>
          <w:b/>
        </w:rPr>
        <w:t>201</w:t>
      </w:r>
      <w:r w:rsidR="008B0984" w:rsidRPr="00001AFA">
        <w:rPr>
          <w:b/>
        </w:rPr>
        <w:t>5</w:t>
      </w:r>
      <w:r w:rsidR="002A4AF5" w:rsidRPr="00001AFA">
        <w:rPr>
          <w:b/>
        </w:rPr>
        <w:t xml:space="preserve">. gada </w:t>
      </w:r>
      <w:r w:rsidR="00A750CC" w:rsidRPr="00001AFA">
        <w:rPr>
          <w:b/>
        </w:rPr>
        <w:t>2</w:t>
      </w:r>
      <w:r w:rsidR="005C4A97">
        <w:rPr>
          <w:b/>
        </w:rPr>
        <w:t>3</w:t>
      </w:r>
      <w:r w:rsidR="002E75D0" w:rsidRPr="00001AFA">
        <w:rPr>
          <w:b/>
        </w:rPr>
        <w:t>.</w:t>
      </w:r>
      <w:r w:rsidR="005C4A97">
        <w:rPr>
          <w:b/>
        </w:rPr>
        <w:t xml:space="preserve"> septembrī</w:t>
      </w:r>
      <w:r w:rsidR="007157AD" w:rsidRPr="00001AFA">
        <w:rPr>
          <w:b/>
        </w:rPr>
        <w:t>, plkst. 14.00</w:t>
      </w:r>
      <w:r w:rsidR="00822920" w:rsidRPr="00001AFA">
        <w:rPr>
          <w:b/>
        </w:rPr>
        <w:t>.</w:t>
      </w:r>
      <w:r w:rsidR="00822920" w:rsidRPr="00001AFA">
        <w:t xml:space="preserve"> Konkursa piedāvājumu</w:t>
      </w:r>
      <w:r w:rsidRPr="00001AFA">
        <w:t xml:space="preserve"> atvēršanā var piedalīties</w:t>
      </w:r>
      <w:r w:rsidR="00784AB6" w:rsidRPr="00001AFA">
        <w:t xml:space="preserve"> visas ieinteresētās personas, uzrādot personu apliecinošu dokumentu</w:t>
      </w:r>
      <w:r w:rsidRPr="00001AFA">
        <w:t>.</w:t>
      </w:r>
      <w:r w:rsidR="00784AB6" w:rsidRPr="00001AFA">
        <w:t xml:space="preserve"> Visu dalībnieku vārdi</w:t>
      </w:r>
      <w:r w:rsidR="00822920" w:rsidRPr="00001AFA">
        <w:t xml:space="preserve"> un</w:t>
      </w:r>
      <w:r w:rsidR="0091445F" w:rsidRPr="00001AFA">
        <w:t xml:space="preserve"> ieņemamie</w:t>
      </w:r>
      <w:r w:rsidR="00822920" w:rsidRPr="00001AFA">
        <w:t xml:space="preserve"> amati</w:t>
      </w:r>
      <w:r w:rsidR="00784AB6" w:rsidRPr="00001AFA">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lastRenderedPageBreak/>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61A8" w:rsidRDefault="009267EC" w:rsidP="00AE70BD">
      <w:pPr>
        <w:widowControl/>
        <w:numPr>
          <w:ilvl w:val="1"/>
          <w:numId w:val="1"/>
        </w:numPr>
        <w:tabs>
          <w:tab w:val="clear" w:pos="360"/>
          <w:tab w:val="num" w:pos="0"/>
        </w:tabs>
        <w:ind w:left="0" w:hanging="426"/>
        <w:jc w:val="both"/>
        <w:rPr>
          <w:b/>
        </w:rPr>
      </w:pPr>
      <w:r w:rsidRPr="00C561A8">
        <w:rPr>
          <w:b/>
        </w:rPr>
        <w:t>Piedāvājuma noformēšana</w:t>
      </w:r>
    </w:p>
    <w:p w:rsidR="00530F63" w:rsidRPr="00C561A8" w:rsidRDefault="00530F63" w:rsidP="00AE70BD">
      <w:pPr>
        <w:widowControl/>
        <w:numPr>
          <w:ilvl w:val="2"/>
          <w:numId w:val="1"/>
        </w:numPr>
        <w:spacing w:after="240"/>
        <w:jc w:val="both"/>
        <w:rPr>
          <w:b/>
        </w:rPr>
      </w:pPr>
      <w:r w:rsidRPr="00C561A8">
        <w:t>Konkursa Piedāvājumam, dokumentiem un korespondencei starp Pasūtītāju un Pretendentu, kas saistīta ar k</w:t>
      </w:r>
      <w:r w:rsidR="00350FE7" w:rsidRPr="00C561A8">
        <w:t>onkursa norisi, jābūt latviešu</w:t>
      </w:r>
      <w:r w:rsidR="000B6671" w:rsidRPr="00C561A8">
        <w:t xml:space="preserve"> valodā, vai arī angļu valodā, ja Pretendenta uzņēmums ir reģistrēts ārpus Latvijas</w:t>
      </w:r>
      <w:r w:rsidR="00206BF1" w:rsidRPr="00C561A8">
        <w:t xml:space="preserve"> un tam nav iespējas sagatavot dokumentus latviešu valodā</w:t>
      </w:r>
      <w:r w:rsidR="000B6671" w:rsidRPr="00C561A8">
        <w:t>.</w:t>
      </w:r>
    </w:p>
    <w:p w:rsidR="009267EC" w:rsidRPr="00C561A8" w:rsidRDefault="009267EC" w:rsidP="00AE70BD">
      <w:pPr>
        <w:widowControl/>
        <w:numPr>
          <w:ilvl w:val="2"/>
          <w:numId w:val="1"/>
        </w:numPr>
        <w:jc w:val="both"/>
        <w:rPr>
          <w:b/>
        </w:rPr>
      </w:pPr>
      <w:r w:rsidRPr="00C561A8">
        <w:t>Piedā</w:t>
      </w:r>
      <w:r w:rsidR="0091445F" w:rsidRPr="00C561A8">
        <w:t xml:space="preserve">vājums iesniedzams aizlīmētā, </w:t>
      </w:r>
      <w:r w:rsidRPr="00C561A8">
        <w:t>aizzīmogotā</w:t>
      </w:r>
      <w:r w:rsidR="0091445F" w:rsidRPr="00C561A8">
        <w:t xml:space="preserve"> un parakstītā</w:t>
      </w:r>
      <w:r w:rsidRPr="00C561A8">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F90664" w:rsidRPr="00F90664">
        <w:rPr>
          <w:b/>
        </w:rPr>
        <w:t>Latvijas Organiskās sintēzes institūta (OSI) attīstības projektu tehniskā priekšizpēte un būvniecības ieceres tehniskās dokumentācijas sagatavošana</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OSI 2015</w:t>
      </w:r>
      <w:r w:rsidR="00BE0741" w:rsidRPr="00C561A8">
        <w:rPr>
          <w:b/>
        </w:rPr>
        <w:t>/</w:t>
      </w:r>
      <w:r w:rsidR="00F90664">
        <w:rPr>
          <w:b/>
        </w:rPr>
        <w:t>36</w:t>
      </w:r>
      <w:r w:rsidR="00FD2314" w:rsidRPr="00C561A8">
        <w:rPr>
          <w:b/>
        </w:rPr>
        <w:t xml:space="preserve"> AK</w:t>
      </w:r>
      <w:r w:rsidR="000F7C46" w:rsidRPr="00C561A8">
        <w:rPr>
          <w:b/>
        </w:rPr>
        <w:t xml:space="preserve"> ERAF</w:t>
      </w:r>
    </w:p>
    <w:p w:rsidR="003D28B3" w:rsidRPr="00C561A8" w:rsidRDefault="003D28B3" w:rsidP="003D28B3">
      <w:pPr>
        <w:pStyle w:val="Pamattekstaatkpe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Pamattekstaatkpe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lastRenderedPageBreak/>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proofErr w:type="spellStart"/>
      <w:r w:rsidRPr="00C561A8">
        <w:t>arturs@osi.lv</w:t>
      </w:r>
      <w:proofErr w:type="spellEnd"/>
      <w:r w:rsidRPr="00C561A8">
        <w:t>.</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lastRenderedPageBreak/>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lastRenderedPageBreak/>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lastRenderedPageBreak/>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lastRenderedPageBreak/>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Pr="00C561A8" w:rsidRDefault="009267EC" w:rsidP="009267EC">
      <w:pPr>
        <w:jc w:val="both"/>
      </w:pPr>
    </w:p>
    <w:p w:rsidR="009267EC" w:rsidRPr="00C561A8" w:rsidRDefault="009267EC" w:rsidP="00AE70BD">
      <w:pPr>
        <w:pStyle w:val="Virsraksts2"/>
        <w:numPr>
          <w:ilvl w:val="0"/>
          <w:numId w:val="1"/>
        </w:numPr>
        <w:jc w:val="center"/>
        <w:rPr>
          <w:rStyle w:val="Izteiksmgs"/>
          <w:caps/>
        </w:rPr>
      </w:pPr>
      <w:bookmarkStart w:id="20" w:name="_Toc425411910"/>
      <w:bookmarkStart w:id="21" w:name="INFORMĀCIJA_PAR_IEPIRKUMA_PRIEKŠMETU_2"/>
      <w:r w:rsidRPr="00C561A8">
        <w:rPr>
          <w:rStyle w:val="Izteiksmgs"/>
          <w:caps/>
        </w:rPr>
        <w:t>Informācija par iepirkuma priekšmetu</w:t>
      </w:r>
      <w:r w:rsidR="00D36B6C" w:rsidRPr="00C561A8">
        <w:rPr>
          <w:rStyle w:val="Izteiksmgs"/>
          <w:caps/>
        </w:rPr>
        <w:t xml:space="preserve"> un līgumu</w:t>
      </w:r>
      <w:bookmarkEnd w:id="20"/>
    </w:p>
    <w:bookmarkEnd w:id="21"/>
    <w:p w:rsidR="00A55B73" w:rsidRPr="00C561A8" w:rsidRDefault="00A55B73" w:rsidP="00A55B73">
      <w:pPr>
        <w:ind w:left="360"/>
        <w:jc w:val="center"/>
        <w:rPr>
          <w:rStyle w:val="Izteiksmgs"/>
          <w:caps/>
        </w:rPr>
      </w:pPr>
    </w:p>
    <w:p w:rsidR="00BF7698" w:rsidRPr="00C561A8" w:rsidRDefault="00A55B73" w:rsidP="00AE70BD">
      <w:pPr>
        <w:numPr>
          <w:ilvl w:val="1"/>
          <w:numId w:val="1"/>
        </w:numPr>
        <w:jc w:val="both"/>
        <w:rPr>
          <w:rStyle w:val="Izteiksmgs"/>
        </w:rPr>
      </w:pPr>
      <w:r w:rsidRPr="00C561A8">
        <w:rPr>
          <w:rStyle w:val="Izteiksmgs"/>
        </w:rPr>
        <w:t xml:space="preserve"> Iepirkuma mērķis</w:t>
      </w:r>
    </w:p>
    <w:p w:rsidR="00A55B73" w:rsidRPr="00C561A8" w:rsidRDefault="00346B1E" w:rsidP="00D36B6C">
      <w:pPr>
        <w:ind w:left="360"/>
        <w:jc w:val="both"/>
      </w:pPr>
      <w:r w:rsidRPr="00C561A8">
        <w:t xml:space="preserve">Iepirkuma mērķis ir slēgt iepirkuma līgumu par </w:t>
      </w:r>
      <w:r w:rsidR="00591869">
        <w:t>a</w:t>
      </w:r>
      <w:r w:rsidR="00591869" w:rsidRPr="00503B68">
        <w:t>r saimniecisku darbību nesaistītu Latvijas Organiskās sintēzes institūta (O</w:t>
      </w:r>
      <w:r w:rsidR="00591869">
        <w:t>SI) attīstības projektu tehnisko priekšizpēti</w:t>
      </w:r>
      <w:r w:rsidR="00591869" w:rsidRPr="00503B68">
        <w:t xml:space="preserve"> un būvniecības ieceres tehni</w:t>
      </w:r>
      <w:r w:rsidR="00591869">
        <w:t>skās dokumentācijas sagatavošanas</w:t>
      </w:r>
      <w:r w:rsidR="00B855F6">
        <w:t xml:space="preserve"> </w:t>
      </w:r>
      <w:r w:rsidR="00DA33CB">
        <w:t xml:space="preserve">pakalpojumu sniegšanu </w:t>
      </w:r>
      <w:r w:rsidR="00DA33CB" w:rsidRPr="00A71DE5">
        <w:t>Latvijas Organiskās sintēzes institūta</w:t>
      </w:r>
      <w:r w:rsidR="00DA33CB">
        <w:t>m ERAF projekta „</w:t>
      </w:r>
      <w:r w:rsidR="00DA33CB" w:rsidRPr="00DA33CB">
        <w:t>Latvijas Organiskās sintēzes institūta institucionālās kapacitātes attīstība</w:t>
      </w:r>
      <w:r w:rsidR="00DA33CB">
        <w:t xml:space="preserve">”, ID Nr. </w:t>
      </w:r>
      <w:r w:rsidR="00DA33CB" w:rsidRPr="00DA33CB">
        <w:t>2DP/2.1.1.3.3/15/IPIA/VIAA/009</w:t>
      </w:r>
      <w:r w:rsidR="00DA33CB">
        <w:t xml:space="preserve"> izpildes ietvaros.</w:t>
      </w:r>
    </w:p>
    <w:p w:rsidR="00A750CC" w:rsidRDefault="00A55B73" w:rsidP="00A750CC">
      <w:pPr>
        <w:numPr>
          <w:ilvl w:val="1"/>
          <w:numId w:val="1"/>
        </w:numPr>
        <w:spacing w:before="240"/>
        <w:jc w:val="both"/>
        <w:rPr>
          <w:bCs/>
          <w:caps/>
        </w:rPr>
      </w:pPr>
      <w:r w:rsidRPr="00C561A8">
        <w:rPr>
          <w:rStyle w:val="Izteiksmgs"/>
          <w:caps/>
        </w:rPr>
        <w:t xml:space="preserve"> </w:t>
      </w:r>
      <w:r w:rsidR="00BF7698" w:rsidRPr="00C561A8">
        <w:rPr>
          <w:b/>
        </w:rPr>
        <w:t>Iepirkuma priekšmets</w:t>
      </w:r>
    </w:p>
    <w:p w:rsidR="00710C4B" w:rsidRPr="00A750CC" w:rsidRDefault="00591869" w:rsidP="00A750CC">
      <w:pPr>
        <w:ind w:left="360"/>
        <w:jc w:val="both"/>
        <w:rPr>
          <w:bCs/>
          <w:caps/>
        </w:rPr>
      </w:pPr>
      <w:r w:rsidRPr="00503B68">
        <w:t xml:space="preserve">Ar saimniecisku darbību nesaistītu Latvijas Organiskās sintēzes institūta (OSI) attīstības projektu tehniskā priekšizpēte un būvniecības ieceres tehniskās dokumentācijas sagatavošana saskaņā ar Tehniskās specifikācijas prasībām </w:t>
      </w:r>
      <w:r w:rsidRPr="00503B68">
        <w:rPr>
          <w:bCs/>
        </w:rPr>
        <w:t xml:space="preserve">projekta Nr. 2DP/2.1.1.3.3/15/IPIA/VIAA/009 „Latvijas Organiskās sintēzes institūta institucionālās kapacitātes attīstība” </w:t>
      </w:r>
      <w:r w:rsidR="00DA33CB">
        <w:t>izpildes ietvaros.</w:t>
      </w:r>
    </w:p>
    <w:p w:rsidR="00BF7698" w:rsidRPr="00C561A8" w:rsidRDefault="00BF7698" w:rsidP="00AE70BD">
      <w:pPr>
        <w:numPr>
          <w:ilvl w:val="1"/>
          <w:numId w:val="1"/>
        </w:numPr>
        <w:spacing w:before="240"/>
        <w:jc w:val="both"/>
        <w:rPr>
          <w:rStyle w:val="Izteiksmgs"/>
        </w:rPr>
      </w:pPr>
      <w:r w:rsidRPr="00C561A8">
        <w:rPr>
          <w:rStyle w:val="Izteiksmgs"/>
        </w:rPr>
        <w:t>Piedāvājumu skaits</w:t>
      </w:r>
    </w:p>
    <w:p w:rsidR="0040736A" w:rsidRPr="00C561A8" w:rsidRDefault="00346B1E" w:rsidP="00BF7698">
      <w:pPr>
        <w:ind w:left="360"/>
        <w:jc w:val="both"/>
      </w:pPr>
      <w:r w:rsidRPr="00C561A8">
        <w:rPr>
          <w:rStyle w:val="Izteiksmgs"/>
          <w:b w:val="0"/>
          <w:caps/>
        </w:rPr>
        <w:t>P</w:t>
      </w:r>
      <w:r w:rsidRPr="00C561A8">
        <w:t xml:space="preserve">retendents var iesniegt vienu piedāvājumu </w:t>
      </w:r>
      <w:r w:rsidRPr="00C561A8">
        <w:rPr>
          <w:b/>
        </w:rPr>
        <w:t>par</w:t>
      </w:r>
      <w:r w:rsidR="00566005" w:rsidRPr="00C561A8">
        <w:rPr>
          <w:b/>
        </w:rPr>
        <w:t xml:space="preserve"> </w:t>
      </w:r>
      <w:r w:rsidRPr="00C561A8">
        <w:rPr>
          <w:b/>
        </w:rPr>
        <w:t xml:space="preserve">visu </w:t>
      </w:r>
      <w:r w:rsidR="003A0629">
        <w:rPr>
          <w:b/>
        </w:rPr>
        <w:t>iepirkuma</w:t>
      </w:r>
      <w:r w:rsidR="00566005" w:rsidRPr="00C561A8">
        <w:rPr>
          <w:b/>
        </w:rPr>
        <w:t xml:space="preserve"> </w:t>
      </w:r>
      <w:r w:rsidRPr="00C561A8">
        <w:rPr>
          <w:b/>
        </w:rPr>
        <w:t>apjomu</w:t>
      </w:r>
      <w:r w:rsidRPr="00C561A8">
        <w:t xml:space="preserve"> saskaņā ar Tehnisko specifikāciju.</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w:t>
      </w:r>
      <w:r w:rsidR="006B2925" w:rsidRPr="00C561A8">
        <w:rPr>
          <w:bCs/>
          <w:u w:val="single"/>
        </w:rPr>
        <w:t>visu</w:t>
      </w:r>
      <w:r w:rsidRPr="00C561A8">
        <w:rPr>
          <w:bCs/>
          <w:u w:val="single"/>
        </w:rPr>
        <w:t xml:space="preserve"> </w:t>
      </w:r>
      <w:r w:rsidR="002B2D45">
        <w:rPr>
          <w:bCs/>
          <w:u w:val="single"/>
        </w:rPr>
        <w:t>iepirkuma</w:t>
      </w:r>
      <w:r w:rsidR="00566005" w:rsidRPr="00C561A8">
        <w:rPr>
          <w:bCs/>
          <w:u w:val="single"/>
        </w:rPr>
        <w:t xml:space="preserve">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Izteiksmgs"/>
          <w:caps/>
        </w:rPr>
        <w:t xml:space="preserve"> </w:t>
      </w:r>
      <w:r w:rsidR="00C5502A" w:rsidRPr="00C561A8">
        <w:rPr>
          <w:b/>
        </w:rPr>
        <w:t>Līguma izpildes vieta</w:t>
      </w:r>
    </w:p>
    <w:p w:rsidR="002D18CB" w:rsidRPr="00C561A8" w:rsidRDefault="007A5FB4" w:rsidP="00C5502A">
      <w:pPr>
        <w:ind w:left="360"/>
        <w:jc w:val="both"/>
        <w:rPr>
          <w:rStyle w:val="Izteiksmgs"/>
          <w:b w:val="0"/>
          <w:bCs w:val="0"/>
        </w:rPr>
      </w:pPr>
      <w:r>
        <w:t>Saskaņā ar Pretendenta piedāvājumu</w:t>
      </w:r>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Līgum</w:t>
      </w:r>
      <w:r w:rsidR="0028443A">
        <w:rPr>
          <w:b/>
        </w:rPr>
        <w:t>u</w:t>
      </w:r>
      <w:r w:rsidRPr="00C561A8">
        <w:rPr>
          <w:b/>
        </w:rPr>
        <w:t xml:space="preserve"> izpildes laiks</w:t>
      </w:r>
    </w:p>
    <w:p w:rsidR="00DB132F" w:rsidRPr="00C561A8" w:rsidRDefault="009D431A" w:rsidP="003A0629">
      <w:pPr>
        <w:numPr>
          <w:ilvl w:val="2"/>
          <w:numId w:val="1"/>
        </w:numPr>
        <w:jc w:val="both"/>
      </w:pPr>
      <w:r w:rsidRPr="003A0629">
        <w:rPr>
          <w:u w:val="single"/>
        </w:rPr>
        <w:t>Līguma</w:t>
      </w:r>
      <w:r w:rsidR="004E5784" w:rsidRPr="003A0629">
        <w:rPr>
          <w:u w:val="single"/>
        </w:rPr>
        <w:t xml:space="preserve"> izpildes laiks ir </w:t>
      </w:r>
      <w:r w:rsidR="00591869">
        <w:rPr>
          <w:u w:val="single"/>
        </w:rPr>
        <w:t>10</w:t>
      </w:r>
      <w:r w:rsidR="00F55392" w:rsidRPr="003A0629">
        <w:rPr>
          <w:u w:val="single"/>
        </w:rPr>
        <w:t xml:space="preserve"> (</w:t>
      </w:r>
      <w:r w:rsidR="003A0629" w:rsidRPr="003A0629">
        <w:rPr>
          <w:u w:val="single"/>
        </w:rPr>
        <w:t>d</w:t>
      </w:r>
      <w:r w:rsidR="00591869">
        <w:rPr>
          <w:u w:val="single"/>
        </w:rPr>
        <w:t>e</w:t>
      </w:r>
      <w:r w:rsidR="003A0629" w:rsidRPr="003A0629">
        <w:rPr>
          <w:u w:val="single"/>
        </w:rPr>
        <w:t>smit</w:t>
      </w:r>
      <w:r w:rsidR="00F55392" w:rsidRPr="003A0629">
        <w:rPr>
          <w:u w:val="single"/>
        </w:rPr>
        <w:t xml:space="preserve">) </w:t>
      </w:r>
      <w:r w:rsidRPr="003A0629">
        <w:rPr>
          <w:u w:val="single"/>
        </w:rPr>
        <w:t xml:space="preserve">nedēļas </w:t>
      </w:r>
      <w:r w:rsidR="00F55392" w:rsidRPr="003A0629">
        <w:rPr>
          <w:u w:val="single"/>
        </w:rPr>
        <w:t>pēc iepirkuma līguma noslēgšanas</w:t>
      </w:r>
      <w:r w:rsidR="00F55392" w:rsidRPr="009D431A">
        <w:t>,</w:t>
      </w:r>
      <w:r w:rsidR="00F55392" w:rsidRPr="00C561A8">
        <w:t xml:space="preserve"> ja </w:t>
      </w:r>
      <w:r>
        <w:t>pakalpojumu sniegšanas termiņi</w:t>
      </w:r>
      <w:r w:rsidR="00F55392" w:rsidRPr="00C561A8">
        <w:t xml:space="preserve">, kas detalizētāk aprakstīti Tehniskajās specifikācijās, </w:t>
      </w:r>
      <w:r w:rsidR="00F55392" w:rsidRPr="00C561A8">
        <w:lastRenderedPageBreak/>
        <w:t>neparedz īsāku līguma izpildes periodu.</w:t>
      </w:r>
    </w:p>
    <w:p w:rsidR="009267EC" w:rsidRPr="00C561A8" w:rsidRDefault="009267EC" w:rsidP="00C71698">
      <w:pPr>
        <w:spacing w:before="240"/>
        <w:ind w:left="360"/>
        <w:jc w:val="both"/>
      </w:pPr>
    </w:p>
    <w:p w:rsidR="003B26C3" w:rsidRPr="00C561A8" w:rsidRDefault="009949AB" w:rsidP="003B26C3">
      <w:pPr>
        <w:pStyle w:val="Virsraksts2"/>
        <w:numPr>
          <w:ilvl w:val="0"/>
          <w:numId w:val="1"/>
        </w:numPr>
        <w:jc w:val="center"/>
        <w:rPr>
          <w:rStyle w:val="Izteiksmgs"/>
          <w:caps/>
        </w:rPr>
      </w:pPr>
      <w:bookmarkStart w:id="22" w:name="_Toc366760783"/>
      <w:bookmarkStart w:id="23" w:name="_Toc425411911"/>
      <w:bookmarkStart w:id="24" w:name="PRETENDENTU_ATLASES_PRASĪBAS_3"/>
      <w:r w:rsidRPr="00C561A8">
        <w:rPr>
          <w:bCs/>
          <w:caps/>
        </w:rPr>
        <w:t xml:space="preserve">Pretendentu izslēgšanas nosacījumi, ATLASES UN </w:t>
      </w:r>
      <w:r w:rsidRPr="00C561A8">
        <w:rPr>
          <w:bCs/>
          <w:caps/>
          <w:u w:val="single"/>
        </w:rPr>
        <w:t>KVALIFIKĀCIJAS PRASĪBAS</w:t>
      </w:r>
      <w:bookmarkEnd w:id="22"/>
      <w:bookmarkEnd w:id="23"/>
    </w:p>
    <w:bookmarkEnd w:id="24"/>
    <w:p w:rsidR="003B26C3" w:rsidRPr="00C561A8" w:rsidRDefault="003B26C3" w:rsidP="003B26C3">
      <w:pPr>
        <w:ind w:left="360"/>
        <w:jc w:val="center"/>
        <w:rPr>
          <w:rStyle w:val="Izteiksmgs"/>
          <w:caps/>
        </w:rPr>
      </w:pPr>
    </w:p>
    <w:p w:rsidR="00997198" w:rsidRPr="00C561A8" w:rsidRDefault="003B26C3" w:rsidP="00997198">
      <w:pPr>
        <w:numPr>
          <w:ilvl w:val="1"/>
          <w:numId w:val="1"/>
        </w:numPr>
        <w:jc w:val="both"/>
        <w:rPr>
          <w:b/>
          <w:bCs/>
          <w:caps/>
        </w:rPr>
      </w:pPr>
      <w:r w:rsidRPr="00C561A8">
        <w:rPr>
          <w:rStyle w:val="Izteiksmgs"/>
          <w:caps/>
        </w:rPr>
        <w:t xml:space="preserve"> </w:t>
      </w:r>
      <w:r w:rsidR="00997198" w:rsidRPr="00C561A8">
        <w:rPr>
          <w:b/>
        </w:rPr>
        <w:t>Nosacījumi Pretendenta dalībai konkursā</w:t>
      </w:r>
    </w:p>
    <w:p w:rsidR="0099719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28443A" w:rsidRDefault="0028443A" w:rsidP="00997198">
      <w:pPr>
        <w:numPr>
          <w:ilvl w:val="2"/>
          <w:numId w:val="1"/>
        </w:numPr>
        <w:spacing w:after="240"/>
        <w:jc w:val="both"/>
      </w:pPr>
      <w:r w:rsidRPr="00B067F1">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28443A" w:rsidRDefault="0028443A" w:rsidP="00997198">
      <w:pPr>
        <w:numPr>
          <w:ilvl w:val="2"/>
          <w:numId w:val="1"/>
        </w:numPr>
        <w:spacing w:after="240"/>
        <w:jc w:val="both"/>
      </w:pPr>
      <w:r w:rsidRPr="00B067F1">
        <w:t>Ja personu apvienību atzīst par uzvarētāju šajā iepirkumā, dalībnieki pēc Pasūtītāja pieprasījuma līdz iepirkuma līguma slēgšanai izveido personālsabiedrību. Šo pieprasījumu Pasūtītājs paziņo vienlaikus ar lēmumu par iepirkuma procedūras rezultātiem</w:t>
      </w:r>
      <w:r>
        <w:t>.</w:t>
      </w:r>
    </w:p>
    <w:p w:rsidR="0028443A" w:rsidRPr="00C561A8" w:rsidRDefault="0028443A" w:rsidP="0028443A">
      <w:pPr>
        <w:numPr>
          <w:ilvl w:val="2"/>
          <w:numId w:val="1"/>
        </w:numPr>
        <w:spacing w:after="240"/>
        <w:jc w:val="both"/>
      </w:pPr>
      <w:r w:rsidRPr="00B067F1">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Default="00051E85" w:rsidP="00051E85">
      <w:pPr>
        <w:numPr>
          <w:ilvl w:val="3"/>
          <w:numId w:val="1"/>
        </w:numPr>
        <w:tabs>
          <w:tab w:val="clear" w:pos="720"/>
          <w:tab w:val="num" w:pos="851"/>
        </w:tabs>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28443A" w:rsidRPr="0028443A" w:rsidRDefault="0028443A" w:rsidP="00051E85">
      <w:pPr>
        <w:numPr>
          <w:ilvl w:val="3"/>
          <w:numId w:val="1"/>
        </w:numPr>
        <w:tabs>
          <w:tab w:val="clear" w:pos="720"/>
          <w:tab w:val="num" w:pos="851"/>
        </w:tabs>
        <w:spacing w:after="240"/>
        <w:ind w:left="851"/>
        <w:jc w:val="both"/>
        <w:rPr>
          <w:u w:val="single"/>
        </w:rPr>
      </w:pPr>
      <w:r>
        <w:rPr>
          <w:u w:val="single"/>
        </w:rPr>
        <w:t xml:space="preserve"> uz </w:t>
      </w:r>
      <w:r w:rsidRPr="00C561A8">
        <w:rPr>
          <w:u w:val="single"/>
        </w:rPr>
        <w:t xml:space="preserve">pretendenta </w:t>
      </w:r>
      <w:r>
        <w:rPr>
          <w:u w:val="single"/>
        </w:rPr>
        <w:t xml:space="preserve"> </w:t>
      </w:r>
      <w:r w:rsidRPr="0028443A">
        <w:rPr>
          <w:u w:val="single"/>
        </w:rPr>
        <w:t>norādīt</w:t>
      </w:r>
      <w:r>
        <w:rPr>
          <w:u w:val="single"/>
        </w:rPr>
        <w:t>ajiem</w:t>
      </w:r>
      <w:r w:rsidRPr="0028443A">
        <w:rPr>
          <w:u w:val="single"/>
        </w:rPr>
        <w:t xml:space="preserve"> apakšuzņēmēji</w:t>
      </w:r>
      <w:r>
        <w:rPr>
          <w:u w:val="single"/>
        </w:rPr>
        <w:t>em</w:t>
      </w:r>
      <w:r w:rsidRPr="0028443A">
        <w:rPr>
          <w:u w:val="single"/>
        </w:rPr>
        <w:t>, kuru sniedzamo pakalpojumu vērtība ir vismaz 20 procenti no kopējās iepirkuma līguma vērtības</w:t>
      </w:r>
      <w:r>
        <w:rPr>
          <w:u w:val="single"/>
        </w:rPr>
        <w:t>.</w:t>
      </w:r>
    </w:p>
    <w:p w:rsidR="00997198" w:rsidRPr="000C3855" w:rsidRDefault="00997198" w:rsidP="009D7E8F">
      <w:pPr>
        <w:numPr>
          <w:ilvl w:val="1"/>
          <w:numId w:val="1"/>
        </w:numPr>
        <w:jc w:val="both"/>
        <w:rPr>
          <w:u w:val="single"/>
        </w:rPr>
      </w:pPr>
      <w:r w:rsidRPr="00C561A8">
        <w:t xml:space="preserve"> </w:t>
      </w:r>
      <w:r w:rsidRPr="00C561A8">
        <w:rPr>
          <w:b/>
          <w:u w:val="single"/>
        </w:rPr>
        <w:t>Kvalifikācijas prasība</w:t>
      </w:r>
      <w:r w:rsidR="00346975" w:rsidRPr="00C561A8">
        <w:rPr>
          <w:b/>
          <w:u w:val="single"/>
        </w:rPr>
        <w:t>s</w:t>
      </w:r>
    </w:p>
    <w:p w:rsidR="005463E0" w:rsidRDefault="005463E0" w:rsidP="005463E0">
      <w:pPr>
        <w:numPr>
          <w:ilvl w:val="2"/>
          <w:numId w:val="1"/>
        </w:numPr>
        <w:jc w:val="both"/>
      </w:pPr>
      <w:r>
        <w:t>Pretendenta finanšu apgrozījums pēdējo 3 (trīs) gadu (2012., 2013., 2014.) laikā ir ne mazāks kā 90 000 EUR katrā no gadiem, ko pretendents apstiprina iesniedzot norādīto periodu peļņas/zaudējumu aprēķinu. Ja pretendents ir dibināts vēlāk, tad iesniedzama informācija par apgrozījumu kopš dibināšanas brīža.</w:t>
      </w:r>
    </w:p>
    <w:p w:rsidR="005463E0" w:rsidRDefault="005463E0" w:rsidP="005463E0">
      <w:pPr>
        <w:ind w:left="720"/>
        <w:jc w:val="both"/>
      </w:pPr>
    </w:p>
    <w:p w:rsidR="000C3855" w:rsidRPr="005463E0" w:rsidRDefault="005463E0" w:rsidP="005463E0">
      <w:pPr>
        <w:numPr>
          <w:ilvl w:val="2"/>
          <w:numId w:val="1"/>
        </w:numPr>
        <w:jc w:val="both"/>
      </w:pPr>
      <w:r>
        <w:t>Pretendents pēdējo 3 (trīs) gadu (2012.-2015.) laikā ir realizējis vismaz 3 (trīs) tehnisko</w:t>
      </w:r>
      <w:r w:rsidR="00513A29">
        <w:t>s</w:t>
      </w:r>
      <w:r>
        <w:t xml:space="preserve"> projektus jaunbūvēm, kuras atbilst būvju klasifikācijas noteikumu kodiem 1263 vai 1251 un projektu plānotais investīciju apjoms pārsniedz 2 miljonus EUR un vismaz viena no jaunbūvēm ir pētniecisko laboratoriju jaunbūve. Visi kvalifikāciju apliecinošie tehniskie projekti ir sasakņoti atbilstošās pašvaldības Būvvaldē. Lai </w:t>
      </w:r>
      <w:r>
        <w:lastRenderedPageBreak/>
        <w:t>apliecinātu pieredzi realizētajos projektos, Pretendents iesniedz klientu atsauksmju vēstules.</w:t>
      </w:r>
    </w:p>
    <w:p w:rsidR="000C3855" w:rsidRDefault="000C3855" w:rsidP="000C3855">
      <w:pPr>
        <w:pStyle w:val="Sarakstarindkopa"/>
        <w:rPr>
          <w:u w:val="single"/>
        </w:rPr>
      </w:pPr>
    </w:p>
    <w:p w:rsidR="000C3855" w:rsidRPr="000C3855" w:rsidRDefault="000C3855" w:rsidP="000C3855">
      <w:pPr>
        <w:ind w:left="426"/>
        <w:jc w:val="both"/>
        <w:rPr>
          <w:u w:val="single"/>
        </w:rPr>
      </w:pPr>
      <w:r w:rsidRPr="00B067F1">
        <w:rPr>
          <w:b/>
        </w:rPr>
        <w:t>Prasības Pretendenta piesaistītajam personālam:</w:t>
      </w:r>
    </w:p>
    <w:p w:rsidR="000C3855" w:rsidRDefault="000C3855" w:rsidP="000C3855">
      <w:pPr>
        <w:pStyle w:val="Sarakstarindkopa"/>
        <w:rPr>
          <w:u w:val="single"/>
        </w:rPr>
      </w:pPr>
    </w:p>
    <w:p w:rsidR="000C3855" w:rsidRPr="000C3855" w:rsidRDefault="000C3855" w:rsidP="000C3855">
      <w:pPr>
        <w:numPr>
          <w:ilvl w:val="2"/>
          <w:numId w:val="1"/>
        </w:numPr>
        <w:jc w:val="both"/>
      </w:pPr>
      <w:r w:rsidRPr="00B067F1">
        <w:t xml:space="preserve">Prasības Pretendenta nodrošinātajiem darbu izpildītājiem, kur katrai pozīcijai var būt tikai viens </w:t>
      </w:r>
      <w:r w:rsidRPr="000C3855">
        <w:t>kandidāts.</w:t>
      </w:r>
    </w:p>
    <w:p w:rsidR="000C3855" w:rsidRPr="000C3855" w:rsidRDefault="000C3855" w:rsidP="000C3855">
      <w:pPr>
        <w:numPr>
          <w:ilvl w:val="3"/>
          <w:numId w:val="1"/>
        </w:numPr>
        <w:jc w:val="both"/>
      </w:pPr>
      <w:r w:rsidRPr="000C3855">
        <w:rPr>
          <w:b/>
        </w:rPr>
        <w:t>Projekta vadītājs:</w:t>
      </w:r>
    </w:p>
    <w:p w:rsidR="00513A29" w:rsidRDefault="00513A29" w:rsidP="00513A29">
      <w:pPr>
        <w:pStyle w:val="Sarakstarindkopa"/>
        <w:numPr>
          <w:ilvl w:val="0"/>
          <w:numId w:val="23"/>
        </w:numPr>
        <w:jc w:val="both"/>
      </w:pPr>
      <w:r>
        <w:t xml:space="preserve">augstākā izglītība sociālajās zinībās, vadības zinībās, projektu vadībā, </w:t>
      </w:r>
      <w:proofErr w:type="spellStart"/>
      <w:r>
        <w:t>būvinženierijā</w:t>
      </w:r>
      <w:proofErr w:type="spellEnd"/>
      <w:r>
        <w:t xml:space="preserve"> vai arhitektūrā;</w:t>
      </w:r>
    </w:p>
    <w:p w:rsidR="000C3855" w:rsidRDefault="00513A29" w:rsidP="00513A29">
      <w:pPr>
        <w:pStyle w:val="Sarakstarindkopa"/>
        <w:numPr>
          <w:ilvl w:val="0"/>
          <w:numId w:val="23"/>
        </w:numPr>
        <w:jc w:val="both"/>
      </w:pPr>
      <w:r>
        <w:t>pieredze vismaz 3 (trīs) projektu vadībā, kas saistīti ar  tehnisko projektu vai skiču izstrādi jaunbūvēm, kuras atbilst būvju klasifikācijas noteikumu kodiem 1263 vai 1251 un projektu plānotais investīciju apjoms pārsniedz 2 miljonus EUR, un vismaz viena no jaunbūvēm ir pētniecisko laboratoriju jaunbūve.</w:t>
      </w:r>
    </w:p>
    <w:p w:rsidR="000C3855" w:rsidRDefault="000C3855" w:rsidP="000C3855">
      <w:pPr>
        <w:ind w:left="1080"/>
        <w:jc w:val="both"/>
      </w:pPr>
    </w:p>
    <w:p w:rsidR="000C3855" w:rsidRPr="000C3855" w:rsidRDefault="00D62532" w:rsidP="000C3855">
      <w:pPr>
        <w:numPr>
          <w:ilvl w:val="3"/>
          <w:numId w:val="1"/>
        </w:numPr>
        <w:jc w:val="both"/>
      </w:pPr>
      <w:r w:rsidRPr="002A582E">
        <w:rPr>
          <w:b/>
        </w:rPr>
        <w:t>Būvinženieris</w:t>
      </w:r>
      <w:r w:rsidR="000C3855" w:rsidRPr="00B067F1">
        <w:rPr>
          <w:b/>
        </w:rPr>
        <w:t>:</w:t>
      </w:r>
    </w:p>
    <w:p w:rsidR="00D62532" w:rsidRDefault="00D62532" w:rsidP="00D62532">
      <w:pPr>
        <w:pStyle w:val="Sarakstarindkopa"/>
        <w:numPr>
          <w:ilvl w:val="0"/>
          <w:numId w:val="24"/>
        </w:numPr>
        <w:jc w:val="both"/>
      </w:pPr>
      <w:r>
        <w:t>augstākā izglītība inženierzinātnēs;</w:t>
      </w:r>
    </w:p>
    <w:p w:rsidR="000C3855" w:rsidRPr="000C3855" w:rsidRDefault="00D62532" w:rsidP="00D62532">
      <w:pPr>
        <w:pStyle w:val="Sarakstarindkopa"/>
        <w:numPr>
          <w:ilvl w:val="0"/>
          <w:numId w:val="24"/>
        </w:numPr>
        <w:jc w:val="both"/>
      </w:pPr>
      <w:r>
        <w:t>pieredze vismaz 2 (divos) projektos, kas saistīti ar ēku, būvju vai inženierkomunikāciju novērtēšanu 3 (trīs) gadu (2012.-2015.) laikā jaunbūvēm, kuras atbilst būvju klasifikācijas noteikumu kodiem 1263 vai 1251.</w:t>
      </w:r>
    </w:p>
    <w:p w:rsidR="000C3855" w:rsidRPr="000C3855" w:rsidRDefault="000C3855" w:rsidP="000C3855">
      <w:pPr>
        <w:ind w:left="360"/>
        <w:jc w:val="both"/>
      </w:pPr>
    </w:p>
    <w:p w:rsidR="000C3855" w:rsidRPr="000C3855" w:rsidRDefault="00D62532" w:rsidP="000C3855">
      <w:pPr>
        <w:numPr>
          <w:ilvl w:val="3"/>
          <w:numId w:val="1"/>
        </w:numPr>
        <w:jc w:val="both"/>
      </w:pPr>
      <w:r w:rsidRPr="002A582E">
        <w:rPr>
          <w:b/>
        </w:rPr>
        <w:t>Teritorijas plānošanas  speciālists</w:t>
      </w:r>
      <w:r w:rsidR="000C3855" w:rsidRPr="00B067F1">
        <w:rPr>
          <w:b/>
        </w:rPr>
        <w:t>:</w:t>
      </w:r>
    </w:p>
    <w:p w:rsidR="00D62532" w:rsidRDefault="00D62532" w:rsidP="00D62532">
      <w:pPr>
        <w:pStyle w:val="Sarakstarindkopa"/>
        <w:numPr>
          <w:ilvl w:val="0"/>
          <w:numId w:val="25"/>
        </w:numPr>
        <w:jc w:val="both"/>
      </w:pPr>
      <w:r>
        <w:t>augstāka izglītība teritorijas plānošanā, arhitektūrā vai telpiskās attīstības plānošanā;</w:t>
      </w:r>
    </w:p>
    <w:p w:rsidR="000C3855" w:rsidRPr="000C3855" w:rsidRDefault="00D62532" w:rsidP="00D62532">
      <w:pPr>
        <w:pStyle w:val="Sarakstarindkopa"/>
        <w:numPr>
          <w:ilvl w:val="0"/>
          <w:numId w:val="25"/>
        </w:numPr>
        <w:jc w:val="both"/>
      </w:pPr>
      <w:r>
        <w:t>pieredze vismaz 2 (divos) projektos, kas saistīti ar teritorijas plānošanu 3 (trīs) gadu (2012.-2015.) laikā.</w:t>
      </w:r>
    </w:p>
    <w:p w:rsidR="000C3855" w:rsidRPr="000C3855" w:rsidRDefault="000C3855" w:rsidP="000C3855">
      <w:pPr>
        <w:ind w:left="720"/>
        <w:jc w:val="both"/>
      </w:pPr>
    </w:p>
    <w:p w:rsidR="00A5439B" w:rsidRPr="00A5439B" w:rsidRDefault="000F0255" w:rsidP="00A5439B">
      <w:pPr>
        <w:numPr>
          <w:ilvl w:val="3"/>
          <w:numId w:val="1"/>
        </w:numPr>
        <w:jc w:val="both"/>
      </w:pPr>
      <w:r w:rsidRPr="007C4E04">
        <w:rPr>
          <w:b/>
        </w:rPr>
        <w:t>Inženierkomunikāciju plānošanas  speciālists</w:t>
      </w:r>
      <w:r>
        <w:rPr>
          <w:b/>
        </w:rPr>
        <w:t>:</w:t>
      </w:r>
    </w:p>
    <w:p w:rsidR="000F0255" w:rsidRDefault="000F0255" w:rsidP="000F0255">
      <w:pPr>
        <w:pStyle w:val="Sarakstarindkopa"/>
        <w:numPr>
          <w:ilvl w:val="0"/>
          <w:numId w:val="26"/>
        </w:numPr>
        <w:jc w:val="both"/>
      </w:pPr>
      <w:r>
        <w:t>augstāka izglītība inženierkomunikāciju projektēšanā;</w:t>
      </w:r>
    </w:p>
    <w:p w:rsidR="00A5439B" w:rsidRDefault="000F0255" w:rsidP="000F0255">
      <w:pPr>
        <w:pStyle w:val="Sarakstarindkopa"/>
        <w:numPr>
          <w:ilvl w:val="0"/>
          <w:numId w:val="26"/>
        </w:numPr>
        <w:jc w:val="both"/>
      </w:pPr>
      <w:r>
        <w:t>pieredze vismaz 2 (divos) projektos, kas saistīti ar inženierkomunikāciju plānošanu 3 (trīs) gadu (2012.-2015.) laikā jaunbūvēm, kuras atbilst būvju klasifikācijas noteikumu kodiem 1263 vai 1251.</w:t>
      </w:r>
    </w:p>
    <w:p w:rsidR="00A5439B" w:rsidRDefault="00A5439B" w:rsidP="00A5439B">
      <w:pPr>
        <w:ind w:left="720"/>
        <w:jc w:val="both"/>
      </w:pPr>
    </w:p>
    <w:p w:rsidR="000C3855" w:rsidRDefault="000C3855" w:rsidP="000C3855">
      <w:pPr>
        <w:numPr>
          <w:ilvl w:val="2"/>
          <w:numId w:val="1"/>
        </w:numPr>
        <w:jc w:val="both"/>
      </w:pPr>
      <w:r w:rsidRPr="00B067F1">
        <w:t>Lai apliecinātu pretendenta piesaistītā personāla  pieredzi realizēt</w:t>
      </w:r>
      <w:r w:rsidR="007E454C">
        <w:t>aj</w:t>
      </w:r>
      <w:r w:rsidR="00096DC5">
        <w:t>os projektos un atbilstību 3.3.3</w:t>
      </w:r>
      <w:r w:rsidRPr="00B067F1">
        <w:t>. punktā minētajām prasībām, preten</w:t>
      </w:r>
      <w:r w:rsidR="007E454C">
        <w:t>de</w:t>
      </w:r>
      <w:r w:rsidR="00096DC5">
        <w:t>nts iesniedz visa nolikuma 3.3.3</w:t>
      </w:r>
      <w:r w:rsidRPr="00B067F1">
        <w:t>. punktā minētā personāla CV.</w:t>
      </w:r>
    </w:p>
    <w:p w:rsidR="000C3855" w:rsidRDefault="000C3855" w:rsidP="000C3855">
      <w:pPr>
        <w:ind w:left="720"/>
        <w:jc w:val="both"/>
      </w:pPr>
    </w:p>
    <w:p w:rsidR="000C3855" w:rsidRPr="000C3855" w:rsidRDefault="00096DC5" w:rsidP="000C3855">
      <w:pPr>
        <w:numPr>
          <w:ilvl w:val="2"/>
          <w:numId w:val="1"/>
        </w:numPr>
        <w:jc w:val="both"/>
      </w:pPr>
      <w:r w:rsidRPr="007C4E04">
        <w:t>Pretendenta piesaistītais personāls spēj mutvārdos un rakstveidā komunicēt latviešu valodā. Ja tas nav iespējams, Pretendents nodrošina tulka/tulkotāja pieejamību pasūtītājam visu projekta laiku mutvārdu un rakstiskās komunikācijas nodrošināšanai latviešu valodā. Pretendents apņemas segt visus izdevumus, kas var rasties projekta izpildes laikā tulkošanas pakalpojumu nodrošināšanai</w:t>
      </w:r>
      <w:r w:rsidR="000C3855" w:rsidRPr="00B067F1">
        <w:t>.</w:t>
      </w:r>
    </w:p>
    <w:p w:rsidR="00800CE1" w:rsidRDefault="00800CE1" w:rsidP="00F55BDA">
      <w:pPr>
        <w:jc w:val="both"/>
        <w:rPr>
          <w:u w:val="single"/>
        </w:rPr>
      </w:pPr>
    </w:p>
    <w:p w:rsidR="00356BA0" w:rsidRPr="00C561A8" w:rsidRDefault="00356BA0" w:rsidP="00B96028">
      <w:pPr>
        <w:ind w:left="720"/>
        <w:jc w:val="both"/>
        <w:rPr>
          <w:u w:val="single"/>
        </w:rPr>
      </w:pPr>
    </w:p>
    <w:p w:rsidR="003B26C3" w:rsidRPr="00C561A8" w:rsidRDefault="003B26C3" w:rsidP="003B26C3">
      <w:pPr>
        <w:pStyle w:val="Virsraksts2"/>
        <w:numPr>
          <w:ilvl w:val="0"/>
          <w:numId w:val="1"/>
        </w:numPr>
        <w:jc w:val="center"/>
        <w:rPr>
          <w:caps/>
        </w:rPr>
      </w:pPr>
      <w:bookmarkStart w:id="25" w:name="_Toc341190888"/>
      <w:bookmarkStart w:id="26" w:name="_Toc425411912"/>
      <w:bookmarkStart w:id="27" w:name="IESNIEDZAMIE_DOKUMENTI_4"/>
      <w:r w:rsidRPr="00C561A8">
        <w:rPr>
          <w:caps/>
        </w:rPr>
        <w:t>Iesniedzamie dokumenti</w:t>
      </w:r>
      <w:bookmarkEnd w:id="25"/>
      <w:bookmarkEnd w:id="26"/>
    </w:p>
    <w:bookmarkEnd w:id="27"/>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 xml:space="preserve">Pretendenta pieteikums dalībai konkursā apliecina Pretendenta apņemšanos </w:t>
      </w:r>
      <w:r w:rsidR="00464E39">
        <w:t>sniegt pakalpojumus</w:t>
      </w:r>
      <w:r w:rsidRPr="00C561A8">
        <w:t xml:space="preserve"> saskaņā ar nolikuma prasībām. Pieteikumu paraksta persona vai </w:t>
      </w:r>
      <w:r w:rsidRPr="00C561A8">
        <w:lastRenderedPageBreak/>
        <w:t>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4123A6" w:rsidRPr="00C561A8" w:rsidRDefault="00BE4A54" w:rsidP="000748E0">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B42212" w:rsidRPr="00C561A8" w:rsidRDefault="00356BA0" w:rsidP="00356BA0">
      <w:pPr>
        <w:numPr>
          <w:ilvl w:val="2"/>
          <w:numId w:val="1"/>
        </w:numPr>
        <w:spacing w:after="240"/>
        <w:jc w:val="both"/>
      </w:pPr>
      <w:r>
        <w:t>P</w:t>
      </w:r>
      <w:r w:rsidRPr="00A71DE5">
        <w:t>eļņas/zaudējumu aprēķinu</w:t>
      </w:r>
      <w:r>
        <w:t xml:space="preserve"> par </w:t>
      </w:r>
      <w:r w:rsidRPr="00A71DE5">
        <w:t>pēdējo 3 (trīs) gadu (2012., 2013., 2014.)</w:t>
      </w:r>
      <w:r>
        <w:t xml:space="preserve"> periodu</w:t>
      </w:r>
      <w:r w:rsidRPr="00A71DE5">
        <w:t>. Ja pretendents ir dibināts vēlāk, tad iesniedzama informācija par apgrozījumu kopš dibināšanas brīža.</w:t>
      </w:r>
    </w:p>
    <w:p w:rsidR="00272947" w:rsidRDefault="00272947" w:rsidP="00FE32D2">
      <w:pPr>
        <w:numPr>
          <w:ilvl w:val="2"/>
          <w:numId w:val="1"/>
        </w:numPr>
        <w:spacing w:after="240"/>
        <w:jc w:val="both"/>
      </w:pPr>
      <w:r>
        <w:t>Informācija par realizētajiem projektiem, saskaņā ar kvalifikācijas prasību noteikumiem.</w:t>
      </w:r>
    </w:p>
    <w:p w:rsidR="00FE32D2" w:rsidRPr="00C561A8" w:rsidRDefault="00FE32D2" w:rsidP="00FE32D2">
      <w:pPr>
        <w:numPr>
          <w:ilvl w:val="2"/>
          <w:numId w:val="1"/>
        </w:numPr>
        <w:spacing w:after="240"/>
        <w:jc w:val="both"/>
      </w:pPr>
      <w:r w:rsidRPr="00C561A8">
        <w:t>Vismaz viena p</w:t>
      </w:r>
      <w:r w:rsidR="00272947">
        <w:t>ozitīva atsauksme no pasūtītāja par katru re</w:t>
      </w:r>
      <w:r w:rsidR="006E3CE8">
        <w:t>a</w:t>
      </w:r>
      <w:r w:rsidR="00DB770C">
        <w:t>lizēto projektu, kas norā</w:t>
      </w:r>
      <w:r w:rsidR="00272947">
        <w:t>dīts piedāvājumā kā pieredzi apliecinošs.</w:t>
      </w:r>
    </w:p>
    <w:p w:rsidR="00AA3191" w:rsidRDefault="00DB5BBD" w:rsidP="00272947">
      <w:pPr>
        <w:numPr>
          <w:ilvl w:val="2"/>
          <w:numId w:val="1"/>
        </w:numPr>
        <w:spacing w:after="240"/>
        <w:jc w:val="both"/>
      </w:pPr>
      <w:r>
        <w:t>Pretendenta piedāvātā personāla izglītību apliecinošo dokumentu kopijas</w:t>
      </w:r>
      <w:r w:rsidR="00725340" w:rsidRPr="00C561A8">
        <w:t>.</w:t>
      </w:r>
    </w:p>
    <w:p w:rsidR="00DB5BBD" w:rsidRDefault="00DB5BBD" w:rsidP="00272947">
      <w:pPr>
        <w:numPr>
          <w:ilvl w:val="2"/>
          <w:numId w:val="1"/>
        </w:numPr>
        <w:spacing w:after="240"/>
        <w:jc w:val="both"/>
      </w:pPr>
      <w:r>
        <w:t>Pretendenta piedāvātā personāla CV.</w:t>
      </w:r>
    </w:p>
    <w:p w:rsidR="00DB5BBD" w:rsidRPr="00C561A8" w:rsidRDefault="00DB5BBD" w:rsidP="00272947">
      <w:pPr>
        <w:numPr>
          <w:ilvl w:val="2"/>
          <w:numId w:val="1"/>
        </w:numPr>
        <w:spacing w:after="240"/>
        <w:jc w:val="both"/>
      </w:pPr>
      <w:r>
        <w:t xml:space="preserve">Pretendenta piedāvātā personāla pieredzi apliecinošo projektu saraksts saskaņā kvalifikācijas prasību </w:t>
      </w:r>
      <w:r w:rsidR="00915814">
        <w:t xml:space="preserve">(piedāvātajam personālam) </w:t>
      </w:r>
      <w:r>
        <w:t>noteikumiem.</w:t>
      </w:r>
    </w:p>
    <w:p w:rsidR="003B26C3" w:rsidRPr="00C561A8" w:rsidRDefault="003B26C3" w:rsidP="003B26C3">
      <w:pPr>
        <w:numPr>
          <w:ilvl w:val="2"/>
          <w:numId w:val="1"/>
        </w:numPr>
        <w:jc w:val="both"/>
      </w:pPr>
      <w:r w:rsidRPr="00C561A8">
        <w:t>Ja Pretendents savas kvalifikācijas apliecināšanai balstās</w:t>
      </w:r>
      <w:r w:rsidR="00403767" w:rsidRPr="00C561A8">
        <w:t xml:space="preserve"> uz citām personām, tad punktos</w:t>
      </w:r>
      <w:r w:rsidR="00FA5867" w:rsidRPr="00C561A8">
        <w:t xml:space="preserve"> </w:t>
      </w:r>
      <w:r w:rsidR="00815FDF" w:rsidRPr="00C561A8">
        <w:t>4.2</w:t>
      </w:r>
      <w:r w:rsidRPr="00C561A8">
        <w:t>.3.</w:t>
      </w:r>
      <w:r w:rsidR="00E73DDA" w:rsidRPr="00C561A8">
        <w:t xml:space="preserve"> līdz 4.2.</w:t>
      </w:r>
      <w:r w:rsidR="00D90C5A">
        <w:t>8</w:t>
      </w:r>
      <w:r w:rsidR="00403767" w:rsidRPr="00C561A8">
        <w:t>.</w:t>
      </w:r>
      <w:r w:rsidRPr="00C561A8">
        <w:t xml:space="preserve"> minētie dokumenti ir jāiesniedz tām personām, uz kuru kvalifikāciju Pretendents balstās savā Piedāvājumā.</w:t>
      </w:r>
    </w:p>
    <w:p w:rsidR="003B26C3" w:rsidRPr="00C561A8" w:rsidRDefault="003B26C3" w:rsidP="003B26C3">
      <w:pPr>
        <w:ind w:left="720"/>
        <w:jc w:val="both"/>
      </w:pPr>
    </w:p>
    <w:p w:rsidR="002E6435" w:rsidRDefault="003B26C3" w:rsidP="003B26C3">
      <w:pPr>
        <w:numPr>
          <w:ilvl w:val="1"/>
          <w:numId w:val="1"/>
        </w:numPr>
        <w:jc w:val="both"/>
        <w:rPr>
          <w:b/>
        </w:rPr>
      </w:pPr>
      <w:r w:rsidRPr="002E6435">
        <w:rPr>
          <w:b/>
        </w:rPr>
        <w:t xml:space="preserve"> </w:t>
      </w:r>
      <w:r w:rsidR="002E6435" w:rsidRPr="002E6435">
        <w:rPr>
          <w:b/>
        </w:rPr>
        <w:t>Dokumenti, kas nepieciešami, lai izvērtētu, vai Pretendenta piedāvājums nav nepamatoti lēts:</w:t>
      </w:r>
    </w:p>
    <w:p w:rsidR="002E6435" w:rsidRPr="007B187E" w:rsidRDefault="002E6435" w:rsidP="002E6435">
      <w:pPr>
        <w:numPr>
          <w:ilvl w:val="2"/>
          <w:numId w:val="1"/>
        </w:numPr>
        <w:jc w:val="both"/>
      </w:pPr>
      <w:r>
        <w:t xml:space="preserve">Lai </w:t>
      </w:r>
      <w:proofErr w:type="spellStart"/>
      <w:r>
        <w:t>Pasūtītajs</w:t>
      </w:r>
      <w:proofErr w:type="spellEnd"/>
      <w:r>
        <w:t xml:space="preserve"> varētu konstatēt, vai nepieciešams īpaši izvērtēt, vai Pretendenta piedāvājums nav nepamatoti lēts, </w:t>
      </w:r>
      <w:r w:rsidRPr="002E6435">
        <w:rPr>
          <w:u w:val="single"/>
        </w:rPr>
        <w:t>Pretendents iesniedz izdrukas no Valsts ieņēmumu dienesta elektroniskās deklarēšanas sistēmas par pretendenta un tā piedāvājumā norādīto apakšuzņēmēju vidējām stundas tarifa likmēm profesiju grupās</w:t>
      </w:r>
      <w:r>
        <w:rPr>
          <w:u w:val="single"/>
        </w:rPr>
        <w:t>.</w:t>
      </w:r>
    </w:p>
    <w:p w:rsidR="007B187E" w:rsidRPr="00C9252F" w:rsidRDefault="007B187E" w:rsidP="007B187E">
      <w:pPr>
        <w:ind w:left="720"/>
        <w:jc w:val="both"/>
      </w:pPr>
    </w:p>
    <w:p w:rsidR="00C9252F" w:rsidRPr="007B187E" w:rsidRDefault="00C9252F" w:rsidP="002E6435">
      <w:pPr>
        <w:numPr>
          <w:ilvl w:val="2"/>
          <w:numId w:val="1"/>
        </w:numPr>
        <w:jc w:val="both"/>
      </w:pPr>
      <w:r w:rsidRPr="007B187E">
        <w:t xml:space="preserve">Ja Pasūtītājs konstatē PIL 48. panta </w:t>
      </w:r>
      <w:r w:rsidR="002815C3">
        <w:t>1.</w:t>
      </w:r>
      <w:r w:rsidR="002815C3">
        <w:rPr>
          <w:vertAlign w:val="superscript"/>
        </w:rPr>
        <w:t>1</w:t>
      </w:r>
      <w:r w:rsidRPr="007B187E">
        <w:t xml:space="preserve"> daļā minētos apstākļus, tas pieprasa no Pretendenta detalizētu paskaidrojumu par būtiskajiem piedāvājuma nosacījumiem, kā </w:t>
      </w:r>
      <w:r w:rsidRPr="007B187E">
        <w:lastRenderedPageBreak/>
        <w:t>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2E6435" w:rsidRPr="002E6435" w:rsidRDefault="002E6435" w:rsidP="002E6435">
      <w:pPr>
        <w:ind w:left="720"/>
        <w:jc w:val="both"/>
        <w:rPr>
          <w:b/>
        </w:rPr>
      </w:pPr>
    </w:p>
    <w:p w:rsidR="000F1090" w:rsidRPr="00C561A8" w:rsidRDefault="0007212F" w:rsidP="003B26C3">
      <w:pPr>
        <w:numPr>
          <w:ilvl w:val="1"/>
          <w:numId w:val="1"/>
        </w:numPr>
        <w:jc w:val="both"/>
      </w:pPr>
      <w:r>
        <w:rPr>
          <w:b/>
        </w:rPr>
        <w:t>Pretendentu</w:t>
      </w:r>
      <w:r w:rsidR="000F1090" w:rsidRPr="00C561A8">
        <w:rPr>
          <w:b/>
        </w:rPr>
        <w:t xml:space="preserve"> izslēgšanas nosacījumu izvērtēšanai nepieciešamie dokumenti.</w:t>
      </w:r>
    </w:p>
    <w:p w:rsidR="000F1090" w:rsidRPr="00C561A8" w:rsidRDefault="00E8337C" w:rsidP="000F1090">
      <w:pPr>
        <w:numPr>
          <w:ilvl w:val="2"/>
          <w:numId w:val="1"/>
        </w:numPr>
        <w:spacing w:after="240"/>
        <w:jc w:val="both"/>
        <w:rPr>
          <w:u w:val="single"/>
        </w:rPr>
      </w:pPr>
      <w:r w:rsidRPr="00C561A8">
        <w:rPr>
          <w:u w:val="single"/>
        </w:rPr>
        <w:t>Lai pārbaudītu, vai pretendents nav izslēdzams no dalības iepirkuma procedūrā Pasūtītājs iegūst informāciju par pretendentu izmantojot Ministru kabineta noteikto informācijas sistēmu saskaņā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nosacījumiem,</w:t>
      </w:r>
      <w:r w:rsidRPr="00C561A8">
        <w:rPr>
          <w:u w:val="single"/>
        </w:rPr>
        <w:t xml:space="preserve"> pieprasa, lai pretendents iesniedz attiecīgās ārvalsts kompetentās institūcijas izziņu</w:t>
      </w:r>
      <w:r w:rsidR="00026F0A" w:rsidRPr="00C561A8">
        <w:rPr>
          <w:u w:val="single"/>
        </w:rPr>
        <w:t>(-</w:t>
      </w:r>
      <w:proofErr w:type="spellStart"/>
      <w:r w:rsidR="00026F0A" w:rsidRPr="00C561A8">
        <w:rPr>
          <w:u w:val="single"/>
        </w:rPr>
        <w:t>as</w:t>
      </w:r>
      <w:proofErr w:type="spellEnd"/>
      <w:r w:rsidR="00026F0A" w:rsidRPr="00C561A8">
        <w:rPr>
          <w:u w:val="single"/>
        </w:rPr>
        <w:t>)</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t>No dienas, kad kļuvis neapstrīdams un nepārsūdzams tiesas spriedums vai citas 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w:t>
      </w:r>
    </w:p>
    <w:p w:rsidR="003B26C3" w:rsidRPr="00C561A8" w:rsidRDefault="003B26C3" w:rsidP="003B26C3">
      <w:pPr>
        <w:numPr>
          <w:ilvl w:val="1"/>
          <w:numId w:val="1"/>
        </w:numPr>
        <w:jc w:val="both"/>
      </w:pPr>
      <w:r w:rsidRPr="00C561A8">
        <w:rPr>
          <w:b/>
        </w:rPr>
        <w:t>Finanšu piedāvājums</w:t>
      </w:r>
    </w:p>
    <w:p w:rsidR="003B26C3" w:rsidRPr="00C561A8" w:rsidRDefault="003B26C3" w:rsidP="00EC6678">
      <w:pPr>
        <w:numPr>
          <w:ilvl w:val="2"/>
          <w:numId w:val="1"/>
        </w:numPr>
        <w:spacing w:after="240"/>
        <w:jc w:val="both"/>
      </w:pPr>
      <w:r w:rsidRPr="00C561A8">
        <w:t xml:space="preserve">Finanšu piedāvājumu sagatavo, ņemot vērā Tehniskajās specifikācijās noteikto </w:t>
      </w:r>
      <w:r w:rsidR="00464E39">
        <w:t>sniedzamo</w:t>
      </w:r>
      <w:r w:rsidRPr="00C561A8">
        <w:t xml:space="preserve">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(atbilstošā proporcijā) un cenu ar PVN. Finanšu pied</w:t>
      </w:r>
      <w:r w:rsidR="00E847F5">
        <w:t>āvājumā jābūt atšifrētām katras pakalpojuma</w:t>
      </w:r>
      <w:r w:rsidRPr="00C561A8">
        <w:t xml:space="preserve"> vienības cenām.</w:t>
      </w:r>
    </w:p>
    <w:p w:rsidR="003B26C3" w:rsidRPr="00C561A8" w:rsidRDefault="003B26C3" w:rsidP="00E847F5">
      <w:pPr>
        <w:numPr>
          <w:ilvl w:val="2"/>
          <w:numId w:val="1"/>
        </w:numPr>
        <w:spacing w:after="240"/>
        <w:jc w:val="both"/>
      </w:pPr>
      <w:r w:rsidRPr="00C561A8">
        <w:t xml:space="preserve">Finanšu piedāvājumā </w:t>
      </w:r>
      <w:r w:rsidR="00464E39">
        <w:t>pakalpojumu</w:t>
      </w:r>
      <w:r w:rsidRPr="00C561A8">
        <w:t xml:space="preserve"> vienības cenās jābūt iekļautām visām izmaksām, </w:t>
      </w:r>
      <w:r w:rsidR="00E847F5">
        <w:t>kas saistās ar pakalpojuma sniegšanu</w:t>
      </w:r>
      <w:r w:rsidRPr="00C561A8">
        <w:t>.</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Virsraksts2"/>
        <w:numPr>
          <w:ilvl w:val="0"/>
          <w:numId w:val="1"/>
        </w:numPr>
        <w:jc w:val="center"/>
        <w:rPr>
          <w:bCs/>
          <w:caps/>
        </w:rPr>
      </w:pPr>
      <w:bookmarkStart w:id="28" w:name="_Toc341190889"/>
      <w:bookmarkStart w:id="29" w:name="_Toc425411913"/>
      <w:bookmarkStart w:id="30" w:name="PIEDĀVĀJUMA_VĒRT_UN_IZV_KRITĒRIJI_5"/>
      <w:r w:rsidRPr="00C561A8">
        <w:rPr>
          <w:bCs/>
          <w:caps/>
        </w:rPr>
        <w:lastRenderedPageBreak/>
        <w:t>Piedāvājuma vērtēšanas un izvēles kritēriji</w:t>
      </w:r>
      <w:bookmarkEnd w:id="28"/>
      <w:bookmarkEnd w:id="29"/>
    </w:p>
    <w:bookmarkEnd w:id="30"/>
    <w:p w:rsidR="003B26C3" w:rsidRPr="00C561A8" w:rsidRDefault="003B26C3" w:rsidP="00E847F5">
      <w:pPr>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 xml:space="preserve">Iepirkumu komisija bez tālākas izskatīšanas noraidīs to Pretendentu piedāvājumus, kurus tā būs atzinusi par neatbilstošiem un/vai nepietiekoši kvalificētiem </w:t>
      </w:r>
      <w:r w:rsidR="00464E39">
        <w:t>pakalpojum</w:t>
      </w:r>
      <w:r w:rsidR="002533FA">
        <w:t>u</w:t>
      </w:r>
      <w:r w:rsidR="00464E39">
        <w:t xml:space="preserve"> sniegšanai</w:t>
      </w:r>
      <w:r w:rsidRPr="00C561A8">
        <w:t>.</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tas tiek noraidīts.</w:t>
      </w:r>
    </w:p>
    <w:p w:rsidR="003B26C3" w:rsidRPr="00C561A8" w:rsidRDefault="003B26C3" w:rsidP="00EC6678">
      <w:pPr>
        <w:numPr>
          <w:ilvl w:val="2"/>
          <w:numId w:val="1"/>
        </w:numPr>
        <w:spacing w:after="240"/>
        <w:jc w:val="both"/>
        <w:rPr>
          <w:b/>
          <w:bCs/>
          <w:caps/>
        </w:rPr>
      </w:pPr>
      <w:r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Pr="00C561A8">
        <w:rPr>
          <w:u w:val="single"/>
        </w:rPr>
        <w:t xml:space="preserve">, </w:t>
      </w:r>
      <w:r w:rsidRPr="00C561A8">
        <w:rPr>
          <w:b/>
          <w:u w:val="single"/>
        </w:rPr>
        <w:t>kas atbilst</w:t>
      </w:r>
      <w:r w:rsidRPr="00C561A8">
        <w:rPr>
          <w:u w:val="single"/>
        </w:rPr>
        <w:t xml:space="preserve"> </w:t>
      </w:r>
      <w:smartTag w:uri="schemas-tilde-lv/tildestengine" w:element="veidnes">
        <w:smartTagPr>
          <w:attr w:name="baseform" w:val="nolikum|s"/>
          <w:attr w:name="id" w:val="-1"/>
          <w:attr w:name="text" w:val="Nolikuma"/>
        </w:smartTagPr>
        <w:r w:rsidRPr="00C561A8">
          <w:rPr>
            <w:b/>
            <w:u w:val="single"/>
          </w:rPr>
          <w:t>Nolikuma</w:t>
        </w:r>
      </w:smartTag>
      <w:r w:rsidRPr="00C561A8">
        <w:rPr>
          <w:b/>
          <w:u w:val="single"/>
        </w:rPr>
        <w:t xml:space="preserve"> prasībām</w:t>
      </w:r>
      <w:r w:rsidRPr="00C561A8">
        <w:rPr>
          <w:u w:val="single"/>
        </w:rPr>
        <w:t xml:space="preserve"> un </w:t>
      </w:r>
      <w:r w:rsidRPr="00C561A8">
        <w:rPr>
          <w:b/>
          <w:u w:val="single"/>
        </w:rPr>
        <w:t>Tehniskajām specifikācijām</w:t>
      </w:r>
      <w:r w:rsidRPr="00C561A8">
        <w:rPr>
          <w:u w:val="single"/>
        </w:rPr>
        <w:t xml:space="preserve"> </w:t>
      </w:r>
      <w:r w:rsidRPr="00C561A8">
        <w:t>ar nosacījumu, ka Pretendents atbilst pretendentu atlases un kvalifikācijas</w:t>
      </w:r>
      <w:r w:rsidRPr="00C561A8">
        <w:rPr>
          <w:b/>
        </w:rPr>
        <w:t xml:space="preserve"> </w:t>
      </w:r>
      <w:r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Virsraksts2"/>
        <w:numPr>
          <w:ilvl w:val="0"/>
          <w:numId w:val="1"/>
        </w:numPr>
        <w:jc w:val="center"/>
        <w:rPr>
          <w:caps/>
        </w:rPr>
      </w:pPr>
      <w:bookmarkStart w:id="31" w:name="_Toc341190890"/>
      <w:bookmarkStart w:id="32" w:name="_Toc425411914"/>
      <w:bookmarkStart w:id="33" w:name="IEPIRKUMA_LĪGUMS_6"/>
      <w:r w:rsidRPr="00C561A8">
        <w:rPr>
          <w:caps/>
        </w:rPr>
        <w:lastRenderedPageBreak/>
        <w:t>Iepirkuma līgums</w:t>
      </w:r>
      <w:bookmarkEnd w:id="31"/>
      <w:bookmarkEnd w:id="32"/>
    </w:p>
    <w:bookmarkEnd w:id="33"/>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10 dienas pēc dienas, kad informācija par iepirkuma procedūras rezultātiem nosūtīta visiem pretendentiem pa faksu vai elektroniski, izmantojot drošu elektronisko 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Virsraksts2"/>
        <w:numPr>
          <w:ilvl w:val="0"/>
          <w:numId w:val="1"/>
        </w:numPr>
        <w:jc w:val="center"/>
        <w:rPr>
          <w:caps/>
        </w:rPr>
      </w:pPr>
      <w:bookmarkStart w:id="34" w:name="_Toc341190891"/>
      <w:bookmarkStart w:id="35" w:name="_Toc425411915"/>
      <w:bookmarkStart w:id="36" w:name="IEPIRKUMA_KOMISIJAS_TIES_PIEN_7"/>
      <w:r w:rsidRPr="00C561A8">
        <w:rPr>
          <w:caps/>
        </w:rPr>
        <w:t>Iepirkuma komisijas tiesības un pienākumi</w:t>
      </w:r>
      <w:bookmarkEnd w:id="34"/>
      <w:bookmarkEnd w:id="35"/>
    </w:p>
    <w:bookmarkEnd w:id="36"/>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lastRenderedPageBreak/>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Virsraksts2"/>
        <w:numPr>
          <w:ilvl w:val="0"/>
          <w:numId w:val="1"/>
        </w:numPr>
        <w:jc w:val="center"/>
        <w:rPr>
          <w:caps/>
        </w:rPr>
      </w:pPr>
      <w:bookmarkStart w:id="37" w:name="_Toc341190892"/>
      <w:bookmarkStart w:id="38" w:name="_Toc425411916"/>
      <w:bookmarkStart w:id="39" w:name="PRETENDENTA_TIES_PIEN_8"/>
      <w:r w:rsidRPr="00C561A8">
        <w:rPr>
          <w:caps/>
        </w:rPr>
        <w:t>Pretendenta tiesības un pienākumi</w:t>
      </w:r>
      <w:bookmarkEnd w:id="37"/>
      <w:bookmarkEnd w:id="38"/>
    </w:p>
    <w:bookmarkEnd w:id="39"/>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lastRenderedPageBreak/>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Virsraksts1"/>
        <w:numPr>
          <w:ilvl w:val="0"/>
          <w:numId w:val="0"/>
        </w:numPr>
        <w:ind w:left="432"/>
        <w:jc w:val="center"/>
        <w:rPr>
          <w:rFonts w:ascii="Times New Roman" w:hAnsi="Times New Roman" w:cs="Times New Roman"/>
          <w:lang w:val="lv-LV"/>
        </w:rPr>
      </w:pPr>
      <w:bookmarkStart w:id="40" w:name="_Toc425411917"/>
      <w:bookmarkStart w:id="41" w:name="TEHNISKĀS_SPECIFIKĀCIJAS_II"/>
      <w:r w:rsidRPr="00C561A8">
        <w:rPr>
          <w:rFonts w:ascii="Times New Roman" w:hAnsi="Times New Roman" w:cs="Times New Roman"/>
          <w:lang w:val="lv-LV"/>
        </w:rPr>
        <w:t>TEHNISKĀS  SPECIFIKĀCIJAS</w:t>
      </w:r>
      <w:bookmarkEnd w:id="40"/>
    </w:p>
    <w:bookmarkEnd w:id="41"/>
    <w:p w:rsidR="0039555A" w:rsidRPr="00C561A8" w:rsidRDefault="0039555A" w:rsidP="009267EC">
      <w:pPr>
        <w:jc w:val="center"/>
      </w:pPr>
      <w:r w:rsidRPr="00C561A8">
        <w:rPr>
          <w:b/>
          <w:sz w:val="32"/>
          <w:szCs w:val="32"/>
        </w:rPr>
        <w:br w:type="page"/>
      </w:r>
    </w:p>
    <w:p w:rsidR="00B65D4D" w:rsidRPr="00C561A8" w:rsidRDefault="00B65D4D" w:rsidP="00F837D3">
      <w:pPr>
        <w:pStyle w:val="Virsraksts2"/>
        <w:numPr>
          <w:ilvl w:val="0"/>
          <w:numId w:val="0"/>
        </w:numPr>
        <w:jc w:val="center"/>
      </w:pPr>
      <w:bookmarkStart w:id="42" w:name="VISPĀRĒJA_INFORMĀCIJA_II_1"/>
    </w:p>
    <w:p w:rsidR="009267EC" w:rsidRPr="00C561A8" w:rsidRDefault="009267EC" w:rsidP="00F837D3">
      <w:pPr>
        <w:pStyle w:val="Virsraksts2"/>
        <w:numPr>
          <w:ilvl w:val="0"/>
          <w:numId w:val="0"/>
        </w:numPr>
        <w:jc w:val="center"/>
      </w:pPr>
      <w:bookmarkStart w:id="43" w:name="_Toc425411918"/>
      <w:r w:rsidRPr="00C561A8">
        <w:t>VISPĀRĒJA INFORMĀCIJA</w:t>
      </w:r>
      <w:bookmarkEnd w:id="43"/>
    </w:p>
    <w:bookmarkEnd w:id="42"/>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561A8" w:rsidRDefault="00AE4CB7" w:rsidP="0003082A">
      <w:pPr>
        <w:ind w:left="480"/>
        <w:jc w:val="both"/>
        <w:rPr>
          <w:b/>
        </w:rPr>
      </w:pPr>
      <w:r>
        <w:rPr>
          <w:b/>
        </w:rPr>
        <w:t>Pakalpojuma</w:t>
      </w:r>
      <w:r w:rsidR="009267EC" w:rsidRPr="00C561A8">
        <w:rPr>
          <w:b/>
        </w:rPr>
        <w:t xml:space="preserve"> apraksts</w:t>
      </w:r>
    </w:p>
    <w:p w:rsidR="00F272BF" w:rsidRPr="00F272BF" w:rsidRDefault="00F272BF" w:rsidP="00F272BF">
      <w:pPr>
        <w:widowControl/>
        <w:spacing w:before="130" w:after="130" w:line="259" w:lineRule="auto"/>
        <w:jc w:val="both"/>
      </w:pPr>
      <w:r w:rsidRPr="00F272BF">
        <w:t xml:space="preserve">Ar saimniecisku darbību nesaistītu Latvijas Organiskās sintēzes institūta (OSI) attīstības projektu tehniskā priekšizpēte un būvniecības ieceres tehniskās dokumentācijas sagatavošana saskaņā ar Tehniskās specifikācijas prasībām </w:t>
      </w:r>
      <w:r w:rsidRPr="00F272BF">
        <w:rPr>
          <w:bCs/>
        </w:rPr>
        <w:t>projekta Nr. 2DP/2.1.1.3.3/15/IPIA/VIAA/009 „Latvijas Organiskās sintēzes institūta institucionālās kapacitātes attīstība” ietvaros.</w:t>
      </w:r>
    </w:p>
    <w:p w:rsidR="00AE4CB7" w:rsidRPr="00FB0432" w:rsidRDefault="00F272BF" w:rsidP="00F272BF">
      <w:pPr>
        <w:spacing w:before="120" w:after="120"/>
        <w:rPr>
          <w:b/>
        </w:rPr>
      </w:pPr>
      <w:r w:rsidRPr="00F272BF">
        <w:rPr>
          <w:lang w:eastAsia="lv-LV"/>
        </w:rPr>
        <w:t>CPV nomenklatūras kods:</w:t>
      </w:r>
      <w:r w:rsidRPr="00F272BF">
        <w:rPr>
          <w:color w:val="4C4C4C"/>
        </w:rPr>
        <w:t xml:space="preserve"> </w:t>
      </w:r>
      <w:r w:rsidRPr="00F272BF">
        <w:rPr>
          <w:lang w:eastAsia="lv-LV"/>
        </w:rPr>
        <w:t>71510000-6 Teritorijas izpētes pakalpojumi, 73300000-5 Pētniecības un izstrādes plānošana un izpilde</w:t>
      </w:r>
      <w:r w:rsidR="0079558B">
        <w:rPr>
          <w:lang w:eastAsia="lv-LV"/>
        </w:rPr>
        <w:t>.</w:t>
      </w:r>
    </w:p>
    <w:p w:rsidR="00283853" w:rsidRPr="00C561A8" w:rsidRDefault="00283853" w:rsidP="0003082A">
      <w:pPr>
        <w:ind w:left="360"/>
        <w:jc w:val="both"/>
      </w:pPr>
    </w:p>
    <w:p w:rsidR="00283853" w:rsidRPr="00C561A8" w:rsidRDefault="00283853" w:rsidP="0003082A">
      <w:pPr>
        <w:jc w:val="both"/>
      </w:pPr>
      <w:r w:rsidRPr="00C561A8">
        <w:t xml:space="preserve">Piegādātājam ir </w:t>
      </w:r>
      <w:r w:rsidR="008932BB">
        <w:t>jāsniedz pakalpojumi</w:t>
      </w:r>
      <w:r w:rsidRPr="00C561A8">
        <w:t xml:space="preserve"> atbilstoši Tehniskajās specifikācijās (II. Nodaļa) noteiktajām prasībām.</w:t>
      </w:r>
    </w:p>
    <w:p w:rsidR="00283853" w:rsidRPr="00C561A8" w:rsidRDefault="00283853" w:rsidP="0003082A">
      <w:pPr>
        <w:jc w:val="both"/>
      </w:pPr>
    </w:p>
    <w:p w:rsidR="00601570" w:rsidRPr="00C561A8" w:rsidRDefault="00601570" w:rsidP="0003082A">
      <w:pPr>
        <w:jc w:val="both"/>
      </w:pPr>
      <w:bookmarkStart w:id="44" w:name="PIEGĀDĀJAMO_PREČU_APRAKSTS_II_2"/>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99348C" w:rsidRPr="00C561A8" w:rsidRDefault="0099348C" w:rsidP="00F53EF0"/>
    <w:p w:rsidR="00185DB1" w:rsidRPr="00C561A8" w:rsidRDefault="0080502D" w:rsidP="00185DB1">
      <w:pPr>
        <w:pStyle w:val="Virsraksts2"/>
        <w:numPr>
          <w:ilvl w:val="0"/>
          <w:numId w:val="0"/>
        </w:numPr>
        <w:jc w:val="center"/>
        <w:rPr>
          <w:caps/>
          <w:sz w:val="32"/>
          <w:szCs w:val="32"/>
        </w:rPr>
      </w:pPr>
      <w:bookmarkStart w:id="45" w:name="_Toc425411919"/>
      <w:bookmarkEnd w:id="44"/>
      <w:r>
        <w:rPr>
          <w:caps/>
          <w:sz w:val="32"/>
          <w:szCs w:val="32"/>
        </w:rPr>
        <w:t>sniedzamo pakalpojumu</w:t>
      </w:r>
      <w:r w:rsidR="001A2F51" w:rsidRPr="00C561A8">
        <w:rPr>
          <w:caps/>
          <w:sz w:val="32"/>
          <w:szCs w:val="32"/>
        </w:rPr>
        <w:t xml:space="preserve"> </w:t>
      </w:r>
      <w:r w:rsidR="00561148" w:rsidRPr="00C561A8">
        <w:rPr>
          <w:caps/>
          <w:sz w:val="32"/>
          <w:szCs w:val="32"/>
        </w:rPr>
        <w:t>SPECIFIKĀCIJA</w:t>
      </w:r>
      <w:r w:rsidR="00A64926" w:rsidRPr="00C561A8">
        <w:rPr>
          <w:caps/>
          <w:sz w:val="32"/>
          <w:szCs w:val="32"/>
        </w:rPr>
        <w:t>s</w:t>
      </w:r>
      <w:bookmarkEnd w:id="45"/>
    </w:p>
    <w:p w:rsidR="00185DB1" w:rsidRDefault="00185DB1" w:rsidP="00185DB1">
      <w:pPr>
        <w:widowControl/>
        <w:jc w:val="center"/>
        <w:rPr>
          <w:rFonts w:eastAsia="Calibri"/>
          <w:b/>
          <w:sz w:val="28"/>
          <w:szCs w:val="28"/>
        </w:rPr>
      </w:pPr>
    </w:p>
    <w:p w:rsidR="00AE4CB7" w:rsidRDefault="00AE4CB7" w:rsidP="00AE4CB7">
      <w:pPr>
        <w:keepNext/>
        <w:widowControl/>
        <w:suppressAutoHyphens/>
        <w:spacing w:line="276" w:lineRule="auto"/>
        <w:outlineLvl w:val="1"/>
        <w:rPr>
          <w:rFonts w:eastAsia="Calibri"/>
          <w:b/>
          <w:sz w:val="28"/>
          <w:szCs w:val="28"/>
        </w:rPr>
      </w:pPr>
      <w:bookmarkStart w:id="46" w:name="_Toc387245731"/>
    </w:p>
    <w:p w:rsidR="00C561A8" w:rsidRPr="00C561A8" w:rsidRDefault="00C561A8" w:rsidP="00AE4CB7">
      <w:pPr>
        <w:keepNext/>
        <w:widowControl/>
        <w:suppressAutoHyphens/>
        <w:spacing w:line="276" w:lineRule="auto"/>
        <w:outlineLvl w:val="1"/>
        <w:rPr>
          <w:b/>
          <w:sz w:val="28"/>
          <w:szCs w:val="20"/>
          <w:lang w:eastAsia="ar-SA"/>
        </w:rPr>
      </w:pPr>
      <w:r w:rsidRPr="00C561A8">
        <w:rPr>
          <w:b/>
          <w:sz w:val="28"/>
          <w:szCs w:val="20"/>
          <w:highlight w:val="yellow"/>
          <w:lang w:eastAsia="ar-SA"/>
        </w:rPr>
        <w:t xml:space="preserve"> </w:t>
      </w:r>
    </w:p>
    <w:p w:rsidR="00C561A8" w:rsidRPr="00C561A8" w:rsidRDefault="0079558B" w:rsidP="00F9350F">
      <w:pPr>
        <w:widowControl/>
        <w:suppressAutoHyphens/>
        <w:jc w:val="center"/>
        <w:rPr>
          <w:b/>
          <w:sz w:val="28"/>
          <w:szCs w:val="28"/>
          <w:lang w:eastAsia="ar-SA"/>
        </w:rPr>
      </w:pPr>
      <w:r w:rsidRPr="0079558B">
        <w:rPr>
          <w:b/>
          <w:sz w:val="28"/>
          <w:szCs w:val="28"/>
          <w:lang w:eastAsia="ar-SA"/>
        </w:rPr>
        <w:t>Latvijas Organiskās sintēzes institūta (OSI) attīstības projektu tehniskā priekšizpēte un būvniecības ieceres tehniskās dokumentācijas sagatavošana</w:t>
      </w:r>
    </w:p>
    <w:p w:rsidR="00C561A8" w:rsidRPr="00C561A8" w:rsidRDefault="00C561A8" w:rsidP="00C561A8">
      <w:pPr>
        <w:widowControl/>
        <w:suppressAutoHyphens/>
        <w:jc w:val="both"/>
        <w:rPr>
          <w:b/>
          <w:szCs w:val="20"/>
          <w:lang w:eastAsia="ar-SA"/>
        </w:rPr>
      </w:pPr>
    </w:p>
    <w:p w:rsidR="00F9350F" w:rsidRDefault="00F9350F" w:rsidP="00C561A8">
      <w:pPr>
        <w:widowControl/>
        <w:suppressAutoHyphens/>
        <w:jc w:val="center"/>
        <w:rPr>
          <w:b/>
          <w:szCs w:val="20"/>
          <w:lang w:eastAsia="ar-SA"/>
        </w:rPr>
      </w:pPr>
    </w:p>
    <w:bookmarkEnd w:id="46"/>
    <w:p w:rsidR="0079558B" w:rsidRPr="0079558B" w:rsidRDefault="0079558B" w:rsidP="0079558B">
      <w:pPr>
        <w:widowControl/>
        <w:spacing w:before="130" w:after="130" w:line="259" w:lineRule="auto"/>
      </w:pPr>
      <w:r w:rsidRPr="0079558B">
        <w:rPr>
          <w:b/>
        </w:rPr>
        <w:t>Iepirkuma priekšmets</w:t>
      </w:r>
    </w:p>
    <w:p w:rsidR="0079558B" w:rsidRPr="0079558B" w:rsidRDefault="0079558B" w:rsidP="0079558B">
      <w:pPr>
        <w:widowControl/>
        <w:spacing w:before="130" w:after="130" w:line="259" w:lineRule="auto"/>
        <w:jc w:val="both"/>
      </w:pPr>
      <w:r w:rsidRPr="0079558B">
        <w:t xml:space="preserve">Ar saimniecisku darbību nesaistītu Latvijas Organiskās sintēzes institūta (OSI) attīstības projektu tehniskā priekšizpēte un būvniecības ieceres tehniskās dokumentācijas sagatavošana saskaņā ar Tehniskās specifikācijas prasībām </w:t>
      </w:r>
      <w:r w:rsidRPr="0079558B">
        <w:rPr>
          <w:bCs/>
        </w:rPr>
        <w:t>projekta Nr. 2DP/2.1.1.3.3/15/IPIA/VIAA/009 „Latvijas Organiskās sintēzes institūta institucionālās kapacitātes attīstība” ietvaros.</w:t>
      </w:r>
    </w:p>
    <w:p w:rsidR="0079558B" w:rsidRPr="0079558B" w:rsidRDefault="0079558B" w:rsidP="0079558B">
      <w:pPr>
        <w:widowControl/>
        <w:spacing w:after="160" w:line="259" w:lineRule="auto"/>
        <w:rPr>
          <w:lang w:eastAsia="lv-LV"/>
        </w:rPr>
      </w:pPr>
      <w:r w:rsidRPr="0079558B">
        <w:rPr>
          <w:lang w:eastAsia="lv-LV"/>
        </w:rPr>
        <w:t>CPV nomenklatūras kods:</w:t>
      </w:r>
      <w:r w:rsidRPr="0079558B">
        <w:rPr>
          <w:color w:val="4C4C4C"/>
        </w:rPr>
        <w:t xml:space="preserve"> </w:t>
      </w:r>
      <w:r w:rsidRPr="0079558B">
        <w:rPr>
          <w:lang w:eastAsia="lv-LV"/>
        </w:rPr>
        <w:t>71510000-6 Teritorijas izpētes pakalpojumi, 73300000-5 Pētniecības un izstrādes plānošana un izpilde</w:t>
      </w:r>
    </w:p>
    <w:p w:rsidR="0079558B" w:rsidRPr="0079558B" w:rsidRDefault="0079558B" w:rsidP="0079558B">
      <w:pPr>
        <w:widowControl/>
        <w:spacing w:before="240" w:after="130" w:line="259" w:lineRule="auto"/>
        <w:rPr>
          <w:b/>
        </w:rPr>
      </w:pPr>
    </w:p>
    <w:p w:rsidR="0079558B" w:rsidRPr="0079558B" w:rsidRDefault="0079558B" w:rsidP="0079558B">
      <w:pPr>
        <w:widowControl/>
        <w:spacing w:before="240" w:after="130" w:line="259" w:lineRule="auto"/>
      </w:pPr>
      <w:r w:rsidRPr="0079558B">
        <w:rPr>
          <w:b/>
        </w:rPr>
        <w:t>Iepirkuma priekšmeta īss apraksts</w:t>
      </w:r>
    </w:p>
    <w:p w:rsidR="0079558B" w:rsidRPr="0079558B" w:rsidRDefault="0079558B" w:rsidP="0079558B">
      <w:pPr>
        <w:widowControl/>
        <w:spacing w:before="130" w:after="130" w:line="259" w:lineRule="auto"/>
        <w:jc w:val="both"/>
      </w:pPr>
      <w:r w:rsidRPr="0079558B">
        <w:t xml:space="preserve">OSI plāno attīstīt jaunu darbības virzienu - </w:t>
      </w:r>
      <w:proofErr w:type="spellStart"/>
      <w:r w:rsidRPr="0079558B">
        <w:t>fitoķīmisko</w:t>
      </w:r>
      <w:proofErr w:type="spellEnd"/>
      <w:r w:rsidRPr="0079558B">
        <w:t xml:space="preserve"> preparātu iegūšanas ķīmisko un </w:t>
      </w:r>
      <w:proofErr w:type="spellStart"/>
      <w:r w:rsidRPr="0079558B">
        <w:t>biotehnoloģisko</w:t>
      </w:r>
      <w:proofErr w:type="spellEnd"/>
      <w:r w:rsidRPr="0079558B">
        <w:t xml:space="preserve"> procesu izstrāde un eksperimentālo paraugu izgatavošana, veidojot farmācijas pētniecības un uzņēmējdarbības centru (turpmāk – Centrs). Lai sagatavotu Centra būvniecībai nepieciešamo dokumentāciju, ir jāveic iespējamo Centra atrašanās vietu analīze kā arī jāizstrādā būvniecības iecere, kas kalpotu par pamatu tālākai tehniskā projekta izstrādei.</w:t>
      </w:r>
    </w:p>
    <w:p w:rsidR="0079558B" w:rsidRPr="0079558B" w:rsidRDefault="0079558B" w:rsidP="0079558B">
      <w:pPr>
        <w:widowControl/>
        <w:spacing w:before="130" w:after="130" w:line="259" w:lineRule="auto"/>
        <w:jc w:val="both"/>
        <w:rPr>
          <w:lang w:eastAsia="lv-LV"/>
        </w:rPr>
      </w:pPr>
    </w:p>
    <w:p w:rsidR="0079558B" w:rsidRPr="0079558B" w:rsidRDefault="0079558B" w:rsidP="0079558B">
      <w:pPr>
        <w:widowControl/>
        <w:spacing w:before="240" w:after="130" w:line="259" w:lineRule="auto"/>
        <w:rPr>
          <w:b/>
        </w:rPr>
      </w:pPr>
      <w:r w:rsidRPr="0079558B">
        <w:rPr>
          <w:b/>
        </w:rPr>
        <w:t>Darba uzdevums</w:t>
      </w:r>
    </w:p>
    <w:p w:rsidR="0079558B" w:rsidRPr="0079558B" w:rsidRDefault="0079558B" w:rsidP="0079558B">
      <w:pPr>
        <w:widowControl/>
        <w:spacing w:before="130" w:after="130" w:line="259" w:lineRule="auto"/>
        <w:jc w:val="both"/>
      </w:pPr>
      <w:r w:rsidRPr="0079558B">
        <w:t>Darba uzdevums sastāv no diviem posmiem:</w:t>
      </w:r>
    </w:p>
    <w:p w:rsidR="0079558B" w:rsidRPr="0079558B" w:rsidRDefault="0079558B" w:rsidP="0079558B">
      <w:pPr>
        <w:widowControl/>
        <w:numPr>
          <w:ilvl w:val="0"/>
          <w:numId w:val="9"/>
        </w:numPr>
        <w:spacing w:before="130" w:after="130" w:line="259" w:lineRule="auto"/>
        <w:contextualSpacing/>
        <w:jc w:val="both"/>
      </w:pPr>
      <w:r w:rsidRPr="0079558B">
        <w:t>Iespējamo Centra atrašanās vietu analīze un rekomendācijas;</w:t>
      </w:r>
    </w:p>
    <w:p w:rsidR="0079558B" w:rsidRPr="0079558B" w:rsidRDefault="0079558B" w:rsidP="0079558B">
      <w:pPr>
        <w:widowControl/>
        <w:numPr>
          <w:ilvl w:val="0"/>
          <w:numId w:val="9"/>
        </w:numPr>
        <w:spacing w:before="130" w:after="130" w:line="259" w:lineRule="auto"/>
        <w:contextualSpacing/>
        <w:jc w:val="both"/>
      </w:pPr>
      <w:r w:rsidRPr="0079558B">
        <w:t>Centra būvniecības ieceres dokumentācijas izstrāde.</w:t>
      </w:r>
    </w:p>
    <w:p w:rsidR="0079558B" w:rsidRDefault="0079558B" w:rsidP="0079558B">
      <w:pPr>
        <w:widowControl/>
        <w:spacing w:before="240" w:after="130" w:line="259" w:lineRule="auto"/>
        <w:rPr>
          <w:b/>
        </w:rPr>
      </w:pPr>
    </w:p>
    <w:p w:rsidR="0079558B" w:rsidRPr="0079558B" w:rsidRDefault="0079558B" w:rsidP="0079558B">
      <w:pPr>
        <w:widowControl/>
        <w:spacing w:before="240" w:after="130" w:line="259" w:lineRule="auto"/>
        <w:rPr>
          <w:b/>
        </w:rPr>
      </w:pPr>
      <w:r w:rsidRPr="0079558B">
        <w:rPr>
          <w:b/>
        </w:rPr>
        <w:t>Darba uzdevums nr.</w:t>
      </w:r>
      <w:r>
        <w:rPr>
          <w:b/>
        </w:rPr>
        <w:t xml:space="preserve"> </w:t>
      </w:r>
      <w:r w:rsidRPr="0079558B">
        <w:rPr>
          <w:b/>
        </w:rPr>
        <w:t>1: Centra atrašanās vietu analīze</w:t>
      </w:r>
    </w:p>
    <w:p w:rsidR="0079558B" w:rsidRPr="0079558B" w:rsidRDefault="0079558B" w:rsidP="0079558B">
      <w:pPr>
        <w:widowControl/>
        <w:spacing w:before="240" w:after="130" w:line="259" w:lineRule="auto"/>
      </w:pPr>
      <w:r w:rsidRPr="0079558B">
        <w:t>Veikt analīzi un sniegt rekomendācijas par OSI plānotā Centra iespējamajām atrašanās vietām.</w:t>
      </w:r>
    </w:p>
    <w:p w:rsidR="0079558B" w:rsidRPr="0079558B" w:rsidRDefault="0079558B" w:rsidP="0079558B">
      <w:pPr>
        <w:widowControl/>
        <w:spacing w:before="240" w:after="130" w:line="259" w:lineRule="auto"/>
      </w:pPr>
      <w:r w:rsidRPr="0079558B">
        <w:t>Centra atrašanās vietu analīzē jāietver sekojoši aspekti:</w:t>
      </w:r>
    </w:p>
    <w:p w:rsidR="0079558B" w:rsidRPr="0079558B" w:rsidRDefault="0079558B" w:rsidP="0079558B">
      <w:pPr>
        <w:widowControl/>
        <w:numPr>
          <w:ilvl w:val="0"/>
          <w:numId w:val="29"/>
        </w:numPr>
        <w:spacing w:before="240" w:after="130" w:line="259" w:lineRule="auto"/>
        <w:contextualSpacing/>
      </w:pPr>
      <w:r w:rsidRPr="0079558B">
        <w:t>Katras atrašanās vietas trūkumi un priekšrocības no tehniskās realizācijas viedokļa, t.sk.</w:t>
      </w:r>
      <w:r>
        <w:t>:</w:t>
      </w:r>
    </w:p>
    <w:p w:rsidR="0079558B" w:rsidRPr="0079558B" w:rsidRDefault="0079558B" w:rsidP="0079558B">
      <w:pPr>
        <w:widowControl/>
        <w:numPr>
          <w:ilvl w:val="1"/>
          <w:numId w:val="29"/>
        </w:numPr>
        <w:spacing w:after="160" w:line="259" w:lineRule="auto"/>
        <w:contextualSpacing/>
        <w:rPr>
          <w:lang w:eastAsia="lv-LV"/>
        </w:rPr>
      </w:pPr>
      <w:r w:rsidRPr="0079558B">
        <w:rPr>
          <w:lang w:eastAsia="lv-LV"/>
        </w:rPr>
        <w:lastRenderedPageBreak/>
        <w:t>apzināt esošās infrastruktūras stāvokli un apzināt tālākas izmantošanas un attīstības iespējas;</w:t>
      </w:r>
    </w:p>
    <w:p w:rsidR="0079558B" w:rsidRPr="0079558B" w:rsidRDefault="0079558B" w:rsidP="0079558B">
      <w:pPr>
        <w:widowControl/>
        <w:numPr>
          <w:ilvl w:val="1"/>
          <w:numId w:val="29"/>
        </w:numPr>
        <w:spacing w:after="160" w:line="259" w:lineRule="auto"/>
        <w:contextualSpacing/>
        <w:rPr>
          <w:lang w:eastAsia="lv-LV"/>
        </w:rPr>
      </w:pPr>
      <w:r w:rsidRPr="0079558B">
        <w:rPr>
          <w:lang w:eastAsia="lv-LV"/>
        </w:rPr>
        <w:t>veikt esošo ēku inženiertehnisko izpēti un tālākas izmantošanas novērtējumu;</w:t>
      </w:r>
    </w:p>
    <w:p w:rsidR="0079558B" w:rsidRPr="0079558B" w:rsidRDefault="0079558B" w:rsidP="0079558B">
      <w:pPr>
        <w:widowControl/>
        <w:numPr>
          <w:ilvl w:val="1"/>
          <w:numId w:val="29"/>
        </w:numPr>
        <w:spacing w:after="160" w:line="259" w:lineRule="auto"/>
        <w:contextualSpacing/>
        <w:rPr>
          <w:lang w:eastAsia="lv-LV"/>
        </w:rPr>
      </w:pPr>
      <w:r w:rsidRPr="0079558B">
        <w:rPr>
          <w:lang w:eastAsia="lv-LV"/>
        </w:rPr>
        <w:t>veikt esošo inženierbūvju  (tai skaitā ceļu, ielu, ūdens ņemšanas vietas utt.) izpēti un tālākās izmantošanas novērtējumu;</w:t>
      </w:r>
    </w:p>
    <w:p w:rsidR="0079558B" w:rsidRPr="0079558B" w:rsidRDefault="0079558B" w:rsidP="0079558B">
      <w:pPr>
        <w:widowControl/>
        <w:numPr>
          <w:ilvl w:val="1"/>
          <w:numId w:val="29"/>
        </w:numPr>
        <w:spacing w:after="160" w:line="259" w:lineRule="auto"/>
        <w:contextualSpacing/>
        <w:rPr>
          <w:lang w:eastAsia="lv-LV"/>
        </w:rPr>
      </w:pPr>
      <w:r w:rsidRPr="0079558B">
        <w:rPr>
          <w:lang w:eastAsia="lv-LV"/>
        </w:rPr>
        <w:t>veikt esošo inženierkomunikāciju un apgādes (elektrība, gāze u.c.) izpēti un tālākās izmantošanas novērtējumu.</w:t>
      </w:r>
    </w:p>
    <w:p w:rsidR="0079558B" w:rsidRPr="0079558B" w:rsidRDefault="0079558B" w:rsidP="0079558B">
      <w:pPr>
        <w:widowControl/>
        <w:numPr>
          <w:ilvl w:val="0"/>
          <w:numId w:val="29"/>
        </w:numPr>
        <w:spacing w:before="240" w:after="130" w:line="259" w:lineRule="auto"/>
        <w:contextualSpacing/>
      </w:pPr>
      <w:r w:rsidRPr="0079558B">
        <w:t>Katras atrašanās vietas trūkumi un priekšrocības no ekonomiskā un juridiskā viedokļa, ietverot:</w:t>
      </w:r>
    </w:p>
    <w:p w:rsidR="0079558B" w:rsidRPr="0079558B" w:rsidRDefault="0079558B" w:rsidP="0079558B">
      <w:pPr>
        <w:widowControl/>
        <w:numPr>
          <w:ilvl w:val="1"/>
          <w:numId w:val="29"/>
        </w:numPr>
        <w:spacing w:before="240" w:after="130" w:line="259" w:lineRule="auto"/>
        <w:contextualSpacing/>
      </w:pPr>
      <w:r w:rsidRPr="0079558B">
        <w:t>iespējamo līgumsaistību novērtējumu;</w:t>
      </w:r>
    </w:p>
    <w:p w:rsidR="0079558B" w:rsidRPr="0079558B" w:rsidRDefault="0079558B" w:rsidP="0079558B">
      <w:pPr>
        <w:widowControl/>
        <w:numPr>
          <w:ilvl w:val="1"/>
          <w:numId w:val="29"/>
        </w:numPr>
        <w:spacing w:before="240" w:after="130" w:line="259" w:lineRule="auto"/>
        <w:contextualSpacing/>
      </w:pPr>
      <w:r w:rsidRPr="0079558B">
        <w:t xml:space="preserve">sākotnējo investīciju novērtējumu, </w:t>
      </w:r>
    </w:p>
    <w:p w:rsidR="0079558B" w:rsidRPr="0079558B" w:rsidRDefault="0079558B" w:rsidP="0079558B">
      <w:pPr>
        <w:widowControl/>
        <w:numPr>
          <w:ilvl w:val="1"/>
          <w:numId w:val="29"/>
        </w:numPr>
        <w:spacing w:before="240" w:after="130" w:line="259" w:lineRule="auto"/>
        <w:contextualSpacing/>
      </w:pPr>
      <w:r w:rsidRPr="0079558B">
        <w:t>ekspluatācijas izmaksu novērtējumu.</w:t>
      </w:r>
    </w:p>
    <w:p w:rsidR="0079558B" w:rsidRPr="0079558B" w:rsidRDefault="0079558B" w:rsidP="0079558B">
      <w:pPr>
        <w:widowControl/>
        <w:numPr>
          <w:ilvl w:val="0"/>
          <w:numId w:val="29"/>
        </w:numPr>
        <w:spacing w:before="240" w:after="130" w:line="259" w:lineRule="auto"/>
        <w:contextualSpacing/>
      </w:pPr>
      <w:r w:rsidRPr="0079558B">
        <w:t>Katras atrašanās vietas piemērotība OSI plānotajai Centra funkcionalitātei;</w:t>
      </w:r>
    </w:p>
    <w:p w:rsidR="0079558B" w:rsidRPr="0079558B" w:rsidRDefault="0079558B" w:rsidP="0079558B">
      <w:pPr>
        <w:widowControl/>
        <w:numPr>
          <w:ilvl w:val="0"/>
          <w:numId w:val="29"/>
        </w:numPr>
        <w:spacing w:before="240" w:after="130" w:line="259" w:lineRule="auto"/>
        <w:contextualSpacing/>
      </w:pPr>
      <w:r w:rsidRPr="0079558B">
        <w:t>Veicot analīzi jāapzina un jāņem vērā attiecīgo pašvaldību un reģionu teritoriāli telpiskās attīstības plānus.</w:t>
      </w:r>
    </w:p>
    <w:p w:rsidR="0079558B" w:rsidRPr="0079558B" w:rsidRDefault="0079558B" w:rsidP="0079558B">
      <w:pPr>
        <w:widowControl/>
        <w:numPr>
          <w:ilvl w:val="0"/>
          <w:numId w:val="29"/>
        </w:numPr>
        <w:spacing w:before="240" w:after="130" w:line="259" w:lineRule="auto"/>
        <w:contextualSpacing/>
      </w:pPr>
      <w:r w:rsidRPr="0079558B">
        <w:t>Analīzē iekļauto iespējamo atrašanās vietu skaits: vismaz 5, ieskaitot 3 OSI norādītās.</w:t>
      </w:r>
    </w:p>
    <w:p w:rsidR="0079558B" w:rsidRPr="0079558B" w:rsidRDefault="0079558B" w:rsidP="0079558B">
      <w:pPr>
        <w:widowControl/>
        <w:spacing w:before="240" w:after="130" w:line="259" w:lineRule="auto"/>
        <w:ind w:left="720"/>
        <w:contextualSpacing/>
      </w:pPr>
    </w:p>
    <w:p w:rsidR="0079558B" w:rsidRPr="0079558B" w:rsidRDefault="0079558B" w:rsidP="0079558B">
      <w:pPr>
        <w:widowControl/>
        <w:spacing w:before="240" w:after="130" w:line="259" w:lineRule="auto"/>
      </w:pPr>
      <w:r w:rsidRPr="0079558B">
        <w:rPr>
          <w:b/>
        </w:rPr>
        <w:t>Darba uzdevums nr. 2: Centra būvniecības ieceres dokumentācijas izstrāde</w:t>
      </w:r>
      <w:r w:rsidRPr="0079558B">
        <w:t xml:space="preserve"> </w:t>
      </w:r>
    </w:p>
    <w:p w:rsidR="0079558B" w:rsidRPr="0079558B" w:rsidRDefault="0079558B" w:rsidP="0079558B">
      <w:pPr>
        <w:widowControl/>
        <w:numPr>
          <w:ilvl w:val="0"/>
          <w:numId w:val="30"/>
        </w:numPr>
        <w:spacing w:before="240" w:after="130" w:line="259" w:lineRule="auto"/>
        <w:contextualSpacing/>
      </w:pPr>
      <w:r w:rsidRPr="0079558B">
        <w:t xml:space="preserve">Izstrādāt plānotā Centra būvniecības ieceri, ieskaitot vizualizāciju, kā arī veikt </w:t>
      </w:r>
      <w:proofErr w:type="spellStart"/>
      <w:r w:rsidRPr="0079558B">
        <w:t>prelimināru</w:t>
      </w:r>
      <w:proofErr w:type="spellEnd"/>
      <w:r w:rsidRPr="0079558B">
        <w:t xml:space="preserve">  izmaksu aprēķinu, t.sk. </w:t>
      </w:r>
    </w:p>
    <w:p w:rsidR="0079558B" w:rsidRPr="0079558B" w:rsidRDefault="0079558B" w:rsidP="0079558B">
      <w:pPr>
        <w:widowControl/>
        <w:numPr>
          <w:ilvl w:val="1"/>
          <w:numId w:val="30"/>
        </w:numPr>
        <w:spacing w:before="240" w:after="130" w:line="259" w:lineRule="auto"/>
        <w:contextualSpacing/>
      </w:pPr>
      <w:r w:rsidRPr="0079558B">
        <w:t>Izstrādāt skici plānotā Centra izveidei, ieverot:</w:t>
      </w:r>
    </w:p>
    <w:p w:rsidR="0079558B" w:rsidRPr="0079558B" w:rsidRDefault="0079558B" w:rsidP="0079558B">
      <w:pPr>
        <w:widowControl/>
        <w:numPr>
          <w:ilvl w:val="2"/>
          <w:numId w:val="30"/>
        </w:numPr>
        <w:spacing w:before="240" w:after="130" w:line="259" w:lineRule="auto"/>
        <w:contextualSpacing/>
      </w:pPr>
      <w:r w:rsidRPr="0079558B">
        <w:t>arhitektūras risinājumus;</w:t>
      </w:r>
    </w:p>
    <w:p w:rsidR="0079558B" w:rsidRPr="0079558B" w:rsidRDefault="0079558B" w:rsidP="0079558B">
      <w:pPr>
        <w:widowControl/>
        <w:numPr>
          <w:ilvl w:val="2"/>
          <w:numId w:val="30"/>
        </w:numPr>
        <w:spacing w:before="240" w:after="130" w:line="259" w:lineRule="auto"/>
        <w:contextualSpacing/>
      </w:pPr>
      <w:r w:rsidRPr="0079558B">
        <w:t>būvkonstrukciju risinājumus;</w:t>
      </w:r>
    </w:p>
    <w:p w:rsidR="0079558B" w:rsidRPr="0079558B" w:rsidRDefault="0079558B" w:rsidP="0079558B">
      <w:pPr>
        <w:widowControl/>
        <w:numPr>
          <w:ilvl w:val="2"/>
          <w:numId w:val="30"/>
        </w:numPr>
        <w:spacing w:before="240" w:after="130" w:line="259" w:lineRule="auto"/>
        <w:contextualSpacing/>
      </w:pPr>
      <w:r w:rsidRPr="0079558B">
        <w:t>inženierkomunikāciju (ventilācija, ūdensapgāde, medicīniskās gāzes, vājstrāvas, siltumapgādes tīkli, u.c.) risinājumus;</w:t>
      </w:r>
    </w:p>
    <w:p w:rsidR="0079558B" w:rsidRPr="0079558B" w:rsidRDefault="0079558B" w:rsidP="0079558B">
      <w:pPr>
        <w:widowControl/>
        <w:numPr>
          <w:ilvl w:val="2"/>
          <w:numId w:val="30"/>
        </w:numPr>
        <w:spacing w:before="240" w:after="130" w:line="259" w:lineRule="auto"/>
        <w:contextualSpacing/>
      </w:pPr>
      <w:r w:rsidRPr="0079558B">
        <w:t>labiekārtošanas risinājumus.</w:t>
      </w:r>
    </w:p>
    <w:p w:rsidR="0079558B" w:rsidRPr="0079558B" w:rsidRDefault="0079558B" w:rsidP="0079558B">
      <w:pPr>
        <w:widowControl/>
        <w:numPr>
          <w:ilvl w:val="0"/>
          <w:numId w:val="30"/>
        </w:numPr>
        <w:spacing w:before="240" w:after="130" w:line="259" w:lineRule="auto"/>
        <w:contextualSpacing/>
      </w:pPr>
      <w:r w:rsidRPr="0079558B">
        <w:t>Būvniecības ieceres ietvaros sagatavotajam dokumentācijas komplektam  jāatbilst normatīvo aktu prasībām būvatļaujas saņemšanai.</w:t>
      </w:r>
    </w:p>
    <w:p w:rsidR="0079558B" w:rsidRPr="0079558B" w:rsidRDefault="0079558B" w:rsidP="0079558B">
      <w:pPr>
        <w:widowControl/>
        <w:spacing w:before="240" w:after="130" w:line="259" w:lineRule="auto"/>
        <w:rPr>
          <w:b/>
        </w:rPr>
      </w:pPr>
      <w:r w:rsidRPr="0079558B">
        <w:rPr>
          <w:b/>
        </w:rPr>
        <w:t>Nodevumu sagatavošana un termiņi</w:t>
      </w:r>
    </w:p>
    <w:p w:rsidR="0079558B" w:rsidRPr="0079558B" w:rsidRDefault="0079558B" w:rsidP="0079558B">
      <w:pPr>
        <w:widowControl/>
        <w:spacing w:before="130" w:after="130" w:line="259" w:lineRule="auto"/>
      </w:pPr>
      <w:r w:rsidRPr="0079558B">
        <w:t>Projekta izpildes ietvaros Izpildītājs iesniedz sekojošus nodevumus: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9"/>
        <w:gridCol w:w="3301"/>
        <w:gridCol w:w="4082"/>
      </w:tblGrid>
      <w:tr w:rsidR="0079558B" w:rsidRPr="0079558B" w:rsidTr="00B171C4">
        <w:tc>
          <w:tcPr>
            <w:tcW w:w="600" w:type="dxa"/>
            <w:shd w:val="clear" w:color="auto" w:fill="D9D9D9"/>
            <w:vAlign w:val="center"/>
          </w:tcPr>
          <w:p w:rsidR="0079558B" w:rsidRPr="0079558B" w:rsidRDefault="0079558B" w:rsidP="0079558B">
            <w:pPr>
              <w:widowControl/>
              <w:spacing w:before="130" w:after="130"/>
              <w:jc w:val="center"/>
              <w:rPr>
                <w:b/>
                <w:sz w:val="22"/>
              </w:rPr>
            </w:pPr>
            <w:r w:rsidRPr="0079558B">
              <w:rPr>
                <w:b/>
                <w:sz w:val="22"/>
              </w:rPr>
              <w:t>Nr.</w:t>
            </w:r>
          </w:p>
        </w:tc>
        <w:tc>
          <w:tcPr>
            <w:tcW w:w="3686" w:type="dxa"/>
            <w:shd w:val="clear" w:color="auto" w:fill="D9D9D9"/>
            <w:vAlign w:val="center"/>
          </w:tcPr>
          <w:p w:rsidR="0079558B" w:rsidRPr="0079558B" w:rsidRDefault="0079558B" w:rsidP="0079558B">
            <w:pPr>
              <w:widowControl/>
              <w:spacing w:before="130" w:after="130"/>
              <w:jc w:val="center"/>
              <w:rPr>
                <w:b/>
                <w:sz w:val="22"/>
              </w:rPr>
            </w:pPr>
            <w:r w:rsidRPr="0079558B">
              <w:rPr>
                <w:b/>
                <w:sz w:val="22"/>
              </w:rPr>
              <w:t>Nodevums</w:t>
            </w:r>
          </w:p>
        </w:tc>
        <w:tc>
          <w:tcPr>
            <w:tcW w:w="4640" w:type="dxa"/>
            <w:shd w:val="clear" w:color="auto" w:fill="D9D9D9"/>
            <w:vAlign w:val="center"/>
          </w:tcPr>
          <w:p w:rsidR="0079558B" w:rsidRPr="0079558B" w:rsidRDefault="0079558B" w:rsidP="0079558B">
            <w:pPr>
              <w:widowControl/>
              <w:spacing w:before="130" w:after="130"/>
              <w:jc w:val="center"/>
              <w:rPr>
                <w:b/>
                <w:sz w:val="22"/>
              </w:rPr>
            </w:pPr>
            <w:r w:rsidRPr="0079558B">
              <w:rPr>
                <w:b/>
                <w:sz w:val="22"/>
              </w:rPr>
              <w:t>Nodevuma iesniegšanas termiņš</w:t>
            </w:r>
          </w:p>
        </w:tc>
      </w:tr>
      <w:tr w:rsidR="0079558B" w:rsidRPr="0079558B" w:rsidTr="00B171C4">
        <w:tc>
          <w:tcPr>
            <w:tcW w:w="600" w:type="dxa"/>
            <w:vAlign w:val="center"/>
          </w:tcPr>
          <w:p w:rsidR="0079558B" w:rsidRPr="0079558B" w:rsidRDefault="0079558B" w:rsidP="0079558B">
            <w:pPr>
              <w:widowControl/>
              <w:numPr>
                <w:ilvl w:val="0"/>
                <w:numId w:val="11"/>
              </w:numPr>
              <w:spacing w:before="130" w:after="130" w:line="259" w:lineRule="auto"/>
              <w:contextualSpacing/>
              <w:jc w:val="center"/>
              <w:rPr>
                <w:sz w:val="22"/>
              </w:rPr>
            </w:pPr>
            <w:r w:rsidRPr="0079558B">
              <w:rPr>
                <w:sz w:val="22"/>
              </w:rPr>
              <w:t>posms</w:t>
            </w:r>
          </w:p>
        </w:tc>
        <w:tc>
          <w:tcPr>
            <w:tcW w:w="3686" w:type="dxa"/>
            <w:vAlign w:val="center"/>
          </w:tcPr>
          <w:p w:rsidR="0079558B" w:rsidRPr="0079558B" w:rsidRDefault="0079558B" w:rsidP="0079558B">
            <w:pPr>
              <w:widowControl/>
              <w:spacing w:before="130" w:after="130"/>
              <w:jc w:val="both"/>
              <w:rPr>
                <w:sz w:val="22"/>
              </w:rPr>
            </w:pPr>
            <w:r w:rsidRPr="0079558B">
              <w:rPr>
                <w:sz w:val="22"/>
              </w:rPr>
              <w:t>Centra atrašanās vietu analīze un rekomendācijas latviešu valodā 2 eksemplāros papīra versijā un 1 eksemplārā elektroniskajā datu nesējā (t.sk. teksta un aprēķinu daļām jābūt modificējamā formātā, attiecīgi *.</w:t>
            </w:r>
            <w:proofErr w:type="spellStart"/>
            <w:r w:rsidRPr="0079558B">
              <w:rPr>
                <w:sz w:val="22"/>
              </w:rPr>
              <w:t>doc</w:t>
            </w:r>
            <w:proofErr w:type="spellEnd"/>
            <w:r w:rsidRPr="0079558B">
              <w:rPr>
                <w:sz w:val="22"/>
              </w:rPr>
              <w:t xml:space="preserve"> un *.</w:t>
            </w:r>
            <w:proofErr w:type="spellStart"/>
            <w:r w:rsidRPr="0079558B">
              <w:rPr>
                <w:sz w:val="22"/>
              </w:rPr>
              <w:t>xls</w:t>
            </w:r>
            <w:proofErr w:type="spellEnd"/>
            <w:r w:rsidRPr="0079558B">
              <w:rPr>
                <w:sz w:val="22"/>
              </w:rPr>
              <w:t xml:space="preserve"> vai analoģiskā formātā).</w:t>
            </w:r>
          </w:p>
        </w:tc>
        <w:tc>
          <w:tcPr>
            <w:tcW w:w="4640" w:type="dxa"/>
            <w:vAlign w:val="center"/>
          </w:tcPr>
          <w:p w:rsidR="0079558B" w:rsidRPr="0079558B" w:rsidRDefault="0079558B" w:rsidP="0079558B">
            <w:pPr>
              <w:widowControl/>
              <w:spacing w:before="130" w:after="130"/>
              <w:jc w:val="both"/>
              <w:rPr>
                <w:sz w:val="22"/>
              </w:rPr>
            </w:pPr>
            <w:r w:rsidRPr="0079558B">
              <w:rPr>
                <w:sz w:val="22"/>
              </w:rPr>
              <w:t>4 (četru) nedēļu laikā no līguma spēkā stāšanās dienas.</w:t>
            </w:r>
          </w:p>
        </w:tc>
      </w:tr>
      <w:tr w:rsidR="0079558B" w:rsidRPr="0079558B" w:rsidTr="00B171C4">
        <w:tc>
          <w:tcPr>
            <w:tcW w:w="600" w:type="dxa"/>
            <w:vAlign w:val="center"/>
          </w:tcPr>
          <w:p w:rsidR="0079558B" w:rsidRPr="0079558B" w:rsidRDefault="0079558B" w:rsidP="0079558B">
            <w:pPr>
              <w:widowControl/>
              <w:numPr>
                <w:ilvl w:val="0"/>
                <w:numId w:val="11"/>
              </w:numPr>
              <w:spacing w:before="130" w:after="130" w:line="259" w:lineRule="auto"/>
              <w:contextualSpacing/>
              <w:jc w:val="center"/>
              <w:rPr>
                <w:sz w:val="22"/>
              </w:rPr>
            </w:pPr>
            <w:r w:rsidRPr="0079558B">
              <w:rPr>
                <w:sz w:val="22"/>
              </w:rPr>
              <w:t>posms</w:t>
            </w:r>
          </w:p>
        </w:tc>
        <w:tc>
          <w:tcPr>
            <w:tcW w:w="3686" w:type="dxa"/>
            <w:vAlign w:val="center"/>
          </w:tcPr>
          <w:p w:rsidR="0079558B" w:rsidRPr="0079558B" w:rsidRDefault="0079558B" w:rsidP="0079558B">
            <w:pPr>
              <w:widowControl/>
              <w:spacing w:before="130" w:after="130"/>
              <w:jc w:val="both"/>
              <w:rPr>
                <w:sz w:val="22"/>
              </w:rPr>
            </w:pPr>
            <w:r w:rsidRPr="0079558B">
              <w:rPr>
                <w:sz w:val="22"/>
              </w:rPr>
              <w:t xml:space="preserve">Centra būvniecības ieceres dokumentācijas izstrāde latviešu valodā 2 eksemplāros papīra versijā un 1 eksemplārā elektroniskajā datu nesējā (t.sk. </w:t>
            </w:r>
            <w:r w:rsidRPr="0079558B">
              <w:rPr>
                <w:sz w:val="22"/>
              </w:rPr>
              <w:lastRenderedPageBreak/>
              <w:t>rasējumu,  teksta un aprēķinu daļām jābūt modificējamā formātā, attiecīgi *.</w:t>
            </w:r>
            <w:proofErr w:type="spellStart"/>
            <w:r w:rsidRPr="0079558B">
              <w:rPr>
                <w:sz w:val="22"/>
              </w:rPr>
              <w:t>dwg</w:t>
            </w:r>
            <w:proofErr w:type="spellEnd"/>
            <w:r w:rsidRPr="0079558B">
              <w:rPr>
                <w:sz w:val="22"/>
              </w:rPr>
              <w:t>, *.</w:t>
            </w:r>
            <w:proofErr w:type="spellStart"/>
            <w:r w:rsidRPr="0079558B">
              <w:rPr>
                <w:sz w:val="22"/>
              </w:rPr>
              <w:t>doc</w:t>
            </w:r>
            <w:proofErr w:type="spellEnd"/>
            <w:r w:rsidRPr="0079558B">
              <w:rPr>
                <w:sz w:val="22"/>
              </w:rPr>
              <w:t xml:space="preserve"> un *.</w:t>
            </w:r>
            <w:proofErr w:type="spellStart"/>
            <w:r w:rsidRPr="0079558B">
              <w:rPr>
                <w:sz w:val="22"/>
              </w:rPr>
              <w:t>xls</w:t>
            </w:r>
            <w:proofErr w:type="spellEnd"/>
            <w:r w:rsidRPr="0079558B">
              <w:rPr>
                <w:sz w:val="22"/>
              </w:rPr>
              <w:t xml:space="preserve"> vai analoģiskā formātā).</w:t>
            </w:r>
          </w:p>
        </w:tc>
        <w:tc>
          <w:tcPr>
            <w:tcW w:w="4640" w:type="dxa"/>
            <w:vAlign w:val="center"/>
          </w:tcPr>
          <w:p w:rsidR="0079558B" w:rsidRPr="0079558B" w:rsidRDefault="0079558B" w:rsidP="0079558B">
            <w:pPr>
              <w:widowControl/>
              <w:spacing w:before="130" w:after="130"/>
              <w:jc w:val="both"/>
              <w:rPr>
                <w:sz w:val="22"/>
              </w:rPr>
            </w:pPr>
            <w:r w:rsidRPr="0079558B">
              <w:rPr>
                <w:sz w:val="22"/>
              </w:rPr>
              <w:lastRenderedPageBreak/>
              <w:t>6 (sešu) nedēļu laikā no ziņojuma “Centra atrašanās vietu analīze un rekomendācija” iesniegšanas Pasūtītājam.</w:t>
            </w:r>
          </w:p>
        </w:tc>
      </w:tr>
    </w:tbl>
    <w:p w:rsidR="0079558B" w:rsidRPr="0079558B" w:rsidRDefault="0079558B" w:rsidP="0079558B">
      <w:pPr>
        <w:widowControl/>
        <w:spacing w:before="130" w:after="130" w:line="259" w:lineRule="auto"/>
      </w:pPr>
    </w:p>
    <w:p w:rsidR="0079558B" w:rsidRPr="0079558B" w:rsidRDefault="0079558B" w:rsidP="0079558B">
      <w:pPr>
        <w:widowControl/>
        <w:rPr>
          <w:szCs w:val="22"/>
        </w:rPr>
      </w:pPr>
      <w:r w:rsidRPr="0079558B">
        <w:rPr>
          <w:szCs w:val="22"/>
        </w:rPr>
        <w:t xml:space="preserve">Sniedzot tehnisko piedāvājumu, pretendents precīzi norāda  atbilstību </w:t>
      </w:r>
      <w:r w:rsidRPr="0079558B">
        <w:rPr>
          <w:szCs w:val="22"/>
          <w:u w:val="single"/>
        </w:rPr>
        <w:t>katrai konkrētai</w:t>
      </w:r>
      <w:r w:rsidRPr="0079558B">
        <w:rPr>
          <w:szCs w:val="22"/>
        </w:rPr>
        <w:t xml:space="preserve"> tehniskās specifikācijas punkta/apakšpunkta prasībai, piemēram, norādot „nodrošināsim” vai citādi raksturojot savas spējas izpildīt attiecīgo tehniskās specifikācijas prasību.</w:t>
      </w:r>
    </w:p>
    <w:p w:rsidR="0079558B" w:rsidRPr="0079558B" w:rsidRDefault="0079558B" w:rsidP="0079558B">
      <w:pPr>
        <w:widowControl/>
        <w:rPr>
          <w:szCs w:val="22"/>
        </w:rPr>
      </w:pPr>
    </w:p>
    <w:p w:rsidR="0079558B" w:rsidRPr="0079558B" w:rsidRDefault="0079558B" w:rsidP="0079558B">
      <w:pPr>
        <w:widowControl/>
        <w:rPr>
          <w:szCs w:val="22"/>
        </w:rPr>
      </w:pPr>
      <w:r w:rsidRPr="0079558B">
        <w:rPr>
          <w:szCs w:val="22"/>
        </w:rPr>
        <w:t>Papildus pretendentam piedāvājumā jāiekļauj veicamo darbu izpildes apraksts ar analīzi par nepieciešamo informāciju un tās sniegšanas laikiem, kā arī sagaidāmajiem riskiem un to mazināšanas pasākumiem. Darbu izpildes aprakstā jāiekļauj analīze par katru 1. un 2.  darba uzdevuma apakšpunktā minēto pozīciju. Ja darbu izpildes aprakstā netiek iekļauta informācija par kādu no pozīcijām, pretendenta piedāvājums tiek uzskatīts par neatbilstošu tehniskās specifikācijas prasībām un tiek noraidīts;</w:t>
      </w:r>
    </w:p>
    <w:p w:rsidR="0079558B" w:rsidRPr="0079558B" w:rsidRDefault="0079558B" w:rsidP="0079558B">
      <w:pPr>
        <w:widowControl/>
        <w:rPr>
          <w:szCs w:val="22"/>
        </w:rPr>
      </w:pPr>
    </w:p>
    <w:p w:rsidR="00AE4CB7" w:rsidRDefault="0079558B" w:rsidP="0079558B">
      <w:pPr>
        <w:spacing w:before="120" w:after="120"/>
      </w:pPr>
      <w:r w:rsidRPr="0079558B">
        <w:rPr>
          <w:szCs w:val="22"/>
        </w:rPr>
        <w:t>Pretendentam piedāvājumā jāiekļauj konkrēts līguma izpildes laika grafiks (ar precizitāti nedēļa), ietverot piedāvātos interviju laikus ar visām darbu apjomā iekļautajām un citām pusēm, interviju saraksts un saturs.</w:t>
      </w:r>
    </w:p>
    <w:p w:rsidR="00AE4CB7" w:rsidRDefault="00AE4CB7" w:rsidP="00AE4CB7">
      <w:pPr>
        <w:spacing w:before="120" w:after="120"/>
      </w:pPr>
    </w:p>
    <w:p w:rsidR="00C22C37" w:rsidRPr="00AE4CB7" w:rsidRDefault="00041558" w:rsidP="00AE4CB7">
      <w:pPr>
        <w:spacing w:before="120" w:after="120"/>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Virsraksts1"/>
        <w:numPr>
          <w:ilvl w:val="0"/>
          <w:numId w:val="0"/>
        </w:numPr>
        <w:ind w:left="432"/>
        <w:jc w:val="center"/>
        <w:rPr>
          <w:rFonts w:ascii="Times New Roman" w:hAnsi="Times New Roman" w:cs="Times New Roman"/>
          <w:lang w:val="lv-LV"/>
        </w:rPr>
      </w:pPr>
      <w:bookmarkStart w:id="47" w:name="_Toc425411920"/>
      <w:bookmarkStart w:id="48" w:name="LĪGUMA_PROJEKTS_III"/>
      <w:r w:rsidRPr="00C561A8">
        <w:rPr>
          <w:rFonts w:ascii="Times New Roman" w:hAnsi="Times New Roman" w:cs="Times New Roman"/>
          <w:lang w:val="lv-LV"/>
        </w:rPr>
        <w:t>LĪGUMA  PROJEKTS</w:t>
      </w:r>
      <w:bookmarkEnd w:id="47"/>
    </w:p>
    <w:bookmarkEnd w:id="48"/>
    <w:p w:rsidR="001C448B" w:rsidRPr="00C561A8" w:rsidRDefault="00CD63AB" w:rsidP="001C448B">
      <w:pPr>
        <w:pStyle w:val="Kjene"/>
        <w:tabs>
          <w:tab w:val="clear" w:pos="4153"/>
          <w:tab w:val="clear" w:pos="8306"/>
        </w:tabs>
        <w:rPr>
          <w:b/>
        </w:rPr>
      </w:pPr>
      <w:r w:rsidRPr="00C561A8">
        <w:br w:type="page"/>
      </w:r>
    </w:p>
    <w:p w:rsidR="001C448B" w:rsidRPr="00C561A8" w:rsidRDefault="001C448B" w:rsidP="001C448B">
      <w:pPr>
        <w:widowControl/>
        <w:rPr>
          <w:szCs w:val="20"/>
          <w:lang w:eastAsia="lv-LV"/>
        </w:rPr>
      </w:pPr>
    </w:p>
    <w:p w:rsidR="00AE1684" w:rsidRPr="00AE1684" w:rsidRDefault="00AE1684" w:rsidP="00AE1684">
      <w:pPr>
        <w:widowControl/>
        <w:spacing w:after="160" w:line="259" w:lineRule="auto"/>
        <w:jc w:val="center"/>
        <w:rPr>
          <w:rFonts w:eastAsia="Calibri"/>
          <w:b/>
          <w:bCs/>
          <w:kern w:val="28"/>
        </w:rPr>
      </w:pPr>
      <w:bookmarkStart w:id="49" w:name="_Toc289092137"/>
      <w:bookmarkStart w:id="50" w:name="_Toc289172682"/>
      <w:bookmarkStart w:id="51" w:name="_Toc289174422"/>
      <w:bookmarkStart w:id="52" w:name="_Toc289183520"/>
      <w:bookmarkStart w:id="53" w:name="_Toc313361958"/>
      <w:bookmarkStart w:id="54" w:name="_Toc313875857"/>
      <w:r w:rsidRPr="00AE1684">
        <w:rPr>
          <w:rFonts w:eastAsia="Calibri"/>
          <w:b/>
          <w:bCs/>
          <w:kern w:val="28"/>
        </w:rPr>
        <w:t>LĪGUMS Nr.</w:t>
      </w:r>
      <w:bookmarkStart w:id="55" w:name="_Toc289092138"/>
      <w:bookmarkStart w:id="56" w:name="_Toc289172683"/>
      <w:bookmarkStart w:id="57" w:name="_Toc289174423"/>
      <w:bookmarkStart w:id="58" w:name="_Toc289183521"/>
      <w:bookmarkStart w:id="59" w:name="_Toc313361959"/>
      <w:bookmarkStart w:id="60" w:name="_Toc313875858"/>
      <w:bookmarkEnd w:id="49"/>
      <w:bookmarkEnd w:id="50"/>
      <w:bookmarkEnd w:id="51"/>
      <w:bookmarkEnd w:id="52"/>
      <w:bookmarkEnd w:id="53"/>
      <w:bookmarkEnd w:id="54"/>
    </w:p>
    <w:p w:rsidR="00AE1684" w:rsidRPr="00AE1684" w:rsidRDefault="00AE1684" w:rsidP="00AE1684">
      <w:pPr>
        <w:widowControl/>
        <w:spacing w:after="160" w:line="259" w:lineRule="auto"/>
        <w:jc w:val="center"/>
        <w:rPr>
          <w:rFonts w:eastAsia="Calibri"/>
          <w:b/>
          <w:bCs/>
          <w:kern w:val="28"/>
        </w:rPr>
      </w:pPr>
      <w:r w:rsidRPr="00AE1684">
        <w:rPr>
          <w:rFonts w:eastAsia="Calibri"/>
          <w:b/>
          <w:bCs/>
          <w:spacing w:val="-1"/>
          <w:kern w:val="28"/>
        </w:rPr>
        <w:t>&lt;</w:t>
      </w:r>
      <w:r w:rsidR="00885A77">
        <w:rPr>
          <w:rFonts w:eastAsia="Calibri"/>
          <w:b/>
          <w:bCs/>
          <w:i/>
          <w:spacing w:val="-1"/>
          <w:kern w:val="28"/>
        </w:rPr>
        <w:t>līguma numurs, kas iekļauj ERA</w:t>
      </w:r>
      <w:r w:rsidRPr="00AE1684">
        <w:rPr>
          <w:rFonts w:eastAsia="Calibri"/>
          <w:b/>
          <w:bCs/>
          <w:i/>
          <w:spacing w:val="-1"/>
          <w:kern w:val="28"/>
        </w:rPr>
        <w:t>F projekta nosaukumu un numuru</w:t>
      </w:r>
      <w:r w:rsidRPr="00AE1684">
        <w:rPr>
          <w:rFonts w:eastAsia="Calibri"/>
          <w:b/>
          <w:bCs/>
          <w:spacing w:val="-1"/>
          <w:kern w:val="28"/>
        </w:rPr>
        <w:t>&gt;</w:t>
      </w:r>
      <w:bookmarkEnd w:id="55"/>
      <w:bookmarkEnd w:id="56"/>
      <w:bookmarkEnd w:id="57"/>
      <w:bookmarkEnd w:id="58"/>
      <w:bookmarkEnd w:id="59"/>
      <w:bookmarkEnd w:id="60"/>
    </w:p>
    <w:p w:rsidR="00AE1684" w:rsidRPr="00AE1684" w:rsidRDefault="00AE1684" w:rsidP="00AE1684">
      <w:pPr>
        <w:widowControl/>
        <w:spacing w:after="160" w:line="259" w:lineRule="auto"/>
        <w:jc w:val="center"/>
        <w:rPr>
          <w:rFonts w:eastAsia="Calibri"/>
          <w:b/>
        </w:rPr>
      </w:pPr>
    </w:p>
    <w:p w:rsidR="00AE1684" w:rsidRPr="00AE1684" w:rsidRDefault="00AE1684" w:rsidP="00AE1684">
      <w:pPr>
        <w:widowControl/>
        <w:shd w:val="clear" w:color="auto" w:fill="FFFFFF"/>
        <w:tabs>
          <w:tab w:val="left" w:pos="5954"/>
        </w:tabs>
        <w:spacing w:before="245" w:after="160" w:line="259" w:lineRule="auto"/>
        <w:ind w:left="19"/>
        <w:jc w:val="both"/>
        <w:rPr>
          <w:rFonts w:eastAsia="Calibri"/>
          <w:spacing w:val="-6"/>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r w:rsidRPr="00AE1684">
        <w:rPr>
          <w:rFonts w:eastAsia="Calibri"/>
        </w:rPr>
        <w:tab/>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p w:rsidR="00AE1684" w:rsidRPr="00AE1684" w:rsidRDefault="00AE1684" w:rsidP="00AE1684">
      <w:pPr>
        <w:widowControl/>
        <w:spacing w:after="160" w:line="259" w:lineRule="auto"/>
        <w:jc w:val="center"/>
        <w:rPr>
          <w:rFonts w:eastAsia="Calibri"/>
          <w:b/>
          <w:caps/>
        </w:rPr>
      </w:pPr>
    </w:p>
    <w:p w:rsidR="00AE1684" w:rsidRDefault="00AE1684" w:rsidP="00AE1684">
      <w:pPr>
        <w:keepNext/>
        <w:widowControl/>
        <w:spacing w:line="259" w:lineRule="auto"/>
        <w:ind w:left="576"/>
        <w:jc w:val="center"/>
        <w:outlineLvl w:val="1"/>
        <w:rPr>
          <w:rFonts w:eastAsia="Calibri"/>
          <w:b/>
          <w:caps/>
        </w:rPr>
      </w:pPr>
      <w:bookmarkStart w:id="61" w:name="LĪGUMA_NOTEIKUMI_III_1"/>
      <w:bookmarkStart w:id="62" w:name="_Toc289183522"/>
      <w:bookmarkStart w:id="63" w:name="_Toc341190899"/>
      <w:bookmarkStart w:id="64" w:name="_Toc397698236"/>
      <w:bookmarkStart w:id="65" w:name="_Toc425411921"/>
      <w:r w:rsidRPr="00AE1684">
        <w:rPr>
          <w:rFonts w:eastAsia="Calibri"/>
          <w:b/>
          <w:caps/>
        </w:rPr>
        <w:t>Līguma noteikumi</w:t>
      </w:r>
      <w:bookmarkEnd w:id="61"/>
      <w:bookmarkEnd w:id="62"/>
      <w:bookmarkEnd w:id="63"/>
      <w:bookmarkEnd w:id="64"/>
      <w:bookmarkEnd w:id="65"/>
    </w:p>
    <w:p w:rsidR="001C33F7" w:rsidRPr="00AE1684" w:rsidRDefault="001C33F7" w:rsidP="00AE1684">
      <w:pPr>
        <w:keepNext/>
        <w:widowControl/>
        <w:spacing w:line="259" w:lineRule="auto"/>
        <w:ind w:left="576"/>
        <w:jc w:val="center"/>
        <w:outlineLvl w:val="1"/>
        <w:rPr>
          <w:rFonts w:eastAsia="Calibri"/>
          <w:b/>
          <w:caps/>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b/>
        </w:rPr>
      </w:pPr>
      <w:r w:rsidRPr="00AE1684">
        <w:rPr>
          <w:rFonts w:eastAsia="Calibri"/>
          <w:b/>
          <w:bCs/>
        </w:rPr>
        <w:t xml:space="preserve">APP Latvijas </w:t>
      </w:r>
      <w:r w:rsidRPr="00AE1684">
        <w:rPr>
          <w:rFonts w:eastAsia="Calibri"/>
          <w:b/>
        </w:rPr>
        <w:t>Organiskās sintēzes institūts</w:t>
      </w:r>
      <w:r w:rsidRPr="00AE1684">
        <w:rPr>
          <w:rFonts w:eastAsia="Calibri"/>
        </w:rPr>
        <w:t xml:space="preserve">, juridiskā adrese Aizkraukles ielā 21, tā </w:t>
      </w:r>
      <w:r w:rsidRPr="00AE1684">
        <w:rPr>
          <w:rFonts w:eastAsia="Calibri"/>
          <w:b/>
        </w:rPr>
        <w:t xml:space="preserve">direktora Osvalda </w:t>
      </w:r>
      <w:proofErr w:type="spellStart"/>
      <w:r w:rsidRPr="00AE1684">
        <w:rPr>
          <w:rFonts w:eastAsia="Calibri"/>
          <w:b/>
        </w:rPr>
        <w:t>Pugoviča</w:t>
      </w:r>
      <w:proofErr w:type="spellEnd"/>
      <w:r w:rsidRPr="00AE1684">
        <w:rPr>
          <w:rFonts w:eastAsia="Calibri"/>
          <w:b/>
        </w:rPr>
        <w:t xml:space="preserve"> </w:t>
      </w:r>
      <w:r w:rsidRPr="00AE1684">
        <w:rPr>
          <w:rFonts w:eastAsia="Calibri"/>
        </w:rPr>
        <w:t>personā, kurš rīkojas saskaņā ar Nolikumu, turpmāk - Pasūtītājs, no vienas puses, un</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b/>
        </w:rPr>
        <w:t>&lt;</w:t>
      </w:r>
      <w:r w:rsidRPr="00AE1684">
        <w:rPr>
          <w:rFonts w:eastAsia="Calibri"/>
          <w:b/>
          <w:i/>
        </w:rPr>
        <w:t>Izpildītāja nosaukums</w:t>
      </w:r>
      <w:r w:rsidRPr="00AE1684">
        <w:rPr>
          <w:rFonts w:eastAsia="Calibri"/>
          <w:b/>
        </w:rPr>
        <w:t>&gt;, reģistrācijas Nr. &lt;</w:t>
      </w:r>
      <w:r w:rsidRPr="00AE1684">
        <w:rPr>
          <w:rFonts w:eastAsia="Calibri"/>
          <w:b/>
          <w:i/>
        </w:rPr>
        <w:t>reģistrācijas numurs</w:t>
      </w:r>
      <w:r w:rsidRPr="00AE1684">
        <w:rPr>
          <w:rFonts w:eastAsia="Calibri"/>
          <w:b/>
        </w:rPr>
        <w:t>&gt;</w:t>
      </w:r>
      <w:r w:rsidRPr="00AE1684">
        <w:rPr>
          <w:rFonts w:eastAsia="Calibri"/>
        </w:rPr>
        <w:t xml:space="preserve"> tās &lt;</w:t>
      </w:r>
      <w:r w:rsidRPr="00AE1684">
        <w:rPr>
          <w:rFonts w:eastAsia="Calibri"/>
          <w:b/>
          <w:i/>
        </w:rPr>
        <w:t>pilnvarotās personas amats, vārds, uzvārds</w:t>
      </w:r>
      <w:r w:rsidRPr="00AE1684">
        <w:rPr>
          <w:rFonts w:eastAsia="Calibri"/>
        </w:rPr>
        <w:t xml:space="preserve">&gt; personā, (turpmāk tekstā – Izpildītājs), kurš rīkojas saskaņā ar Statūtiem, turpmāk - Izpildītājs, no otras puses, </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abi turpmāk kopā vai individuāli - Puses,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savstarpēji vienojoties, bez maldības, viltus un spaidiem,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pamatojoties uz iepirkuma </w:t>
      </w:r>
      <w:r w:rsidRPr="00AE1684">
        <w:rPr>
          <w:rFonts w:eastAsia="Calibri"/>
          <w:i/>
        </w:rPr>
        <w:t>&lt;iepirkuma nosaukums&gt;</w:t>
      </w:r>
      <w:r>
        <w:rPr>
          <w:rFonts w:eastAsia="Calibri"/>
        </w:rPr>
        <w:t xml:space="preserve">, ID Nr. </w:t>
      </w:r>
      <w:r w:rsidRPr="00AE1684">
        <w:rPr>
          <w:rFonts w:eastAsia="Calibri"/>
          <w:i/>
        </w:rPr>
        <w:t>&lt;iepirkuma identifikācijas Nr.&gt;</w:t>
      </w:r>
      <w:r w:rsidRPr="00AE1684">
        <w:rPr>
          <w:rFonts w:eastAsia="Calibri"/>
        </w:rPr>
        <w:t xml:space="preserve"> ietvaros iesniegto Izpildītāja piedāvājumu (turpmāk – Piedāvājums),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noslēdz šādu Līgumu (turpmāk Līgums): </w:t>
      </w:r>
    </w:p>
    <w:p w:rsidR="00AE4CB7" w:rsidRPr="00FB0432" w:rsidRDefault="00AE4CB7" w:rsidP="00AE4CB7">
      <w:pPr>
        <w:tabs>
          <w:tab w:val="left" w:pos="2632"/>
          <w:tab w:val="left" w:pos="3090"/>
        </w:tabs>
        <w:spacing w:before="120" w:after="120"/>
      </w:pPr>
    </w:p>
    <w:p w:rsidR="00AE4CB7" w:rsidRPr="00FB0432" w:rsidRDefault="00AE4CB7" w:rsidP="001C33F7">
      <w:pPr>
        <w:widowControl/>
        <w:numPr>
          <w:ilvl w:val="0"/>
          <w:numId w:val="16"/>
        </w:numPr>
        <w:rPr>
          <w:b/>
        </w:rPr>
      </w:pPr>
      <w:bookmarkStart w:id="66" w:name="_Toc48377881"/>
      <w:bookmarkStart w:id="67" w:name="_Toc89853613"/>
      <w:bookmarkStart w:id="68" w:name="_Toc90174190"/>
      <w:r w:rsidRPr="00FB0432">
        <w:rPr>
          <w:b/>
        </w:rPr>
        <w:t>Līguma priekšmets</w:t>
      </w:r>
      <w:bookmarkEnd w:id="66"/>
      <w:bookmarkEnd w:id="67"/>
      <w:bookmarkEnd w:id="68"/>
    </w:p>
    <w:p w:rsidR="00AE4CB7" w:rsidRPr="00FB0432" w:rsidRDefault="00AE4CB7" w:rsidP="001C33F7"/>
    <w:p w:rsidR="00AE4CB7" w:rsidRPr="00FB0432" w:rsidRDefault="00AE4CB7" w:rsidP="001C33F7">
      <w:pPr>
        <w:widowControl/>
        <w:numPr>
          <w:ilvl w:val="1"/>
          <w:numId w:val="16"/>
        </w:numPr>
      </w:pPr>
      <w:r w:rsidRPr="00FB0432">
        <w:t xml:space="preserve">Ar šo Līgumu </w:t>
      </w:r>
      <w:r w:rsidRPr="00F609DC">
        <w:t xml:space="preserve">Pasūtītājs uzdod un Izpildītājs apņemas nodrošināt </w:t>
      </w:r>
      <w:proofErr w:type="spellStart"/>
      <w:r w:rsidR="007805C9" w:rsidRPr="00B067F1">
        <w:t>nodrošināt</w:t>
      </w:r>
      <w:proofErr w:type="spellEnd"/>
      <w:r w:rsidR="007805C9" w:rsidRPr="00B067F1">
        <w:t xml:space="preserve"> </w:t>
      </w:r>
      <w:r w:rsidR="007805C9" w:rsidRPr="00503B68">
        <w:rPr>
          <w:b/>
        </w:rPr>
        <w:t>Latvijas Organiskās sintēzes institūta (O</w:t>
      </w:r>
      <w:r w:rsidR="007805C9">
        <w:rPr>
          <w:b/>
        </w:rPr>
        <w:t>SI) attīstības projektu tehnisko priekšizpēti</w:t>
      </w:r>
      <w:r w:rsidR="007805C9" w:rsidRPr="00503B68">
        <w:rPr>
          <w:b/>
        </w:rPr>
        <w:t xml:space="preserve"> un būvniecības ieceres tehniskās dokumentācijas sagatavošana</w:t>
      </w:r>
      <w:r w:rsidRPr="00F609DC">
        <w:t xml:space="preserve"> atbilstoši  OSI Iepirkuma Nr.</w:t>
      </w:r>
      <w:r w:rsidR="00885A77">
        <w:t xml:space="preserve"> </w:t>
      </w:r>
      <w:r w:rsidR="00885A77" w:rsidRPr="00AE1684">
        <w:rPr>
          <w:rFonts w:eastAsia="Calibri"/>
          <w:i/>
        </w:rPr>
        <w:t>&lt;iepirkuma nosaukums&gt;</w:t>
      </w:r>
      <w:r w:rsidR="00885A77">
        <w:rPr>
          <w:rFonts w:eastAsia="Calibri"/>
        </w:rPr>
        <w:t xml:space="preserve">, ID Nr. </w:t>
      </w:r>
      <w:r w:rsidR="00885A77" w:rsidRPr="00AE1684">
        <w:rPr>
          <w:rFonts w:eastAsia="Calibri"/>
          <w:i/>
        </w:rPr>
        <w:t>&lt;iepirkuma identifikācijas Nr.&gt;</w:t>
      </w:r>
      <w:r w:rsidRPr="00F609DC">
        <w:t xml:space="preserve"> tehniskajai specifikācijai (3.pielikums</w:t>
      </w:r>
      <w:r w:rsidRPr="00FB0432">
        <w:t>) un Izpildītāja tehniskajam piedāvājumam (1. pielikums) un finanšu piedāvājumam (2.pielikums) un šā Līguma noteikumiem. Šis Līgums noslēgts Latvijas Organiskās sintēzes institūta projekta Nr.  2DP/2.1.1.3.3/15/IPIA/VIAA/009  „Latvijas Organiskās sintēzes institūta institucionālās kapacitātes attīstība</w:t>
      </w:r>
      <w:r w:rsidRPr="00FB0432">
        <w:rPr>
          <w:bCs/>
        </w:rPr>
        <w:t>” ietvaros.</w:t>
      </w:r>
    </w:p>
    <w:p w:rsidR="00AE4CB7" w:rsidRPr="00FB0432" w:rsidRDefault="00AE4CB7" w:rsidP="00AE4CB7">
      <w:pPr>
        <w:spacing w:before="120" w:after="120"/>
        <w:ind w:left="480"/>
      </w:pPr>
    </w:p>
    <w:p w:rsidR="00AE4CB7" w:rsidRPr="00FB0432" w:rsidRDefault="00AE4CB7" w:rsidP="001C33F7">
      <w:pPr>
        <w:widowControl/>
        <w:numPr>
          <w:ilvl w:val="0"/>
          <w:numId w:val="16"/>
        </w:numPr>
        <w:rPr>
          <w:b/>
        </w:rPr>
      </w:pPr>
      <w:bookmarkStart w:id="69" w:name="_Toc48377882"/>
      <w:bookmarkStart w:id="70" w:name="_Toc89853614"/>
      <w:bookmarkStart w:id="71" w:name="_Toc90174191"/>
      <w:r w:rsidRPr="00FB0432">
        <w:rPr>
          <w:b/>
        </w:rPr>
        <w:t xml:space="preserve">Līguma izpildes </w:t>
      </w:r>
      <w:bookmarkEnd w:id="69"/>
      <w:bookmarkEnd w:id="70"/>
      <w:bookmarkEnd w:id="71"/>
      <w:r w:rsidRPr="00FB0432">
        <w:rPr>
          <w:b/>
        </w:rPr>
        <w:t>kārtība</w:t>
      </w:r>
    </w:p>
    <w:p w:rsidR="00AE4CB7" w:rsidRPr="00FB0432" w:rsidRDefault="00AE4CB7" w:rsidP="001C33F7"/>
    <w:p w:rsidR="00AE4CB7" w:rsidRPr="00FB0432" w:rsidRDefault="00AE4CB7" w:rsidP="001C33F7">
      <w:pPr>
        <w:widowControl/>
        <w:numPr>
          <w:ilvl w:val="1"/>
          <w:numId w:val="16"/>
        </w:numPr>
        <w:ind w:hanging="720"/>
      </w:pPr>
      <w:r w:rsidRPr="00FB0432">
        <w:t xml:space="preserve">Izpildītājs nodrošina savlaicīgu un kvalitatīvu Pakalpojumu sniegšanu saskaņā ar šajā Līgumā un tā pielikumos norādītajiem termiņiem, bet ne vēlāk kā līdz </w:t>
      </w:r>
      <w:r w:rsidR="00885A77" w:rsidRPr="00885A77">
        <w:rPr>
          <w:i/>
        </w:rPr>
        <w:t>&lt;datums&gt;</w:t>
      </w:r>
      <w:r w:rsidRPr="00FB0432">
        <w:t>.</w:t>
      </w:r>
    </w:p>
    <w:p w:rsidR="00AE4CB7" w:rsidRPr="00FB0432" w:rsidRDefault="00AE4CB7" w:rsidP="00AE4CB7">
      <w:pPr>
        <w:widowControl/>
        <w:numPr>
          <w:ilvl w:val="1"/>
          <w:numId w:val="16"/>
        </w:numPr>
        <w:spacing w:before="120" w:after="120"/>
        <w:ind w:hanging="720"/>
      </w:pPr>
      <w:r w:rsidRPr="00FB0432">
        <w:t>Pakalpojumu sniegšanas vieta ir Latvijas Republika.</w:t>
      </w:r>
    </w:p>
    <w:p w:rsidR="00AE4CB7" w:rsidRPr="00FB0432" w:rsidRDefault="00AE4CB7" w:rsidP="00AE4CB7">
      <w:pPr>
        <w:widowControl/>
        <w:numPr>
          <w:ilvl w:val="1"/>
          <w:numId w:val="16"/>
        </w:numPr>
        <w:spacing w:before="120" w:after="120"/>
        <w:ind w:hanging="720"/>
      </w:pPr>
      <w:r w:rsidRPr="00FB0432">
        <w:t>Izpildītājs Pakalpojumu sniegšanai apņemas nodrošināt profesionālu personālu.</w:t>
      </w:r>
    </w:p>
    <w:p w:rsidR="00AE4CB7" w:rsidRPr="00FB0432" w:rsidRDefault="00AE4CB7" w:rsidP="00AE4CB7">
      <w:pPr>
        <w:spacing w:before="120" w:after="120"/>
        <w:ind w:left="480"/>
      </w:pPr>
    </w:p>
    <w:p w:rsidR="00AE4CB7" w:rsidRPr="00FB0432" w:rsidRDefault="00AE4CB7" w:rsidP="001C33F7">
      <w:pPr>
        <w:widowControl/>
        <w:numPr>
          <w:ilvl w:val="0"/>
          <w:numId w:val="17"/>
        </w:numPr>
        <w:rPr>
          <w:b/>
        </w:rPr>
      </w:pPr>
      <w:bookmarkStart w:id="72" w:name="_Toc48377884"/>
      <w:bookmarkStart w:id="73" w:name="_Toc89853616"/>
      <w:bookmarkStart w:id="74" w:name="_Toc90174193"/>
      <w:r w:rsidRPr="00FB0432">
        <w:rPr>
          <w:b/>
        </w:rPr>
        <w:lastRenderedPageBreak/>
        <w:t>Līguma summa un norēķinu kārtība</w:t>
      </w:r>
      <w:bookmarkEnd w:id="72"/>
      <w:bookmarkEnd w:id="73"/>
      <w:bookmarkEnd w:id="74"/>
    </w:p>
    <w:p w:rsidR="00AE4CB7" w:rsidRPr="00FB0432" w:rsidRDefault="00AE4CB7" w:rsidP="001C33F7"/>
    <w:p w:rsidR="00AE4CB7" w:rsidRPr="00FB0432" w:rsidRDefault="00AE4CB7" w:rsidP="001C33F7">
      <w:pPr>
        <w:widowControl/>
        <w:numPr>
          <w:ilvl w:val="1"/>
          <w:numId w:val="17"/>
        </w:numPr>
        <w:tabs>
          <w:tab w:val="num" w:pos="840"/>
        </w:tabs>
        <w:ind w:left="540" w:hanging="540"/>
      </w:pPr>
      <w:r w:rsidRPr="00FB0432">
        <w:t xml:space="preserve">Līguma summa ir EUR </w:t>
      </w:r>
      <w:r w:rsidRPr="00FB0432">
        <w:rPr>
          <w:i/>
        </w:rPr>
        <w:t>&lt;summa&gt;</w:t>
      </w:r>
      <w:r w:rsidRPr="00FB0432">
        <w:t>,00 (cipariem eiro un 00centi),</w:t>
      </w:r>
      <w:r w:rsidRPr="00FB0432" w:rsidDel="007745A8">
        <w:t xml:space="preserve"> </w:t>
      </w:r>
      <w:r w:rsidRPr="00FB0432">
        <w:t xml:space="preserve">PVN (ja attiecināms) sastāda EUR </w:t>
      </w:r>
      <w:r w:rsidRPr="00FB0432">
        <w:rPr>
          <w:i/>
        </w:rPr>
        <w:t>&lt;summa&gt;</w:t>
      </w:r>
      <w:r w:rsidRPr="00FB0432">
        <w:t xml:space="preserve">. Līguma kopējā summa ar PVN ir EUR </w:t>
      </w:r>
      <w:r w:rsidRPr="00FB0432">
        <w:rPr>
          <w:i/>
        </w:rPr>
        <w:t>&lt;summa&gt;</w:t>
      </w:r>
      <w:r w:rsidRPr="00FB0432">
        <w:t xml:space="preserve"> (</w:t>
      </w:r>
      <w:r w:rsidRPr="00FB0432">
        <w:rPr>
          <w:i/>
        </w:rPr>
        <w:t>&lt;summa vārdiem&gt;</w:t>
      </w:r>
      <w:r w:rsidRPr="00FB0432">
        <w:t>).</w:t>
      </w:r>
    </w:p>
    <w:p w:rsidR="00AE4CB7" w:rsidRPr="00FB0432" w:rsidRDefault="00AE4CB7" w:rsidP="00AE4CB7">
      <w:pPr>
        <w:keepNext/>
        <w:keepLines/>
        <w:widowControl/>
        <w:numPr>
          <w:ilvl w:val="1"/>
          <w:numId w:val="17"/>
        </w:numPr>
        <w:spacing w:before="120" w:after="120"/>
        <w:outlineLvl w:val="1"/>
        <w:rPr>
          <w:bCs/>
          <w:lang/>
        </w:rPr>
      </w:pPr>
      <w:bookmarkStart w:id="75" w:name="_Toc425411922"/>
      <w:r w:rsidRPr="00FB0432">
        <w:rPr>
          <w:bCs/>
          <w:lang/>
        </w:rPr>
        <w:t>Norēķinos tiek piemērota attiecīgajā periodā spēkā esošā PVN likme. Ja saskaņā ar normatīvajiem aktiem turpmāk tiek grozīta PVN likme, Līgumcena ar PVN tiek grozīta atbilstoši PVN likmes izmaiņām bez atsevišķas Pušu vienošanās, ņemot par pamatu cenu bez PVN, kas paliek nemainīga, un jauno nodokļa likmi.</w:t>
      </w:r>
      <w:bookmarkEnd w:id="75"/>
    </w:p>
    <w:p w:rsidR="00AE4CB7" w:rsidRPr="00FB0432" w:rsidRDefault="00AE4CB7" w:rsidP="00AE4CB7">
      <w:pPr>
        <w:keepNext/>
        <w:keepLines/>
        <w:widowControl/>
        <w:numPr>
          <w:ilvl w:val="1"/>
          <w:numId w:val="17"/>
        </w:numPr>
        <w:spacing w:before="120" w:after="120"/>
        <w:outlineLvl w:val="1"/>
        <w:rPr>
          <w:bCs/>
          <w:lang/>
        </w:rPr>
      </w:pPr>
      <w:bookmarkStart w:id="76" w:name="_Toc425411923"/>
      <w:r w:rsidRPr="00FB0432">
        <w:rPr>
          <w:bCs/>
          <w:lang/>
        </w:rPr>
        <w:t>Šajā līgumā paredzētais Pakalpojums tiek uzskatīts par izpildītu, kad abi Līdzēji paraksta visa Pakalpojumu pieņemšanas – nodošanas aktu.</w:t>
      </w:r>
      <w:bookmarkEnd w:id="76"/>
      <w:r w:rsidRPr="00FB0432">
        <w:rPr>
          <w:bCs/>
          <w:lang/>
        </w:rPr>
        <w:t xml:space="preserve"> </w:t>
      </w:r>
    </w:p>
    <w:p w:rsidR="00AE4CB7" w:rsidRPr="00FB0432" w:rsidRDefault="007805C9" w:rsidP="00AE4CB7">
      <w:pPr>
        <w:pStyle w:val="Sarakstarindkopa1"/>
        <w:numPr>
          <w:ilvl w:val="1"/>
          <w:numId w:val="17"/>
        </w:numPr>
        <w:spacing w:before="120" w:after="120"/>
        <w:contextualSpacing w:val="0"/>
      </w:pPr>
      <w:r w:rsidRPr="00B067F1">
        <w:t>Pēc 1.posma (</w:t>
      </w:r>
      <w:r w:rsidRPr="00503B68">
        <w:t>Centra atrašanās vietu analīze un rekomendācijas</w:t>
      </w:r>
      <w:r w:rsidRPr="00B067F1">
        <w:t>) izpildes  tiek veikts starpposma maksājums 20 % (divdesmit procentu) apmērā no Līguma summas kas ir EUR ___________ (</w:t>
      </w:r>
      <w:r w:rsidRPr="00B067F1">
        <w:rPr>
          <w:i/>
        </w:rPr>
        <w:t>summa vārdiem</w:t>
      </w:r>
      <w:r w:rsidRPr="00B067F1">
        <w:t>) bez PVN, un kas tiek izmaksāts 30 (trīsdesmit) dienu laikā pēc Pakalpojuma 1. posma pieņemšanas – nodošanas akta abpusējas parakstīšanas un atbilstoša Izpildītāja rēķina saņemšanas dienas, pārskaitot naudu Izpildītāja  iesniegtā rēķina norādītajā bankas kontā.</w:t>
      </w:r>
      <w:r w:rsidR="00AE4CB7" w:rsidRPr="00FB0432">
        <w:t xml:space="preserve"> </w:t>
      </w:r>
    </w:p>
    <w:p w:rsidR="00AE4CB7" w:rsidRDefault="00AE4CB7" w:rsidP="00AE4CB7">
      <w:pPr>
        <w:pStyle w:val="Sarakstarindkopa1"/>
        <w:numPr>
          <w:ilvl w:val="1"/>
          <w:numId w:val="17"/>
        </w:numPr>
        <w:spacing w:before="120" w:after="120"/>
        <w:contextualSpacing w:val="0"/>
      </w:pPr>
      <w:r w:rsidRPr="00FB0432">
        <w:t xml:space="preserve">Atlikušo Līguma summas daļu </w:t>
      </w:r>
      <w:r w:rsidR="007805C9">
        <w:t>8</w:t>
      </w:r>
      <w:r w:rsidRPr="00FB0432">
        <w:t>0 % (</w:t>
      </w:r>
      <w:r w:rsidR="007805C9">
        <w:t>astoņ</w:t>
      </w:r>
      <w:r w:rsidRPr="00FB0432">
        <w:t>desmit procentu) apmērā no Līguma summas EUR ___________ (</w:t>
      </w:r>
      <w:r w:rsidRPr="00FB0432">
        <w:rPr>
          <w:i/>
        </w:rPr>
        <w:t>summa vārdiem</w:t>
      </w:r>
      <w:r w:rsidRPr="00FB0432">
        <w:t>) bez PVN Pasūtītājs samaksā 30 (trīsdesmit) dienu laikā pēc visa Pakalpojuma pieņemšanas – nodošanas akta abpusējas parakstīšanas un atbilstoša Izpildītāja rēķina saņemšanas dienas, pārskaitot naudu Izpildītāja iesniegtā rēķina norādītajā bankas kontā.</w:t>
      </w:r>
    </w:p>
    <w:p w:rsidR="00AE4CB7" w:rsidRPr="00B524A2" w:rsidRDefault="00AE4CB7" w:rsidP="00B524A2">
      <w:pPr>
        <w:pStyle w:val="Sarakstarindkopa1"/>
        <w:numPr>
          <w:ilvl w:val="1"/>
          <w:numId w:val="17"/>
        </w:numPr>
        <w:spacing w:before="120" w:after="120"/>
        <w:contextualSpacing w:val="0"/>
      </w:pPr>
      <w:r w:rsidRPr="00B524A2">
        <w:rPr>
          <w:bCs/>
          <w:lang/>
        </w:rPr>
        <w:t>Pasūtītājs samaksu veic bezskaidras naudas norēķinu veidā pēc Pakalpojuma pabeigšanas 30 (trīsdesmit) dienu laikā no abpusējas nodošanas – pieņemšanas akta parakstīšanas par Pakalpojuma izpildi un rēķina saņemšanas dienas.</w:t>
      </w:r>
    </w:p>
    <w:p w:rsidR="00AE4CB7" w:rsidRPr="00B524A2" w:rsidRDefault="00AE4CB7" w:rsidP="00B524A2">
      <w:pPr>
        <w:pStyle w:val="Sarakstarindkopa1"/>
        <w:numPr>
          <w:ilvl w:val="1"/>
          <w:numId w:val="17"/>
        </w:numPr>
        <w:spacing w:before="120" w:after="120"/>
        <w:contextualSpacing w:val="0"/>
      </w:pPr>
      <w:r w:rsidRPr="00B524A2">
        <w:rPr>
          <w:bCs/>
          <w:lang/>
        </w:rPr>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rsidR="00AE4CB7" w:rsidRPr="00B524A2" w:rsidRDefault="00AE4CB7" w:rsidP="00B524A2">
      <w:pPr>
        <w:pStyle w:val="Sarakstarindkopa1"/>
        <w:numPr>
          <w:ilvl w:val="1"/>
          <w:numId w:val="17"/>
        </w:numPr>
        <w:spacing w:before="120" w:after="120"/>
        <w:contextualSpacing w:val="0"/>
      </w:pPr>
      <w:r w:rsidRPr="00B524A2">
        <w:rPr>
          <w:bCs/>
          <w:lang/>
        </w:rPr>
        <w:t>Izpildītājs sagatavo rēķinu un PVN aprēķina atbilstoši Pievienotās vērtības nodokļa likumam un citiem Latvijas Republikā spēkā esošiem normatīviem aktiem.</w:t>
      </w:r>
    </w:p>
    <w:p w:rsidR="00AE4CB7" w:rsidRPr="00B524A2" w:rsidRDefault="00AE4CB7" w:rsidP="00B524A2">
      <w:pPr>
        <w:pStyle w:val="Sarakstarindkopa1"/>
        <w:numPr>
          <w:ilvl w:val="1"/>
          <w:numId w:val="17"/>
        </w:numPr>
        <w:spacing w:before="120" w:after="120"/>
        <w:contextualSpacing w:val="0"/>
      </w:pPr>
      <w:r w:rsidRPr="00B524A2">
        <w:rPr>
          <w:bCs/>
          <w:lang/>
        </w:rPr>
        <w:t>Maksājums skaitās izdarīts brīdī, kad bankā ir iesniegts maksājuma uzdevums naudas iemaksai Izpildītāja izsniegtajā rēķinā norādītājā bankas kontā.</w:t>
      </w:r>
    </w:p>
    <w:p w:rsidR="00AE4CB7" w:rsidRDefault="00AE4CB7" w:rsidP="00B524A2">
      <w:pPr>
        <w:pStyle w:val="Sarakstarindkopa1"/>
        <w:numPr>
          <w:ilvl w:val="1"/>
          <w:numId w:val="17"/>
        </w:numPr>
        <w:spacing w:before="120" w:after="120"/>
        <w:contextualSpacing w:val="0"/>
      </w:pPr>
      <w:r w:rsidRPr="00FB0432">
        <w:t>Līguma kopējā summā ietilpst visas ar Tehniskajās specifikācijās noteikto prasību izpildi saistītās izmaksas, tajā skaitā visas personāla izmaksas, iekārtu izmaksas, nodokļi, kā arī visas ar Tehniskajās specifikācijās noteikto prasību izpildi netieši saistītās izmaksas (dokumentācijas drukāšanas,</w:t>
      </w:r>
      <w:r w:rsidR="00B524A2">
        <w:t xml:space="preserve"> transporta pakalpojumi u.c.). </w:t>
      </w:r>
    </w:p>
    <w:p w:rsidR="00AE4CB7" w:rsidRPr="00B524A2" w:rsidRDefault="00AE4CB7" w:rsidP="00B524A2">
      <w:pPr>
        <w:pStyle w:val="Sarakstarindkopa1"/>
        <w:numPr>
          <w:ilvl w:val="1"/>
          <w:numId w:val="17"/>
        </w:numPr>
        <w:spacing w:before="120" w:after="120"/>
        <w:contextualSpacing w:val="0"/>
      </w:pPr>
      <w:r w:rsidRPr="00B524A2">
        <w:rPr>
          <w:bCs/>
          <w:lang/>
        </w:rPr>
        <w:t>Nodošanas - pieņemšanas aktu par paveikto Pakalpojumu no Pasūtītāja puses</w:t>
      </w:r>
      <w:r w:rsidR="00B524A2">
        <w:rPr>
          <w:bCs/>
          <w:lang/>
        </w:rPr>
        <w:t xml:space="preserve"> paraksta Pasūtītāja pārstāvis.</w:t>
      </w:r>
    </w:p>
    <w:p w:rsidR="00AE4CB7" w:rsidRPr="00B524A2" w:rsidRDefault="00AE4CB7" w:rsidP="00B524A2">
      <w:pPr>
        <w:pStyle w:val="Sarakstarindkopa1"/>
        <w:numPr>
          <w:ilvl w:val="1"/>
          <w:numId w:val="17"/>
        </w:numPr>
        <w:spacing w:before="120" w:after="120"/>
        <w:contextualSpacing w:val="0"/>
      </w:pPr>
      <w:r w:rsidRPr="00B524A2">
        <w:rPr>
          <w:bCs/>
          <w:lang/>
        </w:rPr>
        <w:t>Pēc visa Pakalpojuma vai tā posma izpildes Izpildītājs ne vēlāk kā 2 (divu) darba dienu laikā sagatavo un iesniedz Pasūtītājam nodošanas – pieņemšanas aktu.</w:t>
      </w:r>
    </w:p>
    <w:p w:rsidR="00AE4CB7" w:rsidRPr="00B524A2" w:rsidRDefault="00AE4CB7" w:rsidP="00B524A2">
      <w:pPr>
        <w:pStyle w:val="Sarakstarindkopa1"/>
        <w:numPr>
          <w:ilvl w:val="1"/>
          <w:numId w:val="17"/>
        </w:numPr>
        <w:spacing w:before="120" w:after="120"/>
        <w:contextualSpacing w:val="0"/>
      </w:pPr>
      <w:r w:rsidRPr="00B524A2">
        <w:rPr>
          <w:bCs/>
          <w:lang/>
        </w:rPr>
        <w:t xml:space="preserve">Pasūtītājam 5 (piecu) darba dienu laikā no nodošanas – pieņemšanas akta saņemšanas jānosūta Izpildītājam parakstīts nodošanas – pieņemšanas akts vai parakstīts akts ar </w:t>
      </w:r>
      <w:r w:rsidRPr="00B524A2">
        <w:rPr>
          <w:bCs/>
          <w:lang/>
        </w:rPr>
        <w:lastRenderedPageBreak/>
        <w:t>motivētām iebildēm pieņemt aktā norādīto, Izpildītāja izpildīto Pakalpojumu vai tā posmu. Ja Pasūtītājs konstatē, ka Pakalpojums tiek veikts nekvalitatīvi vai neatbilstoši Līguma noteikumiem, Pasūtītājs iesniedz Izpildītājam  aktu.</w:t>
      </w:r>
    </w:p>
    <w:p w:rsidR="00AE4CB7" w:rsidRPr="00FB0432" w:rsidRDefault="00AE4CB7" w:rsidP="00AE4CB7">
      <w:pPr>
        <w:keepNext/>
        <w:keepLines/>
        <w:widowControl/>
        <w:numPr>
          <w:ilvl w:val="1"/>
          <w:numId w:val="17"/>
        </w:numPr>
        <w:spacing w:before="120" w:after="120"/>
        <w:outlineLvl w:val="1"/>
        <w:rPr>
          <w:bCs/>
          <w:lang/>
        </w:rPr>
      </w:pPr>
      <w:bookmarkStart w:id="77" w:name="_Toc425411924"/>
      <w:r w:rsidRPr="00FB0432">
        <w:rPr>
          <w:bCs/>
          <w:lang/>
        </w:rPr>
        <w:t>Izpildītājam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bookmarkEnd w:id="77"/>
    </w:p>
    <w:p w:rsidR="00AE4CB7" w:rsidRPr="00FB0432" w:rsidRDefault="00AE4CB7" w:rsidP="00AE4CB7">
      <w:pPr>
        <w:keepNext/>
        <w:keepLines/>
        <w:widowControl/>
        <w:numPr>
          <w:ilvl w:val="1"/>
          <w:numId w:val="17"/>
        </w:numPr>
        <w:spacing w:before="120" w:after="120"/>
        <w:outlineLvl w:val="1"/>
        <w:rPr>
          <w:bCs/>
          <w:lang/>
        </w:rPr>
      </w:pPr>
      <w:bookmarkStart w:id="78" w:name="_Toc425411925"/>
      <w:r w:rsidRPr="00FB0432">
        <w:rPr>
          <w:bCs/>
          <w:lang/>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bookmarkEnd w:id="78"/>
    </w:p>
    <w:p w:rsidR="00AE4CB7" w:rsidRPr="00FB0432" w:rsidRDefault="00AE4CB7" w:rsidP="00AE4CB7">
      <w:pPr>
        <w:tabs>
          <w:tab w:val="num" w:pos="360"/>
          <w:tab w:val="num" w:pos="840"/>
        </w:tabs>
        <w:spacing w:before="120" w:after="120"/>
        <w:ind w:hanging="360"/>
      </w:pPr>
    </w:p>
    <w:p w:rsidR="00AE4CB7" w:rsidRPr="00FB0432" w:rsidRDefault="00AE4CB7" w:rsidP="001C33F7">
      <w:pPr>
        <w:widowControl/>
        <w:numPr>
          <w:ilvl w:val="0"/>
          <w:numId w:val="17"/>
        </w:numPr>
        <w:rPr>
          <w:b/>
        </w:rPr>
      </w:pPr>
      <w:r w:rsidRPr="00FB0432">
        <w:rPr>
          <w:b/>
        </w:rPr>
        <w:t>Pušu saistības, tiesības un atbildība</w:t>
      </w:r>
    </w:p>
    <w:p w:rsidR="00AE4CB7" w:rsidRPr="00FB0432" w:rsidRDefault="00AE4CB7" w:rsidP="001C33F7"/>
    <w:p w:rsidR="00AE4CB7" w:rsidRPr="00FB0432" w:rsidRDefault="00AE4CB7" w:rsidP="001C33F7">
      <w:pPr>
        <w:pStyle w:val="Sarakstarindkopa"/>
        <w:keepNext/>
        <w:keepLines/>
        <w:widowControl/>
        <w:numPr>
          <w:ilvl w:val="1"/>
          <w:numId w:val="17"/>
        </w:numPr>
        <w:outlineLvl w:val="2"/>
        <w:rPr>
          <w:bCs/>
          <w:lang/>
        </w:rPr>
      </w:pPr>
      <w:bookmarkStart w:id="79" w:name="_Toc425411926"/>
      <w:r w:rsidRPr="00FB0432">
        <w:rPr>
          <w:bCs/>
          <w:lang/>
        </w:rPr>
        <w:t>Izpildītājs uzņemas:</w:t>
      </w:r>
      <w:bookmarkEnd w:id="79"/>
    </w:p>
    <w:p w:rsidR="00AE4CB7" w:rsidRPr="00FB0432" w:rsidRDefault="00AE4CB7" w:rsidP="00AE4CB7">
      <w:pPr>
        <w:keepNext/>
        <w:keepLines/>
        <w:widowControl/>
        <w:numPr>
          <w:ilvl w:val="2"/>
          <w:numId w:val="17"/>
        </w:numPr>
        <w:spacing w:before="120" w:after="120"/>
        <w:outlineLvl w:val="2"/>
        <w:rPr>
          <w:bCs/>
          <w:lang/>
        </w:rPr>
      </w:pPr>
      <w:bookmarkStart w:id="80" w:name="_Toc425411927"/>
      <w:r w:rsidRPr="00FB0432">
        <w:rPr>
          <w:bCs/>
          <w:lang/>
        </w:rPr>
        <w:t>uzsākt Pakalpojuma izpildi ne vēlāk kā 3 darba dienu laikā no Līguma parakstīšanas brīža;</w:t>
      </w:r>
      <w:bookmarkEnd w:id="80"/>
    </w:p>
    <w:p w:rsidR="00AE4CB7" w:rsidRPr="00FB0432" w:rsidRDefault="00AE4CB7" w:rsidP="00AE4CB7">
      <w:pPr>
        <w:keepNext/>
        <w:keepLines/>
        <w:widowControl/>
        <w:numPr>
          <w:ilvl w:val="2"/>
          <w:numId w:val="17"/>
        </w:numPr>
        <w:spacing w:before="120" w:after="120"/>
        <w:outlineLvl w:val="2"/>
        <w:rPr>
          <w:bCs/>
          <w:lang/>
        </w:rPr>
      </w:pPr>
      <w:bookmarkStart w:id="81" w:name="_Toc425411928"/>
      <w:r w:rsidRPr="00FB0432">
        <w:rPr>
          <w:bCs/>
          <w:lang/>
        </w:rPr>
        <w:t>nodrošināt izpildāmo Pakalpojumu kvalitāti atbilstoši Līgumam un  Tehniskajam piedāvājumam (Līguma Pielikums Nr.1), kas ir atbilstošs Pasūtītāja Tehniskajā specifikācijā (Līguma Pielikums Nr.3) noteiktajām prasībām;</w:t>
      </w:r>
      <w:bookmarkEnd w:id="81"/>
    </w:p>
    <w:p w:rsidR="00AE4CB7" w:rsidRPr="00FB0432" w:rsidRDefault="00AE4CB7" w:rsidP="00AE4CB7">
      <w:pPr>
        <w:keepNext/>
        <w:keepLines/>
        <w:widowControl/>
        <w:numPr>
          <w:ilvl w:val="2"/>
          <w:numId w:val="17"/>
        </w:numPr>
        <w:spacing w:before="120" w:after="120"/>
        <w:outlineLvl w:val="2"/>
        <w:rPr>
          <w:bCs/>
          <w:lang/>
        </w:rPr>
      </w:pPr>
      <w:bookmarkStart w:id="82" w:name="_Toc425411929"/>
      <w:r w:rsidRPr="00FB0432">
        <w:rPr>
          <w:bCs/>
          <w:lang/>
        </w:rPr>
        <w:t>reizi 2 nedēļās iesniegt Pasūtītājam pārskatu par Pakalpojuma izpildes progresu. Pārskata formu un saturu nosaka Pasūtītājs, par to atsevišķi vienojoties ar Izpildītāju;</w:t>
      </w:r>
      <w:bookmarkEnd w:id="82"/>
    </w:p>
    <w:p w:rsidR="00AE4CB7" w:rsidRPr="00FB0432" w:rsidRDefault="00AE4CB7" w:rsidP="00AE4CB7">
      <w:pPr>
        <w:keepNext/>
        <w:keepLines/>
        <w:widowControl/>
        <w:numPr>
          <w:ilvl w:val="2"/>
          <w:numId w:val="17"/>
        </w:numPr>
        <w:spacing w:before="120" w:after="120"/>
        <w:outlineLvl w:val="2"/>
        <w:rPr>
          <w:bCs/>
          <w:lang/>
        </w:rPr>
      </w:pPr>
      <w:bookmarkStart w:id="83" w:name="_Toc425411930"/>
      <w:r w:rsidRPr="00FB0432">
        <w:rPr>
          <w:bCs/>
          <w:lang/>
        </w:rPr>
        <w:t>nodrošināt Līguma izpildi ar atbilstoši kvalificētiem speciālistiem, kas nepieciešams Līguma izpildei;</w:t>
      </w:r>
      <w:bookmarkEnd w:id="83"/>
    </w:p>
    <w:p w:rsidR="00AE4CB7" w:rsidRPr="00FB0432" w:rsidRDefault="00AE4CB7" w:rsidP="00AE4CB7">
      <w:pPr>
        <w:keepNext/>
        <w:keepLines/>
        <w:widowControl/>
        <w:numPr>
          <w:ilvl w:val="2"/>
          <w:numId w:val="17"/>
        </w:numPr>
        <w:spacing w:before="120" w:after="120"/>
        <w:outlineLvl w:val="2"/>
        <w:rPr>
          <w:bCs/>
          <w:lang/>
        </w:rPr>
      </w:pPr>
      <w:bookmarkStart w:id="84" w:name="_Toc425411931"/>
      <w:r w:rsidRPr="00FB0432">
        <w:t>ievērot darba drošības prasības Pakalpojuma sniegšanas laikā;</w:t>
      </w:r>
      <w:bookmarkEnd w:id="84"/>
    </w:p>
    <w:p w:rsidR="00AE4CB7" w:rsidRPr="00FB0432" w:rsidRDefault="00AE4CB7" w:rsidP="00AE4CB7">
      <w:pPr>
        <w:keepNext/>
        <w:keepLines/>
        <w:widowControl/>
        <w:numPr>
          <w:ilvl w:val="2"/>
          <w:numId w:val="17"/>
        </w:numPr>
        <w:spacing w:before="120" w:after="120"/>
        <w:outlineLvl w:val="2"/>
        <w:rPr>
          <w:bCs/>
          <w:lang/>
        </w:rPr>
      </w:pPr>
      <w:bookmarkStart w:id="85" w:name="_Toc425411932"/>
      <w:r w:rsidRPr="00FB0432">
        <w:t>neizpaust informāciju un nenodot trešajām personām dokumentus vai to kopijas, kas ir pieejami saistībā ar Pakalpojuma izpildi.</w:t>
      </w:r>
      <w:bookmarkEnd w:id="85"/>
    </w:p>
    <w:p w:rsidR="00AE4CB7" w:rsidRPr="00FB0432" w:rsidRDefault="00AE4CB7" w:rsidP="00AE4CB7">
      <w:pPr>
        <w:widowControl/>
        <w:numPr>
          <w:ilvl w:val="1"/>
          <w:numId w:val="17"/>
        </w:numPr>
        <w:spacing w:before="120" w:after="120"/>
      </w:pPr>
      <w:r w:rsidRPr="00FB0432">
        <w:t>Pasūtītājs uzņemas:</w:t>
      </w:r>
    </w:p>
    <w:p w:rsidR="00AE4CB7" w:rsidRPr="00FB0432" w:rsidRDefault="00AE4CB7" w:rsidP="00AE4CB7">
      <w:pPr>
        <w:widowControl/>
        <w:numPr>
          <w:ilvl w:val="2"/>
          <w:numId w:val="17"/>
        </w:numPr>
        <w:tabs>
          <w:tab w:val="left" w:pos="0"/>
        </w:tabs>
        <w:spacing w:before="120" w:after="120"/>
      </w:pPr>
      <w:r w:rsidRPr="00FB0432">
        <w:t>veikt samaksu Līguma 3. sadaļā noteiktajā kārtībā un termiņos;</w:t>
      </w:r>
    </w:p>
    <w:p w:rsidR="00AE4CB7" w:rsidRPr="00FB0432" w:rsidRDefault="00AE4CB7" w:rsidP="00AE4CB7">
      <w:pPr>
        <w:widowControl/>
        <w:numPr>
          <w:ilvl w:val="2"/>
          <w:numId w:val="17"/>
        </w:numPr>
        <w:tabs>
          <w:tab w:val="left" w:pos="0"/>
        </w:tabs>
        <w:spacing w:before="120" w:after="120"/>
      </w:pPr>
      <w:r w:rsidRPr="00FB0432">
        <w:t>savlaicīgi veikt Izpildītāja izpildīto Pakalpojumu pieņemšanu un sniegt attiecīgus komentārus un papildinājumus vai pretenzijas Līgumā noteiktajā veidā un termiņos;</w:t>
      </w:r>
    </w:p>
    <w:p w:rsidR="00AE4CB7" w:rsidRPr="00FB0432" w:rsidRDefault="00AE4CB7" w:rsidP="00AE4CB7">
      <w:pPr>
        <w:widowControl/>
        <w:numPr>
          <w:ilvl w:val="2"/>
          <w:numId w:val="17"/>
        </w:numPr>
        <w:tabs>
          <w:tab w:val="left" w:pos="0"/>
        </w:tabs>
        <w:spacing w:before="120" w:after="120"/>
      </w:pPr>
      <w:r w:rsidRPr="00FB0432">
        <w:t xml:space="preserve"> sniegt Izpildītājam visu Līguma izpildei tieši nepieciešamo, Izpildītāja pieprasīto informāciju, kas ir Pasūtītāja rīcībā, kā arī savu iespēji robežās informāciju, kuru Pasūtītājs vai Izpildītājs uzskatīs par nepieciešamu nodot Līguma izpildes sekmēšanai;</w:t>
      </w:r>
    </w:p>
    <w:p w:rsidR="00AE4CB7" w:rsidRPr="00FB0432" w:rsidRDefault="00AE4CB7" w:rsidP="00AE4CB7">
      <w:pPr>
        <w:widowControl/>
        <w:numPr>
          <w:ilvl w:val="2"/>
          <w:numId w:val="17"/>
        </w:numPr>
        <w:tabs>
          <w:tab w:val="left" w:pos="0"/>
        </w:tabs>
        <w:spacing w:before="120" w:after="120"/>
      </w:pPr>
      <w:r w:rsidRPr="00FB0432">
        <w:t>neizpaust informāciju un nenodot trešajām personām dokumentus vai to kopijas, kas ir pieejami saistībā ar Pakalpojuma izpildi un satur komerciālā rakstura informāciju par Izpildītāju.</w:t>
      </w:r>
    </w:p>
    <w:p w:rsidR="00AE4CB7" w:rsidRPr="00FB0432" w:rsidRDefault="00AE4CB7" w:rsidP="00AE4CB7">
      <w:pPr>
        <w:widowControl/>
        <w:numPr>
          <w:ilvl w:val="1"/>
          <w:numId w:val="17"/>
        </w:numPr>
        <w:tabs>
          <w:tab w:val="num" w:pos="426"/>
          <w:tab w:val="num" w:pos="1800"/>
        </w:tabs>
        <w:spacing w:before="120" w:after="120"/>
        <w:ind w:left="709" w:hanging="709"/>
      </w:pPr>
      <w:r w:rsidRPr="00FB0432">
        <w:lastRenderedPageBreak/>
        <w:t xml:space="preserve">Izpildītājs nozīmē par Līgumā noteikto saistību izpildi atbildīgo personu (turpmāk – Izpildītāja kontaktpersona) </w:t>
      </w:r>
      <w:r w:rsidRPr="00FB0432">
        <w:rPr>
          <w:i/>
        </w:rPr>
        <w:t>&lt;vārds uzvārds&gt;</w:t>
      </w:r>
      <w:r w:rsidRPr="00FB0432">
        <w:t xml:space="preserve">, tālruņa Nr.: </w:t>
      </w:r>
      <w:r w:rsidRPr="00FB0432">
        <w:rPr>
          <w:i/>
        </w:rPr>
        <w:t>&lt;numurs&gt;</w:t>
      </w:r>
      <w:r w:rsidRPr="00FB0432">
        <w:t xml:space="preserve">, e-pasts: </w:t>
      </w:r>
      <w:r w:rsidRPr="00FB0432">
        <w:rPr>
          <w:i/>
        </w:rPr>
        <w:t>&lt;e-pasta adrese&gt;</w:t>
      </w:r>
      <w:r w:rsidRPr="00FB0432">
        <w:t>.</w:t>
      </w:r>
    </w:p>
    <w:p w:rsidR="00AE4CB7" w:rsidRPr="00FB0432" w:rsidRDefault="00AE4CB7" w:rsidP="00AE4CB7">
      <w:pPr>
        <w:widowControl/>
        <w:numPr>
          <w:ilvl w:val="1"/>
          <w:numId w:val="17"/>
        </w:numPr>
        <w:tabs>
          <w:tab w:val="num" w:pos="426"/>
          <w:tab w:val="num" w:pos="1800"/>
        </w:tabs>
        <w:spacing w:before="120" w:after="120"/>
        <w:ind w:left="709" w:hanging="709"/>
      </w:pPr>
      <w:r w:rsidRPr="00FB0432">
        <w:t xml:space="preserve">Pasūtītājs nozīmē par Līgumā noteikto saistību izpildi atbildīgo personu (turpmāk - Pasūtītāja kontaktpersona) </w:t>
      </w:r>
      <w:r w:rsidRPr="00FB0432">
        <w:rPr>
          <w:i/>
        </w:rPr>
        <w:t>&lt;vārds uzvārds&gt;</w:t>
      </w:r>
      <w:r w:rsidRPr="00FB0432">
        <w:t xml:space="preserve">, tālruņa Nr.: </w:t>
      </w:r>
      <w:r w:rsidRPr="00FB0432">
        <w:rPr>
          <w:i/>
        </w:rPr>
        <w:t>&lt;numurs&gt;</w:t>
      </w:r>
      <w:r w:rsidRPr="00FB0432">
        <w:t xml:space="preserve">, e-pasts: </w:t>
      </w:r>
      <w:r w:rsidRPr="00FB0432">
        <w:rPr>
          <w:i/>
        </w:rPr>
        <w:t>&lt;e-pasta adrese&gt;</w:t>
      </w:r>
      <w:r w:rsidRPr="00FB0432">
        <w:t xml:space="preserve">. </w:t>
      </w:r>
    </w:p>
    <w:p w:rsidR="00AE4CB7" w:rsidRPr="00FB0432" w:rsidRDefault="00AE4CB7" w:rsidP="00AE4CB7">
      <w:pPr>
        <w:keepNext/>
        <w:keepLines/>
        <w:widowControl/>
        <w:numPr>
          <w:ilvl w:val="1"/>
          <w:numId w:val="17"/>
        </w:numPr>
        <w:spacing w:before="120" w:after="120"/>
        <w:outlineLvl w:val="1"/>
        <w:rPr>
          <w:bCs/>
          <w:lang/>
        </w:rPr>
      </w:pPr>
      <w:bookmarkStart w:id="86" w:name="_Toc425411933"/>
      <w:r w:rsidRPr="00FB0432">
        <w:rPr>
          <w:bCs/>
          <w:lang/>
        </w:rPr>
        <w:t>Pasūtītājam ir tiesības saņemt informāciju par šajā Līgumā paredzētā Pakalpojuma izpildes norisi, izdarot atbilstošu pieprasījumu Izpildītajam, arī ārpus 4.1.3. punktā noteiktajiem termiņiem.</w:t>
      </w:r>
      <w:bookmarkEnd w:id="86"/>
    </w:p>
    <w:p w:rsidR="00AE4CB7" w:rsidRPr="00FB0432" w:rsidRDefault="00AE4CB7" w:rsidP="00AE4CB7">
      <w:pPr>
        <w:widowControl/>
        <w:numPr>
          <w:ilvl w:val="1"/>
          <w:numId w:val="17"/>
        </w:numPr>
        <w:tabs>
          <w:tab w:val="num" w:pos="426"/>
          <w:tab w:val="num" w:pos="1800"/>
        </w:tabs>
        <w:spacing w:before="120" w:after="120"/>
      </w:pPr>
      <w:r w:rsidRPr="00FB0432">
        <w:rPr>
          <w:bCs/>
          <w:lang/>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rsidR="00AE4CB7" w:rsidRPr="00FB0432" w:rsidRDefault="00AE4CB7" w:rsidP="00AE4CB7">
      <w:pPr>
        <w:widowControl/>
        <w:numPr>
          <w:ilvl w:val="1"/>
          <w:numId w:val="17"/>
        </w:numPr>
        <w:tabs>
          <w:tab w:val="num" w:pos="426"/>
          <w:tab w:val="num" w:pos="1800"/>
        </w:tabs>
        <w:spacing w:before="120" w:after="120"/>
      </w:pPr>
      <w:r w:rsidRPr="00FB0432">
        <w:t>Ar šo Līgumu Puses apņemas nekavējoties rakstiski informēt viena otru par jebkādām grūtībām Līguma izpildes procesā, kas varētu aizkavēt savlaicīgu Pakalpojumu sniegšanu un Līguma izpildi.</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ir iepazinies ar Tehnisko specifikāciju un citiem Līguma 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ir noslēdzis  darba vai uzņēmuma līgumu ar katru Pakalpojuma izpildē iesaistīto Izpildītāja darbinieku.</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tā darbinieki vai citas personas, kas ir vai būs iesaistīti šā Līguma izpildē ir vai tiks iepazīstināti ar nosacījumiem par konfidencialitāti pirms darba uzsākšanas.</w:t>
      </w:r>
    </w:p>
    <w:p w:rsidR="00AE4CB7" w:rsidRPr="00FB0432" w:rsidRDefault="00AE4CB7" w:rsidP="00AE4CB7">
      <w:pPr>
        <w:widowControl/>
        <w:numPr>
          <w:ilvl w:val="1"/>
          <w:numId w:val="17"/>
        </w:numPr>
        <w:tabs>
          <w:tab w:val="num" w:pos="426"/>
          <w:tab w:val="num" w:pos="567"/>
        </w:tabs>
        <w:spacing w:before="120" w:after="120"/>
        <w:ind w:left="709" w:hanging="709"/>
      </w:pPr>
      <w:r w:rsidRPr="00FB0432">
        <w:t>Katra Puse ir atbildīga par Līguma neizpildīšanu vai par to, ka Līgums nav izpildīts pienācīgi tās vainas dēļ.</w:t>
      </w:r>
    </w:p>
    <w:p w:rsidR="00AE4CB7" w:rsidRPr="00FB0432" w:rsidRDefault="00AE4CB7" w:rsidP="00AE4CB7">
      <w:pPr>
        <w:tabs>
          <w:tab w:val="num" w:pos="2007"/>
        </w:tabs>
        <w:spacing w:before="120" w:after="120"/>
      </w:pPr>
    </w:p>
    <w:p w:rsidR="00AE4CB7" w:rsidRPr="00FB0432" w:rsidRDefault="00AE4CB7" w:rsidP="001C33F7">
      <w:pPr>
        <w:keepNext/>
        <w:widowControl/>
        <w:numPr>
          <w:ilvl w:val="0"/>
          <w:numId w:val="18"/>
        </w:numPr>
        <w:rPr>
          <w:b/>
        </w:rPr>
      </w:pPr>
      <w:bookmarkStart w:id="87" w:name="_Toc89853618"/>
      <w:bookmarkStart w:id="88" w:name="_Toc90174195"/>
      <w:r w:rsidRPr="00FB0432">
        <w:rPr>
          <w:b/>
        </w:rPr>
        <w:t>Līgumsods</w:t>
      </w:r>
      <w:bookmarkEnd w:id="87"/>
      <w:bookmarkEnd w:id="88"/>
    </w:p>
    <w:p w:rsidR="00AE4CB7" w:rsidRPr="00FB0432" w:rsidRDefault="00AE4CB7" w:rsidP="001C33F7">
      <w:pPr>
        <w:keepNext/>
      </w:pPr>
    </w:p>
    <w:p w:rsidR="00AE4CB7" w:rsidRPr="00FB0432" w:rsidRDefault="00AE4CB7" w:rsidP="001C33F7">
      <w:pPr>
        <w:widowControl/>
        <w:numPr>
          <w:ilvl w:val="1"/>
          <w:numId w:val="18"/>
        </w:numPr>
        <w:tabs>
          <w:tab w:val="num" w:pos="426"/>
          <w:tab w:val="num" w:pos="567"/>
        </w:tabs>
        <w:ind w:left="567" w:hanging="567"/>
      </w:pPr>
      <w:r w:rsidRPr="00FB0432">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ja minētais nokavējums radies Izpildītāja vai izpildītāja Līguma izpildē iesaistītu trešo personu dēļ un/vai nav pamatots ar Pasūtītāja saistību nepildīšanu vai to nepienācīgu pildīšanu. </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t xml:space="preserve">Gadījumā, ja Pasūtītājs nesamaksā Izpildītājam Līguma maksājumu paredzētajos termiņos,  Pasūtītājs maksā Izpildītājam līgumsodu 0.1 % (nulle komats viens procents) apmērā no laikā neveiktā maksājuma  summas par katru nokavēto dienu. Visi no </w:t>
      </w:r>
      <w:r w:rsidRPr="00FB0432">
        <w:lastRenderedPageBreak/>
        <w:t>Pasūtītāja saņemtiem maksājumi vispirms tiek ieskaitīti aprēķinātā līgumsoda dzēšanai un tikai pēc tam pamatparāda summas samaksai.</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t>Līguma 5.1. un 5.2. punktos minēto līgumsodu maksimālais apmērs ir ierobežots un tiek noteikts 10% (desmit procentu) apmērā no Līguma summas.</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t>Līgumsoda samaksa neatbrīvo Puses no Līgumā noteikto saistību pilnīgas izpildes.</w:t>
      </w:r>
    </w:p>
    <w:p w:rsidR="00AE4CB7" w:rsidRPr="00FB0432" w:rsidRDefault="00AE4CB7" w:rsidP="00AE4CB7">
      <w:pPr>
        <w:spacing w:before="120" w:after="120"/>
      </w:pPr>
    </w:p>
    <w:p w:rsidR="00AE4CB7" w:rsidRPr="00FB0432" w:rsidRDefault="00AE4CB7" w:rsidP="00B20026">
      <w:pPr>
        <w:widowControl/>
        <w:numPr>
          <w:ilvl w:val="0"/>
          <w:numId w:val="18"/>
        </w:numPr>
        <w:rPr>
          <w:b/>
        </w:rPr>
      </w:pPr>
      <w:bookmarkStart w:id="89" w:name="_Toc48377888"/>
      <w:bookmarkStart w:id="90" w:name="_Toc89853619"/>
      <w:bookmarkStart w:id="91" w:name="_Toc90174196"/>
      <w:r w:rsidRPr="00FB0432">
        <w:rPr>
          <w:b/>
        </w:rPr>
        <w:t>Nepārvarama vara</w:t>
      </w:r>
      <w:bookmarkEnd w:id="89"/>
      <w:bookmarkEnd w:id="90"/>
      <w:bookmarkEnd w:id="91"/>
    </w:p>
    <w:p w:rsidR="00AE4CB7" w:rsidRPr="00FB0432" w:rsidRDefault="00AE4CB7" w:rsidP="00B20026"/>
    <w:p w:rsidR="00AE4CB7" w:rsidRPr="00FB0432" w:rsidRDefault="00AE4CB7" w:rsidP="00B20026">
      <w:pPr>
        <w:widowControl/>
        <w:numPr>
          <w:ilvl w:val="1"/>
          <w:numId w:val="18"/>
        </w:numPr>
        <w:tabs>
          <w:tab w:val="num" w:pos="426"/>
        </w:tabs>
        <w:ind w:left="567" w:hanging="567"/>
      </w:pPr>
      <w:r w:rsidRPr="00FB0432">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AE4CB7" w:rsidRPr="00FB0432" w:rsidRDefault="00AE4CB7" w:rsidP="00AE4CB7">
      <w:pPr>
        <w:widowControl/>
        <w:numPr>
          <w:ilvl w:val="1"/>
          <w:numId w:val="18"/>
        </w:numPr>
        <w:tabs>
          <w:tab w:val="num" w:pos="426"/>
        </w:tabs>
        <w:spacing w:before="120" w:after="120"/>
        <w:ind w:left="567" w:hanging="567"/>
      </w:pPr>
      <w:r w:rsidRPr="00FB0432">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AE4CB7" w:rsidRPr="00FB0432" w:rsidRDefault="00AE4CB7" w:rsidP="00AE4CB7">
      <w:pPr>
        <w:widowControl/>
        <w:numPr>
          <w:ilvl w:val="1"/>
          <w:numId w:val="18"/>
        </w:numPr>
        <w:tabs>
          <w:tab w:val="num" w:pos="426"/>
        </w:tabs>
        <w:spacing w:before="120" w:after="120"/>
        <w:ind w:left="567" w:hanging="567"/>
      </w:pPr>
      <w:r w:rsidRPr="00FB0432">
        <w:t>Jebkurš periods, kurā Pusei saskaņā ar Līgumu ir jāveic kāda darbība vai uzdevums, ir pagarināms par periodu, kas pielīdzināms laikam, kurā Puse nespēja veikt šādu darbību nepārvaramas varas ietekmē.</w:t>
      </w:r>
    </w:p>
    <w:p w:rsidR="00AE4CB7" w:rsidRPr="00FB0432" w:rsidRDefault="00AE4CB7" w:rsidP="00AE4CB7">
      <w:pPr>
        <w:widowControl/>
        <w:numPr>
          <w:ilvl w:val="1"/>
          <w:numId w:val="18"/>
        </w:numPr>
        <w:tabs>
          <w:tab w:val="num" w:pos="426"/>
        </w:tabs>
        <w:spacing w:before="120" w:after="120"/>
        <w:ind w:left="567" w:hanging="567"/>
      </w:pPr>
      <w:r w:rsidRPr="00FB0432">
        <w:t>Ja nepārvaramas varas apstākļi turpinās ilgāk par 3 mēnešiem, Pusēm jāvienojas par saistību izpildes atlikšanu, izbeigšanu vai turpināšanas procedūru.</w:t>
      </w:r>
    </w:p>
    <w:p w:rsidR="00AE4CB7" w:rsidRPr="00FB0432" w:rsidRDefault="00AE4CB7" w:rsidP="00AE4CB7">
      <w:pPr>
        <w:spacing w:before="120" w:after="120"/>
      </w:pPr>
    </w:p>
    <w:p w:rsidR="00AE4CB7" w:rsidRDefault="00AE4CB7" w:rsidP="00B20026">
      <w:pPr>
        <w:widowControl/>
        <w:numPr>
          <w:ilvl w:val="0"/>
          <w:numId w:val="18"/>
        </w:numPr>
        <w:rPr>
          <w:b/>
        </w:rPr>
      </w:pPr>
      <w:bookmarkStart w:id="92" w:name="_Toc48377889"/>
      <w:bookmarkStart w:id="93" w:name="_Toc89853620"/>
      <w:bookmarkStart w:id="94" w:name="_Toc90174197"/>
      <w:r w:rsidRPr="00FB0432">
        <w:rPr>
          <w:b/>
        </w:rPr>
        <w:t>Līguma darbības termiņš</w:t>
      </w:r>
      <w:bookmarkEnd w:id="92"/>
      <w:bookmarkEnd w:id="93"/>
      <w:bookmarkEnd w:id="94"/>
    </w:p>
    <w:p w:rsidR="00B20026" w:rsidRPr="00FB0432" w:rsidRDefault="00B20026" w:rsidP="00B20026">
      <w:pPr>
        <w:widowControl/>
        <w:rPr>
          <w:b/>
        </w:rPr>
      </w:pPr>
    </w:p>
    <w:p w:rsidR="00AE4CB7" w:rsidRPr="00FB0432" w:rsidRDefault="00AE4CB7" w:rsidP="00B20026">
      <w:pPr>
        <w:widowControl/>
        <w:numPr>
          <w:ilvl w:val="1"/>
          <w:numId w:val="18"/>
        </w:numPr>
        <w:tabs>
          <w:tab w:val="num" w:pos="426"/>
          <w:tab w:val="num" w:pos="567"/>
        </w:tabs>
        <w:ind w:left="567" w:hanging="567"/>
      </w:pPr>
      <w:r w:rsidRPr="00FB0432">
        <w:t>Līgums stājas spēkā pēc tā abpusējas parakstīšanas, un darbojas līdz Līgumā noteikto saistību pilnīgai izpildei.</w:t>
      </w:r>
    </w:p>
    <w:p w:rsidR="00AE4CB7" w:rsidRPr="00FB0432" w:rsidRDefault="00AE4CB7" w:rsidP="00AE4CB7">
      <w:pPr>
        <w:spacing w:before="120" w:after="120"/>
      </w:pPr>
    </w:p>
    <w:p w:rsidR="00AE4CB7" w:rsidRDefault="00AE4CB7" w:rsidP="00B20026">
      <w:pPr>
        <w:widowControl/>
        <w:numPr>
          <w:ilvl w:val="0"/>
          <w:numId w:val="18"/>
        </w:numPr>
        <w:spacing w:before="120"/>
        <w:rPr>
          <w:b/>
        </w:rPr>
      </w:pPr>
      <w:bookmarkStart w:id="95" w:name="_Toc48377890"/>
      <w:bookmarkStart w:id="96" w:name="_Toc89853621"/>
      <w:bookmarkStart w:id="97" w:name="_Toc90174198"/>
      <w:r w:rsidRPr="00FB0432">
        <w:rPr>
          <w:b/>
        </w:rPr>
        <w:t xml:space="preserve">Līguma grozīšana un </w:t>
      </w:r>
      <w:bookmarkEnd w:id="95"/>
      <w:r w:rsidRPr="00FB0432">
        <w:rPr>
          <w:b/>
        </w:rPr>
        <w:t>pārtraukšana</w:t>
      </w:r>
      <w:bookmarkEnd w:id="96"/>
      <w:bookmarkEnd w:id="97"/>
    </w:p>
    <w:p w:rsidR="00B20026" w:rsidRPr="00FB0432" w:rsidRDefault="00B20026" w:rsidP="00B20026">
      <w:pPr>
        <w:widowControl/>
        <w:ind w:left="360"/>
        <w:rPr>
          <w:b/>
        </w:rPr>
      </w:pPr>
    </w:p>
    <w:p w:rsidR="00AE4CB7" w:rsidRPr="00FB0432" w:rsidRDefault="00AE4CB7" w:rsidP="00B20026">
      <w:pPr>
        <w:widowControl/>
        <w:numPr>
          <w:ilvl w:val="1"/>
          <w:numId w:val="18"/>
        </w:numPr>
        <w:tabs>
          <w:tab w:val="num" w:pos="709"/>
        </w:tabs>
        <w:spacing w:after="120"/>
        <w:ind w:left="540" w:hanging="540"/>
      </w:pPr>
      <w:r w:rsidRPr="00FB0432">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p>
    <w:p w:rsidR="00AE4CB7" w:rsidRPr="00FB0432" w:rsidRDefault="00AE4CB7" w:rsidP="00AE4CB7">
      <w:pPr>
        <w:tabs>
          <w:tab w:val="num" w:pos="1260"/>
        </w:tabs>
        <w:spacing w:before="120" w:after="120"/>
        <w:ind w:left="540"/>
        <w:rPr>
          <w:i/>
        </w:rPr>
      </w:pPr>
      <w:r w:rsidRPr="00FB0432">
        <w:rPr>
          <w:i/>
        </w:rPr>
        <w:t>Līgumā nevar tikt veikti tādi grozījumi, kas ir uzskatāmi par būtiskiem saskaņā ar „Publisko iepirkumu likuma” 67.</w:t>
      </w:r>
      <w:r w:rsidRPr="00FB0432">
        <w:rPr>
          <w:i/>
          <w:vertAlign w:val="superscript"/>
        </w:rPr>
        <w:t>1</w:t>
      </w:r>
      <w:r w:rsidRPr="00FB0432">
        <w:rPr>
          <w:i/>
        </w:rPr>
        <w:t xml:space="preserve"> panta noteikumiem.</w:t>
      </w:r>
    </w:p>
    <w:p w:rsidR="00AE4CB7" w:rsidRPr="00FB0432" w:rsidRDefault="00AE4CB7" w:rsidP="00AE4CB7">
      <w:pPr>
        <w:widowControl/>
        <w:numPr>
          <w:ilvl w:val="1"/>
          <w:numId w:val="18"/>
        </w:numPr>
        <w:tabs>
          <w:tab w:val="num" w:pos="709"/>
        </w:tabs>
        <w:spacing w:before="120" w:after="120"/>
        <w:ind w:left="540" w:hanging="540"/>
      </w:pPr>
      <w:r w:rsidRPr="00FB0432">
        <w:t>Pasūtītājam ir tiesības vienpusēji atkāpties no Līguma, ja viņš konstatē un pierāda, ka Izpildītājs veic Pakalpojumus neatbilstoši Līguma nosacījumiem</w:t>
      </w:r>
      <w:r w:rsidRPr="00FB0432">
        <w:rPr>
          <w:bCs/>
          <w:lang/>
        </w:rPr>
        <w:t xml:space="preserve"> par to 20 (divdesmit) darba dienas iepriekš brīdinot Izpildītāju</w:t>
      </w:r>
      <w:r w:rsidRPr="00FB0432">
        <w:t>. Pasūtītājs neatlīdzina Izpildītājam tādējādi radušos zaudējumus.</w:t>
      </w:r>
    </w:p>
    <w:p w:rsidR="00AE4CB7" w:rsidRPr="00FB0432" w:rsidRDefault="00AE4CB7" w:rsidP="00AE4CB7">
      <w:pPr>
        <w:widowControl/>
        <w:numPr>
          <w:ilvl w:val="1"/>
          <w:numId w:val="18"/>
        </w:numPr>
        <w:tabs>
          <w:tab w:val="num" w:pos="709"/>
        </w:tabs>
        <w:spacing w:before="120" w:after="120"/>
        <w:ind w:left="540" w:hanging="540"/>
      </w:pPr>
      <w:r w:rsidRPr="00FB0432">
        <w:rPr>
          <w:bCs/>
          <w:lang/>
        </w:rPr>
        <w:lastRenderedPageBreak/>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rsidR="00AE4CB7" w:rsidRPr="00FB0432" w:rsidRDefault="00AE4CB7" w:rsidP="00AE4CB7">
      <w:pPr>
        <w:widowControl/>
        <w:numPr>
          <w:ilvl w:val="1"/>
          <w:numId w:val="18"/>
        </w:numPr>
        <w:tabs>
          <w:tab w:val="num" w:pos="709"/>
        </w:tabs>
        <w:spacing w:before="120" w:after="120"/>
        <w:ind w:left="540" w:hanging="540"/>
      </w:pPr>
      <w:r w:rsidRPr="00FB0432">
        <w:rPr>
          <w:bCs/>
          <w:lang w:eastAsia="lv-LV"/>
        </w:rPr>
        <w:t>Pasūtītājam</w:t>
      </w:r>
      <w:r w:rsidRPr="00FB0432">
        <w:rPr>
          <w:lang w:eastAsia="lv-LV"/>
        </w:rPr>
        <w:t xml:space="preserve"> ir tiesības atteikties no atsevišķiem </w:t>
      </w:r>
      <w:r w:rsidRPr="00FB0432">
        <w:rPr>
          <w:bCs/>
          <w:lang w:eastAsia="lv-LV"/>
        </w:rPr>
        <w:t>Pakalpojumiem objektīvu iemeslu dēļ</w:t>
      </w:r>
      <w:r w:rsidRPr="00FB0432">
        <w:rPr>
          <w:lang w:eastAsia="lv-LV"/>
        </w:rPr>
        <w:t>, par to rakstiski brīdinot otru pusi vismaz 20 (divdesmit) darba dienas iepriekš un veicot savstarpējus norēķinus</w:t>
      </w:r>
      <w:r w:rsidRPr="00FB0432">
        <w:rPr>
          <w:bCs/>
          <w:lang/>
        </w:rPr>
        <w:t xml:space="preserve"> par to pakalpojuma daļu, kas faktiski sniegta līdz Līguma izbeigšanās brīdim, samaksu veicot atbilstoši Līguma noteikumiem</w:t>
      </w:r>
      <w:r w:rsidRPr="00FB0432">
        <w:rPr>
          <w:lang w:eastAsia="lv-LV"/>
        </w:rPr>
        <w:t xml:space="preserve">. </w:t>
      </w:r>
    </w:p>
    <w:p w:rsidR="00AE4CB7" w:rsidRPr="00FB0432" w:rsidRDefault="00AE4CB7" w:rsidP="00AE4CB7">
      <w:pPr>
        <w:spacing w:before="120" w:after="120"/>
      </w:pPr>
    </w:p>
    <w:p w:rsidR="00AE4CB7" w:rsidRPr="00FB0432" w:rsidRDefault="00AE4CB7" w:rsidP="001C33F7">
      <w:pPr>
        <w:keepNext/>
        <w:widowControl/>
        <w:numPr>
          <w:ilvl w:val="0"/>
          <w:numId w:val="18"/>
        </w:numPr>
        <w:rPr>
          <w:b/>
        </w:rPr>
      </w:pPr>
      <w:bookmarkStart w:id="98" w:name="_Toc89853622"/>
      <w:bookmarkStart w:id="99" w:name="_Toc90174199"/>
      <w:r w:rsidRPr="00FB0432">
        <w:rPr>
          <w:b/>
        </w:rPr>
        <w:t>Strīdu izskatīšanas kārtība</w:t>
      </w:r>
      <w:bookmarkEnd w:id="98"/>
      <w:bookmarkEnd w:id="99"/>
    </w:p>
    <w:p w:rsidR="00AE4CB7" w:rsidRPr="00FB0432" w:rsidRDefault="00AE4CB7" w:rsidP="001C33F7">
      <w:pPr>
        <w:keepNext/>
      </w:pPr>
    </w:p>
    <w:p w:rsidR="00AE4CB7" w:rsidRPr="00FB0432" w:rsidRDefault="00AE4CB7" w:rsidP="001C33F7">
      <w:pPr>
        <w:keepNext/>
        <w:widowControl/>
        <w:numPr>
          <w:ilvl w:val="1"/>
          <w:numId w:val="18"/>
        </w:numPr>
        <w:tabs>
          <w:tab w:val="num" w:pos="709"/>
        </w:tabs>
        <w:ind w:left="567" w:hanging="567"/>
      </w:pPr>
      <w:bookmarkStart w:id="100" w:name="_Toc48377892"/>
      <w:r w:rsidRPr="00FB0432">
        <w:t>Visus strīdus, kas izriet vai rodas saistībā ar Līgumu vai tā interpretāciju, Puses apņemas risināt pārrunu ceļā.</w:t>
      </w:r>
    </w:p>
    <w:p w:rsidR="00AE4CB7" w:rsidRPr="00FB0432" w:rsidRDefault="00AE4CB7" w:rsidP="00AE4CB7">
      <w:pPr>
        <w:widowControl/>
        <w:numPr>
          <w:ilvl w:val="1"/>
          <w:numId w:val="18"/>
        </w:numPr>
        <w:tabs>
          <w:tab w:val="num" w:pos="709"/>
        </w:tabs>
        <w:spacing w:before="120" w:after="120"/>
        <w:ind w:left="567" w:hanging="567"/>
      </w:pPr>
      <w:r w:rsidRPr="00FB0432">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rsidR="00AE4CB7" w:rsidRPr="00FB0432" w:rsidRDefault="00AE4CB7" w:rsidP="00AE4CB7">
      <w:pPr>
        <w:tabs>
          <w:tab w:val="num" w:pos="709"/>
        </w:tabs>
        <w:spacing w:before="120" w:after="120"/>
        <w:ind w:left="567" w:hanging="567"/>
      </w:pPr>
    </w:p>
    <w:p w:rsidR="00AE4CB7" w:rsidRPr="00FB0432" w:rsidRDefault="00AE4CB7" w:rsidP="001C33F7">
      <w:pPr>
        <w:widowControl/>
        <w:numPr>
          <w:ilvl w:val="0"/>
          <w:numId w:val="18"/>
        </w:numPr>
        <w:tabs>
          <w:tab w:val="num" w:pos="709"/>
        </w:tabs>
        <w:ind w:left="567" w:hanging="567"/>
        <w:rPr>
          <w:b/>
        </w:rPr>
      </w:pPr>
      <w:bookmarkStart w:id="101" w:name="_Toc89853623"/>
      <w:bookmarkStart w:id="102" w:name="_Toc90174200"/>
      <w:r w:rsidRPr="00FB0432">
        <w:rPr>
          <w:b/>
        </w:rPr>
        <w:t xml:space="preserve">Citi </w:t>
      </w:r>
      <w:bookmarkEnd w:id="100"/>
      <w:r w:rsidRPr="00FB0432">
        <w:rPr>
          <w:b/>
        </w:rPr>
        <w:t>noteikumi</w:t>
      </w:r>
      <w:bookmarkEnd w:id="101"/>
      <w:bookmarkEnd w:id="102"/>
    </w:p>
    <w:p w:rsidR="00AE4CB7" w:rsidRPr="00FB0432" w:rsidRDefault="00AE4CB7" w:rsidP="001C33F7">
      <w:pPr>
        <w:tabs>
          <w:tab w:val="num" w:pos="709"/>
        </w:tabs>
        <w:ind w:left="567" w:hanging="567"/>
      </w:pPr>
    </w:p>
    <w:p w:rsidR="00AE4CB7" w:rsidRPr="00FB0432" w:rsidRDefault="00AE4CB7" w:rsidP="001C33F7">
      <w:pPr>
        <w:widowControl/>
        <w:numPr>
          <w:ilvl w:val="1"/>
          <w:numId w:val="18"/>
        </w:numPr>
        <w:tabs>
          <w:tab w:val="num" w:pos="709"/>
        </w:tabs>
        <w:ind w:left="567" w:hanging="567"/>
      </w:pPr>
      <w:r w:rsidRPr="00FB0432">
        <w:t>Ar šo Līgumu Puses vienojas, ka Līgumā noteiktās tiesības un pienākumi ir personiski un cieši saistīti ar Pusēm, un to cesija vai cita nodošana vai subordinēšana nav pieļaujama bez otras Puses rakstiskas piekrišanas.</w:t>
      </w:r>
    </w:p>
    <w:p w:rsidR="00AE4CB7" w:rsidRPr="00FB0432" w:rsidRDefault="00AE4CB7" w:rsidP="00AE4CB7">
      <w:pPr>
        <w:widowControl/>
        <w:numPr>
          <w:ilvl w:val="1"/>
          <w:numId w:val="18"/>
        </w:numPr>
        <w:tabs>
          <w:tab w:val="num" w:pos="709"/>
        </w:tabs>
        <w:spacing w:before="120" w:after="120"/>
        <w:ind w:left="567" w:hanging="567"/>
      </w:pPr>
      <w:r w:rsidRPr="00FB0432">
        <w:t>Ja kāds no Līguma noteikumiem var izrādīties nelikumīgs vai nesaistošs, tas neietekmēs ar Līgumu noteiktās Pušu saistības un tiesības kopumā.</w:t>
      </w:r>
    </w:p>
    <w:p w:rsidR="00AE4CB7" w:rsidRPr="00FB0432" w:rsidRDefault="00AE4CB7" w:rsidP="00AE4CB7">
      <w:pPr>
        <w:widowControl/>
        <w:numPr>
          <w:ilvl w:val="1"/>
          <w:numId w:val="18"/>
        </w:numPr>
        <w:tabs>
          <w:tab w:val="num" w:pos="709"/>
        </w:tabs>
        <w:spacing w:before="120" w:after="120"/>
        <w:ind w:left="567" w:hanging="567"/>
      </w:pPr>
      <w:r w:rsidRPr="00FB0432">
        <w:t>Pusēm ir jāinformē vienai otra 5 darbadienu laikā par savu rekvizītu (nosaukuma, adreses, norēķinu rekvizītu un tml.) un Pušu kontaktpersonu maiņu rakstiski, apstiprinot ar parakstu. Šādā gadījumā atsevišķi Līguma grozījumi netiek gatavoti.</w:t>
      </w:r>
    </w:p>
    <w:p w:rsidR="00AE4CB7" w:rsidRPr="00FB0432" w:rsidRDefault="00AE4CB7" w:rsidP="00AE4CB7">
      <w:pPr>
        <w:widowControl/>
        <w:numPr>
          <w:ilvl w:val="1"/>
          <w:numId w:val="18"/>
        </w:numPr>
        <w:tabs>
          <w:tab w:val="num" w:pos="709"/>
        </w:tabs>
        <w:spacing w:before="120" w:after="120"/>
        <w:ind w:left="567" w:hanging="567"/>
      </w:pPr>
      <w:r w:rsidRPr="00FB0432">
        <w:t>Līgums ir sastādīts, stājas spēkā un tiek izpildīts, kā arī Pušu savstarpējās attiecības tiek regulētas un skaidrotas saskaņā ar Latvijas Republikā spēkā esošajiem normatīvajiem aktiem.</w:t>
      </w:r>
    </w:p>
    <w:p w:rsidR="00AE4CB7" w:rsidRPr="00FB0432" w:rsidRDefault="00AE4CB7" w:rsidP="00AE4CB7">
      <w:pPr>
        <w:widowControl/>
        <w:numPr>
          <w:ilvl w:val="1"/>
          <w:numId w:val="18"/>
        </w:numPr>
        <w:tabs>
          <w:tab w:val="num" w:pos="709"/>
        </w:tabs>
        <w:spacing w:before="120" w:after="120"/>
        <w:ind w:left="567" w:hanging="567"/>
      </w:pPr>
      <w:r w:rsidRPr="00FB0432">
        <w:t>Ja kāda no Pusēm nav izmantojusi Līgumā paredzētās tiesības vai cita veida tiesiskās aizsardzības līdzekļus, netiks uzskatīts, ka Puse ir atteikusies no šo tiesību vai tiesiskās aizsardzības līdzekļa izmantošanas turpmāk.</w:t>
      </w:r>
    </w:p>
    <w:p w:rsidR="00AE4CB7" w:rsidRPr="00FB0432" w:rsidRDefault="00AE4CB7" w:rsidP="00AE4CB7">
      <w:pPr>
        <w:widowControl/>
        <w:numPr>
          <w:ilvl w:val="1"/>
          <w:numId w:val="18"/>
        </w:numPr>
        <w:tabs>
          <w:tab w:val="num" w:pos="709"/>
        </w:tabs>
        <w:spacing w:before="120" w:after="120"/>
        <w:ind w:left="567" w:hanging="567"/>
      </w:pPr>
      <w:r w:rsidRPr="00FB0432">
        <w:t>Līgums sastādīts un parakstīts 2 (divos) oriģinālos eksemplāros, abi eksemplāri ir ar vienādu juridisko spēku. Viens no Līguma eksemplāriem atrodas pie Pasūtītāja, bet otrs – pie Izpildītāja.</w:t>
      </w:r>
    </w:p>
    <w:p w:rsidR="00AE4CB7" w:rsidRPr="00FB0432" w:rsidRDefault="00AE4CB7" w:rsidP="00AE4CB7">
      <w:pPr>
        <w:widowControl/>
        <w:numPr>
          <w:ilvl w:val="1"/>
          <w:numId w:val="18"/>
        </w:numPr>
        <w:tabs>
          <w:tab w:val="num" w:pos="709"/>
        </w:tabs>
        <w:spacing w:before="120" w:after="120"/>
        <w:ind w:left="567" w:hanging="567"/>
      </w:pPr>
      <w:r w:rsidRPr="00FB0432">
        <w:t>Konkursa nolikums, Izpildītāja Piedāvājums un Līguma divi pielikumi ir šā Līguma neatņemamas sastāvdaļas un ir Pusēm saistoši Līguma izpildē.</w:t>
      </w:r>
    </w:p>
    <w:p w:rsidR="00AE4CB7" w:rsidRPr="00FB0432" w:rsidRDefault="00AE4CB7" w:rsidP="00AE4CB7">
      <w:pPr>
        <w:widowControl/>
        <w:numPr>
          <w:ilvl w:val="1"/>
          <w:numId w:val="18"/>
        </w:numPr>
        <w:tabs>
          <w:tab w:val="left" w:pos="540"/>
          <w:tab w:val="num" w:pos="709"/>
        </w:tabs>
        <w:spacing w:before="120" w:after="120"/>
        <w:ind w:left="567" w:hanging="567"/>
      </w:pPr>
      <w:r w:rsidRPr="00FB0432">
        <w:t>Līguma pielikumi:</w:t>
      </w:r>
    </w:p>
    <w:p w:rsidR="00AE4CB7" w:rsidRPr="00FB0432" w:rsidRDefault="00AE4CB7" w:rsidP="00AE4CB7">
      <w:pPr>
        <w:widowControl/>
        <w:numPr>
          <w:ilvl w:val="2"/>
          <w:numId w:val="18"/>
        </w:numPr>
        <w:tabs>
          <w:tab w:val="left" w:pos="540"/>
        </w:tabs>
        <w:spacing w:before="120" w:after="120"/>
      </w:pPr>
      <w:r w:rsidRPr="00FB0432">
        <w:t xml:space="preserve">Līguma pielikums Nr. 1 „Tehniskais piedāvājums”; </w:t>
      </w:r>
    </w:p>
    <w:p w:rsidR="00AE4CB7" w:rsidRDefault="00AE4CB7" w:rsidP="00AE4CB7">
      <w:pPr>
        <w:widowControl/>
        <w:numPr>
          <w:ilvl w:val="2"/>
          <w:numId w:val="18"/>
        </w:numPr>
        <w:tabs>
          <w:tab w:val="left" w:pos="540"/>
        </w:tabs>
        <w:spacing w:before="120" w:after="120"/>
      </w:pPr>
      <w:r w:rsidRPr="00FB0432">
        <w:t>Līguma pielikums Nr. 2 „Finanšu piedāvājums”;</w:t>
      </w:r>
    </w:p>
    <w:p w:rsidR="00AE1684" w:rsidRPr="00B524A2" w:rsidRDefault="00AE4CB7" w:rsidP="00B524A2">
      <w:pPr>
        <w:widowControl/>
        <w:numPr>
          <w:ilvl w:val="2"/>
          <w:numId w:val="18"/>
        </w:numPr>
        <w:tabs>
          <w:tab w:val="left" w:pos="540"/>
        </w:tabs>
        <w:spacing w:before="120" w:after="120"/>
      </w:pPr>
      <w:r w:rsidRPr="00FB0432">
        <w:lastRenderedPageBreak/>
        <w:t xml:space="preserve">Iepirkuma </w:t>
      </w:r>
      <w:r w:rsidR="00B524A2" w:rsidRPr="00B524A2">
        <w:rPr>
          <w:rFonts w:eastAsia="Calibri"/>
          <w:i/>
        </w:rPr>
        <w:t>&lt;iepirkuma nosaukums&gt;</w:t>
      </w:r>
      <w:r w:rsidR="00B524A2" w:rsidRPr="00B524A2">
        <w:rPr>
          <w:rFonts w:eastAsia="Calibri"/>
        </w:rPr>
        <w:t xml:space="preserve">, ID Nr. </w:t>
      </w:r>
      <w:r w:rsidR="00B524A2" w:rsidRPr="00B524A2">
        <w:rPr>
          <w:rFonts w:eastAsia="Calibri"/>
          <w:i/>
        </w:rPr>
        <w:t>&lt;iepirkuma identifikācijas Nr.&gt;</w:t>
      </w:r>
      <w:r w:rsidRPr="00FB0432">
        <w:t xml:space="preserve"> tehniskā specifikācija.</w:t>
      </w:r>
    </w:p>
    <w:p w:rsidR="00AE1684" w:rsidRDefault="00AE1684" w:rsidP="00AE1684">
      <w:pPr>
        <w:widowControl/>
        <w:tabs>
          <w:tab w:val="left" w:pos="540"/>
        </w:tabs>
        <w:spacing w:line="259" w:lineRule="auto"/>
        <w:ind w:left="1572"/>
        <w:jc w:val="both"/>
        <w:rPr>
          <w:rFonts w:eastAsia="Calibri"/>
        </w:rPr>
      </w:pPr>
    </w:p>
    <w:p w:rsidR="00414FBA" w:rsidRPr="00AE1684" w:rsidRDefault="00414FBA" w:rsidP="00AE1684">
      <w:pPr>
        <w:widowControl/>
        <w:tabs>
          <w:tab w:val="left" w:pos="540"/>
        </w:tabs>
        <w:spacing w:line="259" w:lineRule="auto"/>
        <w:ind w:left="1572"/>
        <w:jc w:val="both"/>
        <w:rPr>
          <w:rFonts w:eastAsia="Calibri"/>
        </w:rPr>
      </w:pPr>
    </w:p>
    <w:p w:rsidR="00AE1684" w:rsidRPr="00AE1684" w:rsidRDefault="00AE1684" w:rsidP="00AE4CB7">
      <w:pPr>
        <w:widowControl/>
        <w:numPr>
          <w:ilvl w:val="0"/>
          <w:numId w:val="18"/>
        </w:numPr>
        <w:tabs>
          <w:tab w:val="left" w:pos="540"/>
        </w:tabs>
        <w:spacing w:line="259" w:lineRule="auto"/>
        <w:rPr>
          <w:rFonts w:eastAsia="Calibri"/>
        </w:rPr>
      </w:pPr>
      <w:r w:rsidRPr="00AE1684">
        <w:rPr>
          <w:rFonts w:eastAsia="Calibri"/>
          <w:b/>
        </w:rPr>
        <w:t>Pušu rekvizīti un paraksti</w:t>
      </w:r>
      <w:r w:rsidRPr="00AE1684">
        <w:rPr>
          <w:rFonts w:eastAsia="Calibri"/>
          <w:b/>
          <w:bCs/>
        </w:rPr>
        <w:t xml:space="preserve">  </w:t>
      </w:r>
    </w:p>
    <w:p w:rsidR="00AE1684" w:rsidRPr="00AE1684" w:rsidRDefault="00AE1684" w:rsidP="00AE1684">
      <w:pPr>
        <w:widowControl/>
        <w:spacing w:line="259" w:lineRule="auto"/>
        <w:jc w:val="both"/>
        <w:rPr>
          <w:rFonts w:eastAsia="Calibri"/>
        </w:rPr>
      </w:pPr>
    </w:p>
    <w:tbl>
      <w:tblPr>
        <w:tblW w:w="8613" w:type="dxa"/>
        <w:jc w:val="center"/>
        <w:tblLook w:val="0000"/>
      </w:tblPr>
      <w:tblGrid>
        <w:gridCol w:w="4136"/>
        <w:gridCol w:w="4477"/>
      </w:tblGrid>
      <w:tr w:rsidR="00AE1684" w:rsidRPr="00AE1684" w:rsidTr="00AE1684">
        <w:trPr>
          <w:trHeight w:val="709"/>
          <w:jc w:val="center"/>
        </w:trPr>
        <w:tc>
          <w:tcPr>
            <w:tcW w:w="4136" w:type="dxa"/>
          </w:tcPr>
          <w:p w:rsidR="00AE1684" w:rsidRPr="00AE1684" w:rsidRDefault="00AE1684" w:rsidP="00AE1684">
            <w:pPr>
              <w:widowControl/>
              <w:spacing w:line="259" w:lineRule="auto"/>
              <w:jc w:val="both"/>
              <w:rPr>
                <w:rFonts w:eastAsia="Calibri"/>
                <w:bCs/>
              </w:rPr>
            </w:pPr>
            <w:r w:rsidRPr="00AE1684">
              <w:rPr>
                <w:rFonts w:eastAsia="Calibri"/>
                <w:bCs/>
              </w:rPr>
              <w:t xml:space="preserve">„Izpildītājs”  </w:t>
            </w:r>
          </w:p>
          <w:p w:rsidR="00AE1684" w:rsidRPr="00AE1684" w:rsidRDefault="00AE1684" w:rsidP="00AE1684">
            <w:pPr>
              <w:widowControl/>
              <w:spacing w:line="259" w:lineRule="auto"/>
              <w:rPr>
                <w:rFonts w:eastAsia="Calibri"/>
                <w:b/>
              </w:rPr>
            </w:pPr>
            <w:r w:rsidRPr="00AE1684">
              <w:rPr>
                <w:rFonts w:eastAsia="Calibri"/>
                <w:b/>
              </w:rPr>
              <w:t xml:space="preserve">„ </w:t>
            </w:r>
            <w:r w:rsidRPr="00AE1684">
              <w:rPr>
                <w:rFonts w:eastAsia="Calibri"/>
                <w:b/>
                <w:i/>
              </w:rPr>
              <w:t>Nosaukums</w:t>
            </w:r>
            <w:r w:rsidRPr="00AE1684">
              <w:rPr>
                <w:rFonts w:eastAsia="Calibri"/>
                <w:b/>
              </w:rPr>
              <w:t xml:space="preserve">” </w:t>
            </w:r>
          </w:p>
          <w:p w:rsidR="00AE1684" w:rsidRPr="00AE1684" w:rsidRDefault="00AE1684" w:rsidP="00AE1684">
            <w:pPr>
              <w:widowControl/>
              <w:spacing w:line="259" w:lineRule="auto"/>
              <w:rPr>
                <w:rFonts w:eastAsia="Calibri"/>
                <w:i/>
              </w:rPr>
            </w:pPr>
            <w:r w:rsidRPr="00AE1684">
              <w:rPr>
                <w:rFonts w:eastAsia="Calibri"/>
                <w:i/>
              </w:rPr>
              <w:t>Reģ.Nr.</w:t>
            </w:r>
          </w:p>
          <w:p w:rsidR="00AE1684" w:rsidRPr="00AE1684" w:rsidRDefault="00AE1684" w:rsidP="00AE1684">
            <w:pPr>
              <w:widowControl/>
              <w:spacing w:line="259" w:lineRule="auto"/>
              <w:rPr>
                <w:rFonts w:eastAsia="Calibri"/>
                <w:i/>
              </w:rPr>
            </w:pPr>
            <w:r w:rsidRPr="00AE1684">
              <w:rPr>
                <w:rFonts w:eastAsia="Calibri"/>
                <w:i/>
              </w:rPr>
              <w:t>PVN Reģ.Nr.</w:t>
            </w:r>
          </w:p>
          <w:p w:rsidR="00AE1684" w:rsidRPr="00AE1684" w:rsidRDefault="00AE1684" w:rsidP="00AE1684">
            <w:pPr>
              <w:widowControl/>
              <w:spacing w:line="259" w:lineRule="auto"/>
              <w:rPr>
                <w:rFonts w:eastAsia="Calibri"/>
              </w:rPr>
            </w:pPr>
            <w:r w:rsidRPr="00AE1684">
              <w:rPr>
                <w:rFonts w:eastAsia="Calibri"/>
                <w:i/>
              </w:rPr>
              <w:t>Adrese</w:t>
            </w:r>
            <w:r w:rsidRPr="00AE1684">
              <w:rPr>
                <w:rFonts w:eastAsia="Calibri"/>
              </w:rPr>
              <w:t>,</w:t>
            </w:r>
          </w:p>
          <w:p w:rsidR="00AE1684" w:rsidRPr="00AE1684" w:rsidRDefault="00AE1684" w:rsidP="00AE1684">
            <w:pPr>
              <w:widowControl/>
              <w:spacing w:line="259" w:lineRule="auto"/>
              <w:rPr>
                <w:rFonts w:eastAsia="Calibri"/>
                <w:i/>
              </w:rPr>
            </w:pPr>
            <w:r w:rsidRPr="00AE1684">
              <w:rPr>
                <w:rFonts w:eastAsia="Calibri"/>
                <w:i/>
              </w:rPr>
              <w:t>Pilsēta, pasta indekss</w:t>
            </w:r>
          </w:p>
          <w:p w:rsidR="00AE1684" w:rsidRPr="00AE1684" w:rsidRDefault="00AE1684" w:rsidP="00AE1684">
            <w:pPr>
              <w:widowControl/>
              <w:spacing w:line="259" w:lineRule="auto"/>
              <w:rPr>
                <w:rFonts w:eastAsia="Calibri"/>
                <w:i/>
              </w:rPr>
            </w:pPr>
            <w:r w:rsidRPr="00AE1684">
              <w:rPr>
                <w:rFonts w:eastAsia="Calibri"/>
                <w:i/>
              </w:rPr>
              <w:t>Bankas nosaukums</w:t>
            </w:r>
          </w:p>
          <w:p w:rsidR="00AE1684" w:rsidRPr="00AE1684" w:rsidRDefault="00AE1684" w:rsidP="00AE1684">
            <w:pPr>
              <w:widowControl/>
              <w:spacing w:line="259" w:lineRule="auto"/>
              <w:rPr>
                <w:rFonts w:eastAsia="Calibri"/>
              </w:rPr>
            </w:pPr>
            <w:r w:rsidRPr="00AE1684">
              <w:rPr>
                <w:rFonts w:eastAsia="Calibri"/>
              </w:rPr>
              <w:t>Kods: XXXX</w:t>
            </w:r>
          </w:p>
          <w:p w:rsidR="00AE1684" w:rsidRPr="00AE1684" w:rsidRDefault="00AE1684" w:rsidP="00AE1684">
            <w:pPr>
              <w:widowControl/>
              <w:spacing w:line="259" w:lineRule="auto"/>
              <w:rPr>
                <w:rFonts w:eastAsia="Calibri"/>
              </w:rPr>
            </w:pPr>
            <w:r w:rsidRPr="00AE1684">
              <w:rPr>
                <w:rFonts w:eastAsia="Calibri"/>
              </w:rPr>
              <w:t>Konts: XXXX</w:t>
            </w: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i/>
              </w:rPr>
              <w:t>Amata nosaukums</w:t>
            </w:r>
            <w:r w:rsidRPr="00AE1684">
              <w:rPr>
                <w:rFonts w:eastAsia="Calibri"/>
              </w:rPr>
              <w:t>:</w:t>
            </w:r>
          </w:p>
          <w:p w:rsid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i/>
              </w:rPr>
            </w:pPr>
            <w:r w:rsidRPr="00AE1684">
              <w:rPr>
                <w:rFonts w:eastAsia="Calibri"/>
                <w:i/>
              </w:rPr>
              <w:t>Vārds uzvārds</w:t>
            </w:r>
          </w:p>
          <w:p w:rsidR="00AE1684" w:rsidRPr="00AE1684" w:rsidRDefault="00AE1684" w:rsidP="00AE1684">
            <w:pPr>
              <w:widowControl/>
              <w:spacing w:line="259" w:lineRule="auto"/>
              <w:jc w:val="both"/>
              <w:rPr>
                <w:rFonts w:eastAsia="Calibri"/>
                <w:spacing w:val="-6"/>
              </w:rPr>
            </w:pPr>
          </w:p>
          <w:p w:rsidR="00AE1684" w:rsidRPr="00AE1684" w:rsidRDefault="00AE1684" w:rsidP="00AE1684">
            <w:pPr>
              <w:widowControl/>
              <w:spacing w:line="259" w:lineRule="auto"/>
              <w:jc w:val="both"/>
              <w:rPr>
                <w:rFonts w:eastAsia="Calibri"/>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p>
          <w:p w:rsidR="00AE1684" w:rsidRPr="00AE1684" w:rsidRDefault="00AE1684" w:rsidP="00AE1684">
            <w:pPr>
              <w:widowControl/>
              <w:spacing w:line="259" w:lineRule="auto"/>
              <w:jc w:val="both"/>
              <w:rPr>
                <w:rFonts w:eastAsia="Calibri"/>
              </w:rPr>
            </w:pPr>
            <w:r w:rsidRPr="00AE1684">
              <w:rPr>
                <w:rFonts w:eastAsia="Calibri"/>
              </w:rPr>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tc>
        <w:tc>
          <w:tcPr>
            <w:tcW w:w="4477" w:type="dxa"/>
          </w:tcPr>
          <w:p w:rsidR="00AE1684" w:rsidRPr="00AE1684" w:rsidRDefault="00AE1684" w:rsidP="00AE1684">
            <w:pPr>
              <w:widowControl/>
              <w:spacing w:line="259" w:lineRule="auto"/>
              <w:jc w:val="both"/>
              <w:rPr>
                <w:rFonts w:eastAsia="Calibri"/>
              </w:rPr>
            </w:pPr>
            <w:r w:rsidRPr="00AE1684">
              <w:rPr>
                <w:rFonts w:eastAsia="Calibri"/>
              </w:rPr>
              <w:t>„Pasūtītājs”:</w:t>
            </w:r>
          </w:p>
          <w:p w:rsidR="00AE1684" w:rsidRPr="00AE1684" w:rsidRDefault="00AE1684" w:rsidP="00AE1684">
            <w:pPr>
              <w:widowControl/>
              <w:spacing w:line="259" w:lineRule="auto"/>
              <w:jc w:val="both"/>
              <w:rPr>
                <w:rFonts w:eastAsia="Calibri"/>
              </w:rPr>
            </w:pPr>
            <w:r w:rsidRPr="00AE1684">
              <w:rPr>
                <w:rFonts w:eastAsia="Calibri"/>
              </w:rPr>
              <w:t>APP Latvijas Organiskās sintēzes institūts</w:t>
            </w:r>
          </w:p>
          <w:p w:rsidR="00AE1684" w:rsidRPr="00AE1684" w:rsidRDefault="00AE1684" w:rsidP="00AE1684">
            <w:pPr>
              <w:widowControl/>
              <w:spacing w:line="259" w:lineRule="auto"/>
              <w:jc w:val="both"/>
              <w:rPr>
                <w:rFonts w:eastAsia="Calibri"/>
              </w:rPr>
            </w:pPr>
            <w:r w:rsidRPr="00AE1684">
              <w:rPr>
                <w:rFonts w:eastAsia="Calibri"/>
              </w:rPr>
              <w:t>Reģ.Nr. 90002111653</w:t>
            </w:r>
          </w:p>
          <w:p w:rsidR="00AE1684" w:rsidRPr="00AE1684" w:rsidRDefault="00AE1684" w:rsidP="00AE1684">
            <w:pPr>
              <w:widowControl/>
              <w:spacing w:line="259" w:lineRule="auto"/>
              <w:jc w:val="both"/>
              <w:rPr>
                <w:rFonts w:eastAsia="Calibri"/>
              </w:rPr>
            </w:pPr>
            <w:r w:rsidRPr="00AE1684">
              <w:rPr>
                <w:rFonts w:eastAsia="Calibri"/>
              </w:rPr>
              <w:t>PVN Reģ.Nr. LV90002111653</w:t>
            </w:r>
          </w:p>
          <w:p w:rsidR="00AE1684" w:rsidRPr="00AE1684" w:rsidRDefault="00AE1684" w:rsidP="00AE1684">
            <w:pPr>
              <w:widowControl/>
              <w:spacing w:line="259" w:lineRule="auto"/>
              <w:rPr>
                <w:rFonts w:eastAsia="Calibri"/>
              </w:rPr>
            </w:pPr>
            <w:r w:rsidRPr="00AE1684">
              <w:rPr>
                <w:rFonts w:eastAsia="Calibri"/>
              </w:rPr>
              <w:t>Aizkraukles ielā 21,</w:t>
            </w:r>
          </w:p>
          <w:p w:rsidR="00AE1684" w:rsidRPr="00AE1684" w:rsidRDefault="00AE1684" w:rsidP="00AE1684">
            <w:pPr>
              <w:widowControl/>
              <w:spacing w:line="259" w:lineRule="auto"/>
              <w:rPr>
                <w:rFonts w:eastAsia="Calibri"/>
              </w:rPr>
            </w:pPr>
            <w:r w:rsidRPr="00AE1684">
              <w:rPr>
                <w:rFonts w:eastAsia="Calibri"/>
              </w:rPr>
              <w:t xml:space="preserve">Rīga, LV-1006, Latvija </w:t>
            </w:r>
          </w:p>
          <w:p w:rsidR="00AE1684" w:rsidRPr="00AE1684" w:rsidRDefault="00AE1684" w:rsidP="00AE1684">
            <w:pPr>
              <w:widowControl/>
              <w:spacing w:line="259" w:lineRule="auto"/>
              <w:jc w:val="both"/>
              <w:rPr>
                <w:rFonts w:eastAsia="Calibri"/>
              </w:rPr>
            </w:pPr>
            <w:r w:rsidRPr="00AE1684">
              <w:rPr>
                <w:rFonts w:eastAsia="Calibri"/>
              </w:rPr>
              <w:t>Valsts Kase</w:t>
            </w:r>
          </w:p>
          <w:p w:rsidR="00AE1684" w:rsidRPr="00AE1684" w:rsidRDefault="00AE1684" w:rsidP="00AE1684">
            <w:pPr>
              <w:widowControl/>
              <w:spacing w:line="259" w:lineRule="auto"/>
              <w:jc w:val="both"/>
              <w:rPr>
                <w:rFonts w:eastAsia="Calibri"/>
              </w:rPr>
            </w:pPr>
            <w:r w:rsidRPr="00AE1684">
              <w:rPr>
                <w:rFonts w:eastAsia="Calibri"/>
              </w:rPr>
              <w:t>Kods : XXXX</w:t>
            </w:r>
          </w:p>
          <w:p w:rsidR="00AE1684" w:rsidRPr="00AE1684" w:rsidRDefault="00AE1684" w:rsidP="00AE1684">
            <w:pPr>
              <w:widowControl/>
              <w:spacing w:line="259" w:lineRule="auto"/>
              <w:jc w:val="both"/>
              <w:rPr>
                <w:rFonts w:eastAsia="Calibri"/>
              </w:rPr>
            </w:pPr>
            <w:r w:rsidRPr="00AE1684">
              <w:rPr>
                <w:rFonts w:eastAsia="Calibri"/>
              </w:rPr>
              <w:t>Konts: XXXX</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rPr>
              <w:t>Latvijas Organiskās sintēzes institūta</w:t>
            </w:r>
          </w:p>
          <w:p w:rsidR="00AE1684" w:rsidRPr="00AE1684" w:rsidRDefault="00AE1684" w:rsidP="00AE1684">
            <w:pPr>
              <w:widowControl/>
              <w:spacing w:line="259" w:lineRule="auto"/>
              <w:jc w:val="both"/>
              <w:rPr>
                <w:rFonts w:eastAsia="Calibri"/>
              </w:rPr>
            </w:pPr>
            <w:r w:rsidRPr="00AE1684">
              <w:rPr>
                <w:rFonts w:eastAsia="Calibri"/>
              </w:rPr>
              <w:t>Direktors:</w:t>
            </w:r>
          </w:p>
          <w:p w:rsid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r w:rsidRPr="00AE1684">
              <w:rPr>
                <w:rFonts w:eastAsia="Calibri"/>
              </w:rPr>
              <w:t>Osvalds Pugovičs</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p>
          <w:p w:rsidR="00AE1684" w:rsidRPr="00AE1684" w:rsidRDefault="00AE1684" w:rsidP="00AE1684">
            <w:pPr>
              <w:widowControl/>
              <w:spacing w:line="259" w:lineRule="auto"/>
              <w:jc w:val="both"/>
              <w:rPr>
                <w:rFonts w:eastAsia="Calibri"/>
              </w:rPr>
            </w:pPr>
            <w:r w:rsidRPr="00AE1684">
              <w:rPr>
                <w:rFonts w:eastAsia="Calibri"/>
              </w:rPr>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tc>
      </w:tr>
    </w:tbl>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Virsraksts1"/>
        <w:numPr>
          <w:ilvl w:val="0"/>
          <w:numId w:val="0"/>
        </w:numPr>
        <w:ind w:left="432"/>
        <w:jc w:val="center"/>
        <w:rPr>
          <w:rFonts w:ascii="Times New Roman" w:hAnsi="Times New Roman" w:cs="Times New Roman"/>
          <w:lang w:val="lv-LV"/>
        </w:rPr>
      </w:pPr>
      <w:bookmarkStart w:id="103" w:name="_Toc425411934"/>
      <w:bookmarkStart w:id="104" w:name="FORMAS_PIEDĀVĀJUMA_SAGATAVOŠANAI_IV"/>
      <w:r w:rsidRPr="00C561A8">
        <w:rPr>
          <w:rFonts w:ascii="Times New Roman" w:hAnsi="Times New Roman" w:cs="Times New Roman"/>
          <w:lang w:val="lv-LV"/>
        </w:rPr>
        <w:t>FORMAS PIEDĀVĀJUMA SAGATAVOŠANAI</w:t>
      </w:r>
      <w:bookmarkEnd w:id="103"/>
    </w:p>
    <w:bookmarkEnd w:id="104"/>
    <w:p w:rsidR="00583833" w:rsidRPr="00C561A8" w:rsidRDefault="0013790B" w:rsidP="0013790B">
      <w:pPr>
        <w:jc w:val="center"/>
      </w:pPr>
      <w:r w:rsidRPr="00C561A8">
        <w:br w:type="page"/>
      </w:r>
      <w:bookmarkStart w:id="105" w:name="FORMA_IV_1"/>
    </w:p>
    <w:p w:rsidR="00583833" w:rsidRPr="00C561A8" w:rsidRDefault="00583833" w:rsidP="0013790B">
      <w:pPr>
        <w:jc w:val="center"/>
      </w:pPr>
    </w:p>
    <w:p w:rsidR="009267EC" w:rsidRPr="00C561A8" w:rsidRDefault="009267EC" w:rsidP="004C010B">
      <w:pPr>
        <w:pStyle w:val="Virsraksts2"/>
        <w:numPr>
          <w:ilvl w:val="0"/>
          <w:numId w:val="0"/>
        </w:numPr>
        <w:jc w:val="center"/>
      </w:pPr>
      <w:bookmarkStart w:id="106" w:name="_Toc425411935"/>
      <w:r w:rsidRPr="00C561A8">
        <w:t>1. FORMA</w:t>
      </w:r>
      <w:bookmarkEnd w:id="105"/>
      <w:bookmarkEnd w:id="106"/>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67EC" w:rsidRPr="00C561A8" w:rsidRDefault="009267EC" w:rsidP="009267EC">
      <w:pPr>
        <w:jc w:val="both"/>
        <w:rPr>
          <w:b/>
        </w:rPr>
      </w:pPr>
      <w:r w:rsidRPr="00C561A8">
        <w:rPr>
          <w:b/>
        </w:rPr>
        <w:t>Pasūtītājs: Latvijas Organiskās sintēzes institūts</w:t>
      </w:r>
    </w:p>
    <w:p w:rsidR="009267EC" w:rsidRPr="00C561A8" w:rsidRDefault="00806341" w:rsidP="009267EC">
      <w:pPr>
        <w:jc w:val="both"/>
      </w:pPr>
      <w:r w:rsidRPr="00C561A8">
        <w:rPr>
          <w:b/>
        </w:rPr>
        <w:t xml:space="preserve">Iepirkuma </w:t>
      </w:r>
      <w:r w:rsidR="008F393E" w:rsidRPr="00C561A8">
        <w:rPr>
          <w:b/>
        </w:rPr>
        <w:t xml:space="preserve">ID </w:t>
      </w:r>
      <w:r w:rsidR="009267EC" w:rsidRPr="00C561A8">
        <w:rPr>
          <w:b/>
        </w:rPr>
        <w:t>Nr.:</w:t>
      </w:r>
      <w:r w:rsidR="007943F5" w:rsidRPr="00C561A8">
        <w:rPr>
          <w:b/>
        </w:rPr>
        <w:t xml:space="preserve"> </w:t>
      </w:r>
      <w:r w:rsidR="006E714A" w:rsidRPr="00C561A8">
        <w:rPr>
          <w:b/>
        </w:rPr>
        <w:t>OSI 201</w:t>
      </w:r>
      <w:r w:rsidRPr="00C561A8">
        <w:rPr>
          <w:b/>
        </w:rPr>
        <w:t>5</w:t>
      </w:r>
      <w:r w:rsidR="00516BA7" w:rsidRPr="00C561A8">
        <w:rPr>
          <w:b/>
        </w:rPr>
        <w:t>/</w:t>
      </w:r>
      <w:r w:rsidR="003A3DDF">
        <w:rPr>
          <w:b/>
        </w:rPr>
        <w:t>36</w:t>
      </w:r>
      <w:r w:rsidR="00966F08" w:rsidRPr="00C561A8">
        <w:rPr>
          <w:b/>
        </w:rPr>
        <w:t xml:space="preserve"> AK</w:t>
      </w:r>
      <w:r w:rsidR="001C26F9" w:rsidRPr="00C561A8">
        <w:rPr>
          <w:b/>
        </w:rPr>
        <w:t xml:space="preserve"> ERAF</w:t>
      </w:r>
      <w:r w:rsidR="001C26F9" w:rsidRPr="00C561A8">
        <w:rPr>
          <w:b/>
        </w:rPr>
        <w:tab/>
        <w:t xml:space="preserve">      </w:t>
      </w:r>
      <w:r w:rsidR="007A5E32" w:rsidRPr="00C561A8">
        <w:rPr>
          <w:b/>
        </w:rPr>
        <w:t xml:space="preserve"> </w:t>
      </w:r>
      <w:r w:rsidR="009267EC" w:rsidRPr="00C561A8">
        <w:t>_____________________________</w:t>
      </w:r>
    </w:p>
    <w:p w:rsidR="009267EC" w:rsidRPr="00C561A8" w:rsidRDefault="009267EC" w:rsidP="009267EC">
      <w:pPr>
        <w:jc w:val="both"/>
      </w:pPr>
      <w:r w:rsidRPr="00C561A8">
        <w:t xml:space="preserve">                                                                                                     </w:t>
      </w:r>
      <w:r w:rsidR="005D7E72" w:rsidRPr="00C561A8">
        <w:t xml:space="preserve">             </w:t>
      </w:r>
      <w:r w:rsidRPr="00C561A8">
        <w:t>/Datums/</w:t>
      </w:r>
    </w:p>
    <w:p w:rsidR="009267EC" w:rsidRPr="00C561A8" w:rsidRDefault="009267EC" w:rsidP="009267EC">
      <w:pPr>
        <w:jc w:val="both"/>
        <w:rPr>
          <w:b/>
        </w:rPr>
      </w:pPr>
      <w:r w:rsidRPr="00C561A8">
        <w:rPr>
          <w:b/>
        </w:rPr>
        <w:t>Iepirkuma nosaukums: „</w:t>
      </w:r>
      <w:r w:rsidR="003A3DDF" w:rsidRPr="003A3DDF">
        <w:rPr>
          <w:b/>
        </w:rPr>
        <w:t>Latvijas Organiskās sintēzes institūta (OSI) attīstības projektu tehniskā priekšizpēte un būvniecības ieceres tehniskās dokumentācijas sagatavošana</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00A838A0">
        <w:rPr>
          <w:b/>
        </w:rPr>
        <w:t>sniegt pakalpojumus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 xml:space="preserve">Jā mūsu piedāvājums tiks akceptēts, mēs apņemamies </w:t>
      </w:r>
      <w:r w:rsidR="00A838A0">
        <w:t>sniegt</w:t>
      </w:r>
      <w:r w:rsidRPr="00C561A8">
        <w:t xml:space="preserve"> vis</w:t>
      </w:r>
      <w:r w:rsidR="00A838A0">
        <w:t>us</w:t>
      </w:r>
      <w:r w:rsidRPr="00C561A8">
        <w:t xml:space="preserve"> Tehniskajās specifikācijās paredzēt</w:t>
      </w:r>
      <w:r w:rsidR="00A838A0">
        <w:t>os</w:t>
      </w:r>
      <w:r w:rsidRPr="00C561A8">
        <w:t xml:space="preserve"> </w:t>
      </w:r>
      <w:r w:rsidR="00724F4B">
        <w:t>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Pr="00C561A8" w:rsidRDefault="00AA3714" w:rsidP="009267EC">
      <w:pPr>
        <w:widowControl/>
        <w:jc w:val="both"/>
      </w:pPr>
    </w:p>
    <w:p w:rsidR="00AA3714" w:rsidRPr="00C561A8" w:rsidRDefault="00AA3714" w:rsidP="009267EC">
      <w:pPr>
        <w:widowControl/>
        <w:jc w:val="both"/>
      </w:pPr>
    </w:p>
    <w:p w:rsidR="006E714A" w:rsidRPr="00C561A8" w:rsidRDefault="006E714A"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9267EC">
      <w:pPr>
        <w:widowControl/>
        <w:jc w:val="both"/>
      </w:pPr>
      <w:r w:rsidRPr="00C561A8">
        <w:t>Reģistrācijas numurs</w:t>
      </w:r>
      <w:r w:rsidR="009267EC" w:rsidRPr="00C561A8">
        <w:t>:</w:t>
      </w:r>
    </w:p>
    <w:p w:rsidR="009267EC" w:rsidRPr="00C561A8" w:rsidRDefault="00AA3714" w:rsidP="009267EC">
      <w:pPr>
        <w:widowControl/>
        <w:jc w:val="both"/>
      </w:pPr>
      <w:r w:rsidRPr="00C561A8">
        <w:tab/>
      </w:r>
      <w:r w:rsidR="009267EC" w:rsidRPr="00C561A8">
        <w:t>______________________________________________</w:t>
      </w:r>
      <w:r w:rsidRPr="00C561A8">
        <w:t>__________</w:t>
      </w:r>
      <w:r w:rsidR="009267EC" w:rsidRPr="00C561A8">
        <w:t>__</w:t>
      </w:r>
      <w:r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C834D7" w:rsidP="009267EC">
      <w:pPr>
        <w:widowControl/>
        <w:jc w:val="both"/>
      </w:pPr>
      <w:r>
        <w:t>Adrese:</w:t>
      </w:r>
    </w:p>
    <w:p w:rsidR="009267EC" w:rsidRPr="00C561A8" w:rsidRDefault="00AA3714" w:rsidP="009267EC">
      <w:pPr>
        <w:widowControl/>
        <w:jc w:val="both"/>
      </w:pPr>
      <w:r w:rsidRPr="00C561A8">
        <w:tab/>
      </w:r>
      <w:r w:rsidR="009267EC" w:rsidRPr="00C561A8">
        <w:t>________________________________________________</w:t>
      </w:r>
      <w:r w:rsidRPr="00C561A8">
        <w:t>___________</w:t>
      </w:r>
    </w:p>
    <w:p w:rsidR="00AA3714" w:rsidRPr="00C561A8" w:rsidRDefault="00AA3714"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9267EC">
      <w:pPr>
        <w:widowControl/>
        <w:jc w:val="both"/>
      </w:pPr>
      <w:r w:rsidRPr="00C561A8">
        <w:t>Uzvārds, amats: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Pilnvarotās personas paraksts: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Virsraksts2"/>
        <w:numPr>
          <w:ilvl w:val="0"/>
          <w:numId w:val="0"/>
        </w:numPr>
        <w:jc w:val="center"/>
      </w:pPr>
      <w:bookmarkStart w:id="107" w:name="_Toc425411936"/>
      <w:r w:rsidRPr="00C561A8">
        <w:lastRenderedPageBreak/>
        <w:t>2. FORMA</w:t>
      </w:r>
      <w:bookmarkEnd w:id="107"/>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Galvene"/>
        <w:jc w:val="both"/>
        <w:rPr>
          <w:b/>
        </w:rPr>
      </w:pPr>
      <w:r w:rsidRPr="00C561A8">
        <w:rPr>
          <w:b/>
        </w:rPr>
        <w:t>Iepirkuma nosaukums: „</w:t>
      </w:r>
      <w:r w:rsidR="003A3DDF" w:rsidRPr="003A3DDF">
        <w:rPr>
          <w:b/>
        </w:rPr>
        <w:t>Latvijas Organiskās sintēzes institūta (OSI) attīstības projektu tehniskā priekšizpēte un būvniecības ieceres tehniskās dokumentācijas sagatavošana</w:t>
      </w:r>
      <w:r w:rsidRPr="00C561A8">
        <w:rPr>
          <w:b/>
        </w:rPr>
        <w:t>”</w:t>
      </w:r>
    </w:p>
    <w:p w:rsidR="008F393E" w:rsidRPr="00C561A8" w:rsidRDefault="008F393E" w:rsidP="00AB28B4">
      <w:pPr>
        <w:pStyle w:val="Galvene"/>
        <w:jc w:val="both"/>
        <w:rPr>
          <w:b/>
        </w:rPr>
      </w:pPr>
      <w:r w:rsidRPr="00C561A8">
        <w:rPr>
          <w:b/>
        </w:rPr>
        <w:t xml:space="preserve">ID Nr.: </w:t>
      </w:r>
      <w:r w:rsidR="0071532E" w:rsidRPr="00C561A8">
        <w:rPr>
          <w:b/>
        </w:rPr>
        <w:t>OSI 2015</w:t>
      </w:r>
      <w:r w:rsidR="006E714A" w:rsidRPr="00C561A8">
        <w:rPr>
          <w:b/>
        </w:rPr>
        <w:t>/</w:t>
      </w:r>
      <w:r w:rsidR="003A3DDF">
        <w:rPr>
          <w:b/>
        </w:rPr>
        <w:t>36</w:t>
      </w:r>
      <w:r w:rsidR="00516BA7" w:rsidRPr="00C561A8">
        <w:rPr>
          <w:b/>
        </w:rPr>
        <w:t xml:space="preserve"> AK</w:t>
      </w:r>
      <w:r w:rsidR="007A5E32" w:rsidRPr="00C561A8">
        <w:rPr>
          <w:b/>
        </w:rPr>
        <w:t xml:space="preserve"> ERAF</w:t>
      </w:r>
    </w:p>
    <w:p w:rsidR="00AB28B4" w:rsidRPr="00C561A8" w:rsidRDefault="00AB28B4" w:rsidP="00AB28B4">
      <w:pPr>
        <w:pStyle w:val="Galvene"/>
        <w:jc w:val="both"/>
        <w:rPr>
          <w:b/>
        </w:rPr>
      </w:pPr>
    </w:p>
    <w:p w:rsidR="00A926F5" w:rsidRPr="00C561A8" w:rsidRDefault="00A926F5" w:rsidP="00AB28B4">
      <w:pPr>
        <w:pStyle w:val="Galvene"/>
        <w:jc w:val="both"/>
        <w:rPr>
          <w:b/>
        </w:rPr>
      </w:pPr>
    </w:p>
    <w:p w:rsidR="00AB28B4" w:rsidRPr="00A838A0" w:rsidRDefault="00A838A0" w:rsidP="00A838A0">
      <w:pPr>
        <w:pStyle w:val="Galvene"/>
        <w:numPr>
          <w:ilvl w:val="0"/>
          <w:numId w:val="3"/>
        </w:numPr>
        <w:jc w:val="both"/>
        <w:rPr>
          <w:b/>
        </w:rPr>
      </w:pPr>
      <w:r w:rsidRPr="00D67C5B">
        <w:rPr>
          <w:b/>
        </w:rPr>
        <w:t>Piedāvāto pakalpojumu apraksts</w:t>
      </w:r>
    </w:p>
    <w:p w:rsidR="000F637A" w:rsidRPr="00C561A8" w:rsidRDefault="00A838A0" w:rsidP="00A838A0">
      <w:pPr>
        <w:pStyle w:val="Galvene"/>
        <w:jc w:val="both"/>
        <w:rPr>
          <w:b/>
        </w:rPr>
      </w:pPr>
      <w:r w:rsidRPr="00D67C5B">
        <w:rPr>
          <w:i/>
          <w:noProof/>
        </w:rPr>
        <w:t>&lt;Piedāvāto pakalpojumu apraksts atbilstoši tehniskajai specifikācijai&gt;</w:t>
      </w:r>
    </w:p>
    <w:p w:rsidR="00A926F5" w:rsidRPr="00C561A8" w:rsidRDefault="00A926F5" w:rsidP="000F637A">
      <w:pPr>
        <w:pStyle w:val="Galvene"/>
        <w:ind w:left="720"/>
        <w:jc w:val="both"/>
        <w:rPr>
          <w:b/>
        </w:rPr>
      </w:pPr>
    </w:p>
    <w:p w:rsidR="00A926F5" w:rsidRPr="00C561A8" w:rsidRDefault="00A926F5" w:rsidP="00AB28B4">
      <w:pPr>
        <w:pStyle w:val="Galvene"/>
        <w:jc w:val="both"/>
      </w:pPr>
    </w:p>
    <w:p w:rsidR="00AB28B4" w:rsidRPr="00C561A8" w:rsidRDefault="00AB28B4" w:rsidP="003610A2">
      <w:pPr>
        <w:pStyle w:val="Galvene"/>
        <w:numPr>
          <w:ilvl w:val="0"/>
          <w:numId w:val="3"/>
        </w:numPr>
        <w:jc w:val="both"/>
        <w:rPr>
          <w:b/>
        </w:rPr>
      </w:pPr>
      <w:r w:rsidRPr="00C561A8">
        <w:rPr>
          <w:b/>
        </w:rPr>
        <w:t>Iesniedzamās informācijas un dokumentu saraksts</w:t>
      </w:r>
    </w:p>
    <w:p w:rsidR="00AB28B4" w:rsidRPr="00C561A8" w:rsidRDefault="00AB28B4" w:rsidP="00AB28B4">
      <w:pPr>
        <w:pStyle w:val="Galvene"/>
        <w:jc w:val="both"/>
      </w:pPr>
      <w:r w:rsidRPr="00C561A8">
        <w:t>Tiks iesniegti sekojoši dokumenti:</w:t>
      </w:r>
    </w:p>
    <w:p w:rsidR="00AB28B4" w:rsidRPr="00C561A8" w:rsidRDefault="00AB28B4" w:rsidP="00AB28B4">
      <w:pPr>
        <w:pStyle w:val="Galvene"/>
        <w:jc w:val="both"/>
      </w:pPr>
      <w:r w:rsidRPr="00C561A8">
        <w:rPr>
          <w:i/>
        </w:rPr>
        <w:t>&lt;</w:t>
      </w:r>
      <w:r w:rsidR="00B21D1A" w:rsidRPr="00C561A8">
        <w:rPr>
          <w:i/>
        </w:rPr>
        <w:t>Iekļaut un a</w:t>
      </w:r>
      <w:r w:rsidR="00A838A0">
        <w:rPr>
          <w:i/>
        </w:rPr>
        <w:t xml:space="preserve">prakstīt iesniedzamo dokumentu, </w:t>
      </w:r>
      <w:r w:rsidR="00B21D1A" w:rsidRPr="00C561A8">
        <w:rPr>
          <w:i/>
        </w:rPr>
        <w:t>sarakstu un aprakstu</w:t>
      </w:r>
      <w:r w:rsidR="00A838A0">
        <w:rPr>
          <w:i/>
        </w:rPr>
        <w:t>, (ja attiecināms)</w:t>
      </w:r>
      <w:r w:rsidRPr="00C561A8">
        <w:rPr>
          <w:i/>
        </w:rPr>
        <w:t>&gt;</w:t>
      </w:r>
    </w:p>
    <w:p w:rsidR="00AB28B4" w:rsidRPr="00C561A8" w:rsidRDefault="00AB28B4" w:rsidP="00AB28B4">
      <w:pPr>
        <w:pStyle w:val="Galvene"/>
        <w:jc w:val="both"/>
      </w:pPr>
    </w:p>
    <w:p w:rsidR="00A926F5" w:rsidRPr="00C561A8" w:rsidRDefault="00A926F5" w:rsidP="00AB28B4">
      <w:pPr>
        <w:pStyle w:val="Galvene"/>
        <w:jc w:val="both"/>
      </w:pPr>
    </w:p>
    <w:p w:rsidR="00AB28B4" w:rsidRPr="00C561A8" w:rsidRDefault="00A838A0" w:rsidP="003610A2">
      <w:pPr>
        <w:pStyle w:val="Galvene"/>
        <w:numPr>
          <w:ilvl w:val="0"/>
          <w:numId w:val="3"/>
        </w:numPr>
        <w:jc w:val="both"/>
        <w:rPr>
          <w:b/>
        </w:rPr>
      </w:pPr>
      <w:r>
        <w:rPr>
          <w:b/>
        </w:rPr>
        <w:t>Laika grafiks</w:t>
      </w:r>
    </w:p>
    <w:p w:rsidR="00B21D1A" w:rsidRPr="00C561A8" w:rsidRDefault="00A838A0" w:rsidP="00B21D1A">
      <w:r>
        <w:t>P</w:t>
      </w:r>
      <w:r w:rsidR="00B21D1A" w:rsidRPr="00C561A8">
        <w:t>akalpojumi tiks veikti 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C561A8" w:rsidTr="00DA7B3C">
        <w:tc>
          <w:tcPr>
            <w:tcW w:w="2779" w:type="dxa"/>
          </w:tcPr>
          <w:p w:rsidR="00B21D1A" w:rsidRPr="00C561A8" w:rsidRDefault="00B21D1A" w:rsidP="00DA7B3C">
            <w:pPr>
              <w:jc w:val="center"/>
              <w:rPr>
                <w:b/>
              </w:rPr>
            </w:pPr>
            <w:r w:rsidRPr="00C561A8">
              <w:rPr>
                <w:b/>
              </w:rPr>
              <w:t>Darbība</w:t>
            </w:r>
          </w:p>
        </w:tc>
        <w:tc>
          <w:tcPr>
            <w:tcW w:w="3012" w:type="dxa"/>
          </w:tcPr>
          <w:p w:rsidR="00B21D1A" w:rsidRPr="00C561A8" w:rsidRDefault="00B21D1A" w:rsidP="00DA7B3C">
            <w:pPr>
              <w:jc w:val="center"/>
              <w:rPr>
                <w:b/>
              </w:rPr>
            </w:pPr>
            <w:r w:rsidRPr="00C561A8">
              <w:rPr>
                <w:b/>
              </w:rPr>
              <w:t>Termiņš</w:t>
            </w:r>
          </w:p>
        </w:tc>
        <w:tc>
          <w:tcPr>
            <w:tcW w:w="3105" w:type="dxa"/>
          </w:tcPr>
          <w:p w:rsidR="00B21D1A" w:rsidRPr="00C561A8" w:rsidRDefault="00B21D1A" w:rsidP="00DA7B3C">
            <w:pPr>
              <w:jc w:val="center"/>
              <w:rPr>
                <w:b/>
              </w:rPr>
            </w:pPr>
            <w:r w:rsidRPr="00C561A8">
              <w:rPr>
                <w:b/>
              </w:rPr>
              <w:t xml:space="preserve">Atbildīgais </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243DAA" w:rsidRPr="00C561A8" w:rsidRDefault="00243DAA" w:rsidP="00A838A0">
      <w:pPr>
        <w:pStyle w:val="Galvene"/>
        <w:jc w:val="both"/>
        <w:rPr>
          <w:b/>
        </w:rPr>
      </w:pPr>
    </w:p>
    <w:p w:rsidR="00A926F5" w:rsidRPr="00C561A8" w:rsidRDefault="00A926F5" w:rsidP="00CC48BA">
      <w:pPr>
        <w:pStyle w:val="Galvene"/>
        <w:jc w:val="both"/>
        <w:rPr>
          <w:b/>
        </w:rPr>
      </w:pPr>
    </w:p>
    <w:p w:rsidR="008F4F91" w:rsidRPr="00C561A8" w:rsidRDefault="008F4F91" w:rsidP="003610A2">
      <w:pPr>
        <w:pStyle w:val="Galvene"/>
        <w:numPr>
          <w:ilvl w:val="0"/>
          <w:numId w:val="3"/>
        </w:numPr>
        <w:jc w:val="both"/>
        <w:rPr>
          <w:b/>
        </w:rPr>
      </w:pPr>
      <w:r w:rsidRPr="00C561A8">
        <w:rPr>
          <w:b/>
        </w:rPr>
        <w:t>Cita informācija</w:t>
      </w:r>
      <w:r w:rsidR="00CC48BA" w:rsidRPr="00C561A8">
        <w:rPr>
          <w:b/>
        </w:rPr>
        <w:t xml:space="preserve"> </w:t>
      </w:r>
      <w:r w:rsidR="00CC48BA" w:rsidRPr="00C834D7">
        <w:t>(</w:t>
      </w:r>
      <w:r w:rsidR="00CC48BA" w:rsidRPr="00C834D7">
        <w:rPr>
          <w:i/>
        </w:rPr>
        <w:t>Ja nepieciešams</w:t>
      </w:r>
      <w:r w:rsidR="00CC48BA" w:rsidRPr="00C834D7">
        <w:t>)</w:t>
      </w:r>
    </w:p>
    <w:p w:rsidR="003345AA" w:rsidRPr="00C561A8" w:rsidRDefault="003345AA"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Pilnvarotās personas paraksts ____________________________</w:t>
      </w:r>
      <w:r w:rsidR="003345AA" w:rsidRPr="00C561A8">
        <w:rPr>
          <w:sz w:val="22"/>
          <w:szCs w:val="22"/>
        </w:rPr>
        <w:t xml:space="preserve">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Vārds, uzvārds un amats ________________________________</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Pretendenta nosaukums _________________________________</w:t>
      </w:r>
    </w:p>
    <w:p w:rsidR="006E714A" w:rsidRPr="00C561A8" w:rsidRDefault="006E714A">
      <w:pPr>
        <w:widowControl/>
        <w:rPr>
          <w:b/>
        </w:rPr>
      </w:pPr>
      <w:r w:rsidRPr="00C561A8">
        <w:rPr>
          <w:b/>
        </w:rPr>
        <w:br w:type="page"/>
      </w:r>
    </w:p>
    <w:p w:rsidR="009267EC" w:rsidRPr="00C561A8" w:rsidRDefault="00AB28B4" w:rsidP="004C010B">
      <w:pPr>
        <w:pStyle w:val="Virsraksts2"/>
        <w:numPr>
          <w:ilvl w:val="0"/>
          <w:numId w:val="0"/>
        </w:numPr>
        <w:jc w:val="center"/>
      </w:pPr>
      <w:bookmarkStart w:id="108" w:name="_Toc425411937"/>
      <w:r w:rsidRPr="00C561A8">
        <w:lastRenderedPageBreak/>
        <w:t>3</w:t>
      </w:r>
      <w:r w:rsidR="009267EC" w:rsidRPr="00C561A8">
        <w:t xml:space="preserve">. </w:t>
      </w:r>
      <w:bookmarkStart w:id="109" w:name="FORMA_IV_2"/>
      <w:r w:rsidR="009267EC" w:rsidRPr="00C561A8">
        <w:t>FORMA</w:t>
      </w:r>
      <w:bookmarkEnd w:id="108"/>
      <w:bookmarkEnd w:id="109"/>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Galvene"/>
        <w:jc w:val="center"/>
        <w:rPr>
          <w:b/>
        </w:rPr>
      </w:pPr>
      <w:r w:rsidRPr="00C561A8">
        <w:rPr>
          <w:b/>
        </w:rPr>
        <w:t xml:space="preserve"> </w:t>
      </w:r>
    </w:p>
    <w:p w:rsidR="00E7518D" w:rsidRPr="00C561A8" w:rsidRDefault="00E7518D" w:rsidP="009267EC">
      <w:pPr>
        <w:pStyle w:val="Galvene"/>
        <w:jc w:val="center"/>
        <w:rPr>
          <w:b/>
        </w:rPr>
      </w:pPr>
    </w:p>
    <w:p w:rsidR="00A504A5" w:rsidRPr="00C561A8" w:rsidRDefault="009267EC" w:rsidP="00A504A5">
      <w:pPr>
        <w:pStyle w:val="Galvene"/>
        <w:jc w:val="both"/>
        <w:rPr>
          <w:b/>
        </w:rPr>
      </w:pPr>
      <w:r w:rsidRPr="00C561A8">
        <w:rPr>
          <w:b/>
        </w:rPr>
        <w:t>Iepirkuma nosaukums: „</w:t>
      </w:r>
      <w:r w:rsidR="003A3DDF" w:rsidRPr="003A3DDF">
        <w:rPr>
          <w:b/>
        </w:rPr>
        <w:t>Latvijas Organiskās sintēzes institūta (OSI) attīstības projektu tehniskā priekšizpēte un būvniecības ieceres tehniskās dokumentācijas sagatavošana</w:t>
      </w:r>
      <w:r w:rsidR="00A504A5" w:rsidRPr="00C561A8">
        <w:rPr>
          <w:b/>
        </w:rPr>
        <w:t>”</w:t>
      </w:r>
    </w:p>
    <w:p w:rsidR="008F393E" w:rsidRPr="00C561A8" w:rsidRDefault="00762969" w:rsidP="00A504A5">
      <w:pPr>
        <w:pStyle w:val="Galvene"/>
        <w:jc w:val="both"/>
        <w:rPr>
          <w:b/>
        </w:rPr>
      </w:pPr>
      <w:r w:rsidRPr="00C561A8">
        <w:rPr>
          <w:b/>
        </w:rPr>
        <w:t xml:space="preserve">ID Nr.: </w:t>
      </w:r>
      <w:r w:rsidR="003A3DDF">
        <w:rPr>
          <w:b/>
        </w:rPr>
        <w:t>OSI 2015/36</w:t>
      </w:r>
      <w:r w:rsidR="00516BA7" w:rsidRPr="00C561A8">
        <w:rPr>
          <w:b/>
        </w:rPr>
        <w:t xml:space="preserve"> AK</w:t>
      </w:r>
      <w:r w:rsidR="00C72432" w:rsidRPr="00C561A8">
        <w:rPr>
          <w:b/>
        </w:rPr>
        <w:t xml:space="preserve"> ERAF</w:t>
      </w:r>
    </w:p>
    <w:p w:rsidR="00E7518D" w:rsidRPr="00C561A8" w:rsidRDefault="00E7518D" w:rsidP="009267EC">
      <w:pPr>
        <w:pStyle w:val="Galvene"/>
        <w:jc w:val="both"/>
        <w:rPr>
          <w:b/>
        </w:rPr>
      </w:pPr>
    </w:p>
    <w:p w:rsidR="007856F2" w:rsidRPr="00C561A8" w:rsidRDefault="007856F2" w:rsidP="009267EC">
      <w:pPr>
        <w:pStyle w:val="Galvene"/>
        <w:jc w:val="both"/>
        <w:rPr>
          <w:b/>
        </w:rPr>
      </w:pPr>
    </w:p>
    <w:p w:rsidR="00F97775" w:rsidRPr="00C561A8" w:rsidRDefault="007856F2" w:rsidP="00F97775">
      <w:pPr>
        <w:pStyle w:val="Galvene"/>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Galvene"/>
        <w:jc w:val="both"/>
        <w:rPr>
          <w:b/>
          <w:i/>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3786"/>
        <w:gridCol w:w="1239"/>
        <w:gridCol w:w="1275"/>
        <w:gridCol w:w="1276"/>
        <w:gridCol w:w="1418"/>
      </w:tblGrid>
      <w:tr w:rsidR="00A838A0" w:rsidRPr="00C561A8" w:rsidTr="00A838A0">
        <w:trPr>
          <w:jc w:val="center"/>
        </w:trPr>
        <w:tc>
          <w:tcPr>
            <w:tcW w:w="619" w:type="dxa"/>
            <w:vAlign w:val="center"/>
          </w:tcPr>
          <w:p w:rsidR="00A838A0" w:rsidRPr="00C561A8" w:rsidRDefault="00A838A0" w:rsidP="00C544F5">
            <w:pPr>
              <w:ind w:left="-48" w:right="-116"/>
              <w:rPr>
                <w:b/>
              </w:rPr>
            </w:pPr>
            <w:r w:rsidRPr="00C561A8">
              <w:rPr>
                <w:b/>
              </w:rPr>
              <w:t>Nr. p. k.</w:t>
            </w:r>
          </w:p>
        </w:tc>
        <w:tc>
          <w:tcPr>
            <w:tcW w:w="3786" w:type="dxa"/>
            <w:vAlign w:val="center"/>
          </w:tcPr>
          <w:p w:rsidR="00A838A0" w:rsidRPr="00C561A8" w:rsidRDefault="00A838A0" w:rsidP="00BA0C6D">
            <w:pPr>
              <w:rPr>
                <w:b/>
              </w:rPr>
            </w:pPr>
            <w:bookmarkStart w:id="110" w:name="_Toc289092140"/>
            <w:bookmarkStart w:id="111" w:name="_Toc289171998"/>
            <w:r w:rsidRPr="00C561A8">
              <w:rPr>
                <w:b/>
              </w:rPr>
              <w:t>P</w:t>
            </w:r>
            <w:r>
              <w:rPr>
                <w:b/>
              </w:rPr>
              <w:t xml:space="preserve">akalpojuma </w:t>
            </w:r>
            <w:r w:rsidRPr="00C561A8">
              <w:rPr>
                <w:b/>
              </w:rPr>
              <w:t>nosaukums</w:t>
            </w:r>
            <w:bookmarkEnd w:id="110"/>
            <w:bookmarkEnd w:id="111"/>
          </w:p>
        </w:tc>
        <w:tc>
          <w:tcPr>
            <w:tcW w:w="1239" w:type="dxa"/>
            <w:vAlign w:val="center"/>
          </w:tcPr>
          <w:p w:rsidR="00A838A0" w:rsidRDefault="00A838A0" w:rsidP="00BA0C6D">
            <w:pPr>
              <w:jc w:val="center"/>
              <w:rPr>
                <w:b/>
              </w:rPr>
            </w:pPr>
            <w:bookmarkStart w:id="112" w:name="_Toc289092141"/>
            <w:bookmarkStart w:id="113" w:name="_Toc289171999"/>
            <w:r>
              <w:rPr>
                <w:b/>
              </w:rPr>
              <w:t>V</w:t>
            </w:r>
            <w:r w:rsidRPr="00C561A8">
              <w:rPr>
                <w:b/>
              </w:rPr>
              <w:t>ienība</w:t>
            </w:r>
            <w:bookmarkEnd w:id="112"/>
            <w:bookmarkEnd w:id="113"/>
          </w:p>
          <w:p w:rsidR="00A838A0" w:rsidRPr="00A838A0" w:rsidRDefault="00A838A0" w:rsidP="00BA0C6D">
            <w:pPr>
              <w:jc w:val="center"/>
              <w:rPr>
                <w:sz w:val="20"/>
                <w:szCs w:val="20"/>
              </w:rPr>
            </w:pPr>
            <w:r w:rsidRPr="00A838A0">
              <w:rPr>
                <w:sz w:val="20"/>
                <w:szCs w:val="20"/>
              </w:rPr>
              <w:t>(ja attiecināms</w:t>
            </w:r>
            <w:r>
              <w:rPr>
                <w:sz w:val="20"/>
                <w:szCs w:val="20"/>
              </w:rPr>
              <w:t>)</w:t>
            </w:r>
          </w:p>
        </w:tc>
        <w:tc>
          <w:tcPr>
            <w:tcW w:w="1275" w:type="dxa"/>
            <w:vAlign w:val="center"/>
          </w:tcPr>
          <w:p w:rsidR="00A838A0" w:rsidRPr="00C561A8" w:rsidRDefault="00A838A0" w:rsidP="004033E7">
            <w:pPr>
              <w:jc w:val="center"/>
              <w:rPr>
                <w:b/>
              </w:rPr>
            </w:pPr>
            <w:r>
              <w:rPr>
                <w:b/>
              </w:rPr>
              <w:t>V</w:t>
            </w:r>
            <w:r w:rsidRPr="00C561A8">
              <w:rPr>
                <w:b/>
              </w:rPr>
              <w:t>ienības cena</w:t>
            </w:r>
          </w:p>
          <w:p w:rsidR="00A838A0" w:rsidRPr="00C561A8" w:rsidRDefault="00A838A0" w:rsidP="004033E7">
            <w:pPr>
              <w:jc w:val="center"/>
            </w:pPr>
            <w:r w:rsidRPr="00C561A8">
              <w:rPr>
                <w:b/>
              </w:rPr>
              <w:t>EUR</w:t>
            </w:r>
          </w:p>
        </w:tc>
        <w:tc>
          <w:tcPr>
            <w:tcW w:w="1276" w:type="dxa"/>
            <w:vAlign w:val="center"/>
          </w:tcPr>
          <w:p w:rsidR="00A838A0" w:rsidRPr="00C561A8" w:rsidRDefault="00A838A0" w:rsidP="004033E7">
            <w:pPr>
              <w:jc w:val="center"/>
              <w:rPr>
                <w:b/>
              </w:rPr>
            </w:pPr>
            <w:r>
              <w:rPr>
                <w:b/>
              </w:rPr>
              <w:t>V</w:t>
            </w:r>
            <w:r w:rsidRPr="00C561A8">
              <w:rPr>
                <w:b/>
              </w:rPr>
              <w:t>ienību</w:t>
            </w:r>
          </w:p>
          <w:p w:rsidR="00A838A0" w:rsidRPr="00C561A8" w:rsidRDefault="00A838A0" w:rsidP="004033E7">
            <w:pPr>
              <w:jc w:val="center"/>
              <w:rPr>
                <w:b/>
              </w:rPr>
            </w:pPr>
            <w:r w:rsidRPr="00C561A8">
              <w:rPr>
                <w:b/>
              </w:rPr>
              <w:t>skaits</w:t>
            </w:r>
          </w:p>
        </w:tc>
        <w:tc>
          <w:tcPr>
            <w:tcW w:w="1418" w:type="dxa"/>
            <w:vAlign w:val="center"/>
          </w:tcPr>
          <w:p w:rsidR="00A838A0" w:rsidRPr="00C561A8" w:rsidRDefault="00A838A0" w:rsidP="004033E7">
            <w:pPr>
              <w:jc w:val="center"/>
              <w:rPr>
                <w:b/>
              </w:rPr>
            </w:pPr>
            <w:r w:rsidRPr="00C561A8">
              <w:rPr>
                <w:b/>
              </w:rPr>
              <w:t>Summa</w:t>
            </w:r>
          </w:p>
          <w:p w:rsidR="00A838A0" w:rsidRPr="00C561A8" w:rsidRDefault="00A838A0" w:rsidP="004033E7">
            <w:pPr>
              <w:jc w:val="center"/>
              <w:rPr>
                <w:b/>
              </w:rPr>
            </w:pPr>
            <w:r w:rsidRPr="00C561A8">
              <w:rPr>
                <w:b/>
              </w:rPr>
              <w:t>EUR</w:t>
            </w:r>
          </w:p>
        </w:tc>
      </w:tr>
      <w:tr w:rsidR="00A838A0" w:rsidRPr="00C561A8" w:rsidTr="00A838A0">
        <w:trPr>
          <w:trHeight w:val="397"/>
          <w:jc w:val="center"/>
        </w:trPr>
        <w:tc>
          <w:tcPr>
            <w:tcW w:w="619" w:type="dxa"/>
          </w:tcPr>
          <w:p w:rsidR="00A838A0" w:rsidRPr="00C561A8" w:rsidRDefault="00A838A0" w:rsidP="009267EC">
            <w:pPr>
              <w:pStyle w:val="Galvene"/>
              <w:jc w:val="center"/>
            </w:pPr>
          </w:p>
        </w:tc>
        <w:tc>
          <w:tcPr>
            <w:tcW w:w="3786" w:type="dxa"/>
            <w:tcBorders>
              <w:bottom w:val="single" w:sz="4" w:space="0" w:color="auto"/>
            </w:tcBorders>
          </w:tcPr>
          <w:p w:rsidR="00A838A0" w:rsidRPr="00C561A8" w:rsidRDefault="00A838A0" w:rsidP="009267EC">
            <w:pPr>
              <w:jc w:val="center"/>
            </w:pPr>
          </w:p>
        </w:tc>
        <w:tc>
          <w:tcPr>
            <w:tcW w:w="1239" w:type="dxa"/>
            <w:tcBorders>
              <w:bottom w:val="single" w:sz="4" w:space="0" w:color="auto"/>
            </w:tcBorders>
          </w:tcPr>
          <w:p w:rsidR="00A838A0" w:rsidRPr="00C561A8" w:rsidRDefault="00A838A0" w:rsidP="009267EC">
            <w:pPr>
              <w:jc w:val="center"/>
            </w:pPr>
          </w:p>
        </w:tc>
        <w:tc>
          <w:tcPr>
            <w:tcW w:w="1275" w:type="dxa"/>
            <w:tcBorders>
              <w:bottom w:val="single" w:sz="4" w:space="0" w:color="auto"/>
            </w:tcBorders>
          </w:tcPr>
          <w:p w:rsidR="00A838A0" w:rsidRPr="00C561A8" w:rsidRDefault="00A838A0" w:rsidP="00853D3D"/>
        </w:tc>
        <w:tc>
          <w:tcPr>
            <w:tcW w:w="1276" w:type="dxa"/>
            <w:tcBorders>
              <w:bottom w:val="single" w:sz="4" w:space="0" w:color="auto"/>
            </w:tcBorders>
          </w:tcPr>
          <w:p w:rsidR="00A838A0" w:rsidRPr="00C561A8" w:rsidRDefault="00A838A0" w:rsidP="009267EC">
            <w:pPr>
              <w:pStyle w:val="Galvene"/>
              <w:jc w:val="center"/>
            </w:pPr>
          </w:p>
        </w:tc>
        <w:tc>
          <w:tcPr>
            <w:tcW w:w="1418" w:type="dxa"/>
            <w:tcBorders>
              <w:bottom w:val="single" w:sz="4" w:space="0" w:color="auto"/>
            </w:tcBorders>
          </w:tcPr>
          <w:p w:rsidR="00A838A0" w:rsidRPr="00C561A8" w:rsidRDefault="00A838A0" w:rsidP="009267EC">
            <w:pPr>
              <w:pStyle w:val="Galvene"/>
              <w:jc w:val="center"/>
            </w:pPr>
          </w:p>
        </w:tc>
      </w:tr>
      <w:tr w:rsidR="00A838A0" w:rsidRPr="00C561A8" w:rsidTr="00A838A0">
        <w:trPr>
          <w:trHeight w:val="397"/>
          <w:jc w:val="center"/>
        </w:trPr>
        <w:tc>
          <w:tcPr>
            <w:tcW w:w="619" w:type="dxa"/>
          </w:tcPr>
          <w:p w:rsidR="00A838A0" w:rsidRPr="00C561A8" w:rsidRDefault="00A838A0" w:rsidP="009267EC">
            <w:pPr>
              <w:pStyle w:val="Galvene"/>
              <w:jc w:val="center"/>
            </w:pPr>
          </w:p>
        </w:tc>
        <w:tc>
          <w:tcPr>
            <w:tcW w:w="3786" w:type="dxa"/>
            <w:tcBorders>
              <w:bottom w:val="single" w:sz="4" w:space="0" w:color="auto"/>
            </w:tcBorders>
          </w:tcPr>
          <w:p w:rsidR="00A838A0" w:rsidRPr="00C561A8" w:rsidRDefault="00A838A0" w:rsidP="009267EC">
            <w:pPr>
              <w:jc w:val="center"/>
            </w:pPr>
          </w:p>
        </w:tc>
        <w:tc>
          <w:tcPr>
            <w:tcW w:w="1239" w:type="dxa"/>
            <w:tcBorders>
              <w:bottom w:val="single" w:sz="4" w:space="0" w:color="auto"/>
            </w:tcBorders>
          </w:tcPr>
          <w:p w:rsidR="00A838A0" w:rsidRPr="00C561A8" w:rsidRDefault="00A838A0" w:rsidP="009267EC">
            <w:pPr>
              <w:jc w:val="center"/>
            </w:pPr>
          </w:p>
        </w:tc>
        <w:tc>
          <w:tcPr>
            <w:tcW w:w="1275" w:type="dxa"/>
            <w:tcBorders>
              <w:bottom w:val="single" w:sz="4" w:space="0" w:color="auto"/>
            </w:tcBorders>
          </w:tcPr>
          <w:p w:rsidR="00A838A0" w:rsidRPr="00C561A8" w:rsidRDefault="00A838A0" w:rsidP="00853D3D"/>
        </w:tc>
        <w:tc>
          <w:tcPr>
            <w:tcW w:w="1276" w:type="dxa"/>
            <w:tcBorders>
              <w:bottom w:val="single" w:sz="4" w:space="0" w:color="auto"/>
            </w:tcBorders>
          </w:tcPr>
          <w:p w:rsidR="00A838A0" w:rsidRPr="00C561A8" w:rsidRDefault="00A838A0" w:rsidP="009267EC">
            <w:pPr>
              <w:pStyle w:val="Galvene"/>
              <w:jc w:val="center"/>
            </w:pPr>
          </w:p>
        </w:tc>
        <w:tc>
          <w:tcPr>
            <w:tcW w:w="1418" w:type="dxa"/>
            <w:tcBorders>
              <w:bottom w:val="single" w:sz="4" w:space="0" w:color="auto"/>
            </w:tcBorders>
          </w:tcPr>
          <w:p w:rsidR="00A838A0" w:rsidRPr="00C561A8" w:rsidRDefault="00A838A0" w:rsidP="009267EC">
            <w:pPr>
              <w:pStyle w:val="Galvene"/>
              <w:jc w:val="center"/>
            </w:pPr>
          </w:p>
        </w:tc>
      </w:tr>
      <w:tr w:rsidR="00A838A0" w:rsidRPr="00C561A8" w:rsidTr="00A838A0">
        <w:trPr>
          <w:trHeight w:val="397"/>
          <w:jc w:val="center"/>
        </w:trPr>
        <w:tc>
          <w:tcPr>
            <w:tcW w:w="619" w:type="dxa"/>
            <w:tcBorders>
              <w:bottom w:val="single" w:sz="12" w:space="0" w:color="auto"/>
            </w:tcBorders>
          </w:tcPr>
          <w:p w:rsidR="00A838A0" w:rsidRPr="00C561A8" w:rsidRDefault="00A838A0" w:rsidP="009267EC">
            <w:pPr>
              <w:pStyle w:val="Galvene"/>
              <w:jc w:val="center"/>
            </w:pPr>
          </w:p>
        </w:tc>
        <w:tc>
          <w:tcPr>
            <w:tcW w:w="3786" w:type="dxa"/>
            <w:tcBorders>
              <w:bottom w:val="single" w:sz="12" w:space="0" w:color="auto"/>
            </w:tcBorders>
          </w:tcPr>
          <w:p w:rsidR="00A838A0" w:rsidRPr="00C561A8" w:rsidRDefault="00A838A0" w:rsidP="009267EC">
            <w:pPr>
              <w:jc w:val="center"/>
            </w:pPr>
          </w:p>
        </w:tc>
        <w:tc>
          <w:tcPr>
            <w:tcW w:w="1239" w:type="dxa"/>
            <w:tcBorders>
              <w:bottom w:val="single" w:sz="12" w:space="0" w:color="auto"/>
            </w:tcBorders>
          </w:tcPr>
          <w:p w:rsidR="00A838A0" w:rsidRPr="00C561A8" w:rsidRDefault="00A838A0" w:rsidP="009267EC">
            <w:pPr>
              <w:jc w:val="center"/>
            </w:pPr>
          </w:p>
        </w:tc>
        <w:tc>
          <w:tcPr>
            <w:tcW w:w="1275" w:type="dxa"/>
            <w:tcBorders>
              <w:bottom w:val="single" w:sz="12" w:space="0" w:color="auto"/>
            </w:tcBorders>
          </w:tcPr>
          <w:p w:rsidR="00A838A0" w:rsidRPr="00C561A8" w:rsidRDefault="00A838A0" w:rsidP="00853D3D"/>
        </w:tc>
        <w:tc>
          <w:tcPr>
            <w:tcW w:w="1276" w:type="dxa"/>
            <w:tcBorders>
              <w:bottom w:val="single" w:sz="12" w:space="0" w:color="auto"/>
            </w:tcBorders>
          </w:tcPr>
          <w:p w:rsidR="00A838A0" w:rsidRPr="00C561A8" w:rsidRDefault="00A838A0" w:rsidP="009267EC">
            <w:pPr>
              <w:pStyle w:val="Galvene"/>
              <w:jc w:val="center"/>
            </w:pPr>
          </w:p>
        </w:tc>
        <w:tc>
          <w:tcPr>
            <w:tcW w:w="1418" w:type="dxa"/>
            <w:tcBorders>
              <w:bottom w:val="single" w:sz="12" w:space="0" w:color="auto"/>
            </w:tcBorders>
          </w:tcPr>
          <w:p w:rsidR="00A838A0" w:rsidRPr="00C561A8" w:rsidRDefault="00A838A0" w:rsidP="009267EC">
            <w:pPr>
              <w:pStyle w:val="Galvene"/>
              <w:jc w:val="center"/>
            </w:pPr>
          </w:p>
        </w:tc>
      </w:tr>
      <w:tr w:rsidR="006E714A" w:rsidRPr="00C561A8" w:rsidTr="00A838A0">
        <w:trPr>
          <w:trHeight w:val="397"/>
          <w:jc w:val="center"/>
        </w:trPr>
        <w:tc>
          <w:tcPr>
            <w:tcW w:w="8195" w:type="dxa"/>
            <w:gridSpan w:val="5"/>
            <w:tcBorders>
              <w:top w:val="single" w:sz="12" w:space="0" w:color="auto"/>
            </w:tcBorders>
          </w:tcPr>
          <w:p w:rsidR="006E714A" w:rsidRPr="00C561A8" w:rsidRDefault="006E714A" w:rsidP="00A838A0">
            <w:pPr>
              <w:pStyle w:val="Galvene"/>
              <w:ind w:left="630"/>
            </w:pPr>
            <w:r w:rsidRPr="00C561A8">
              <w:rPr>
                <w:b/>
              </w:rPr>
              <w:t xml:space="preserve">Kopējā </w:t>
            </w:r>
            <w:r w:rsidR="00A838A0">
              <w:rPr>
                <w:b/>
              </w:rPr>
              <w:t>pakalpojuma</w:t>
            </w:r>
            <w:r w:rsidRPr="00C561A8">
              <w:rPr>
                <w:b/>
              </w:rPr>
              <w:t xml:space="preserve"> cena bez PVN</w:t>
            </w:r>
          </w:p>
        </w:tc>
        <w:tc>
          <w:tcPr>
            <w:tcW w:w="1418" w:type="dxa"/>
            <w:tcBorders>
              <w:top w:val="single" w:sz="12" w:space="0" w:color="auto"/>
            </w:tcBorders>
          </w:tcPr>
          <w:p w:rsidR="006E714A" w:rsidRPr="00C561A8" w:rsidRDefault="006E714A" w:rsidP="009267EC">
            <w:pPr>
              <w:pStyle w:val="Galvene"/>
              <w:jc w:val="center"/>
              <w:rPr>
                <w:i/>
              </w:rPr>
            </w:pPr>
          </w:p>
        </w:tc>
      </w:tr>
      <w:tr w:rsidR="006E714A" w:rsidRPr="00C561A8" w:rsidTr="00A838A0">
        <w:trPr>
          <w:trHeight w:val="397"/>
          <w:jc w:val="center"/>
        </w:trPr>
        <w:tc>
          <w:tcPr>
            <w:tcW w:w="8195" w:type="dxa"/>
            <w:gridSpan w:val="5"/>
          </w:tcPr>
          <w:p w:rsidR="006E714A" w:rsidRPr="00C561A8" w:rsidRDefault="006E714A" w:rsidP="006A0918">
            <w:pPr>
              <w:pStyle w:val="Galvene"/>
              <w:ind w:left="630"/>
            </w:pPr>
            <w:r w:rsidRPr="00C561A8">
              <w:rPr>
                <w:b/>
              </w:rPr>
              <w:t>PVN piemērojamā proporcija</w:t>
            </w:r>
          </w:p>
        </w:tc>
        <w:tc>
          <w:tcPr>
            <w:tcW w:w="1418" w:type="dxa"/>
          </w:tcPr>
          <w:p w:rsidR="006E714A" w:rsidRPr="00C561A8" w:rsidRDefault="006E714A" w:rsidP="009267EC">
            <w:pPr>
              <w:pStyle w:val="Galvene"/>
              <w:jc w:val="center"/>
              <w:rPr>
                <w:i/>
              </w:rPr>
            </w:pPr>
          </w:p>
        </w:tc>
      </w:tr>
      <w:tr w:rsidR="006E714A" w:rsidRPr="00C561A8" w:rsidTr="00A838A0">
        <w:trPr>
          <w:trHeight w:val="397"/>
          <w:jc w:val="center"/>
        </w:trPr>
        <w:tc>
          <w:tcPr>
            <w:tcW w:w="8195" w:type="dxa"/>
            <w:gridSpan w:val="5"/>
          </w:tcPr>
          <w:p w:rsidR="006E714A" w:rsidRPr="00C561A8" w:rsidRDefault="00A838A0" w:rsidP="006A0918">
            <w:pPr>
              <w:pStyle w:val="Galvene"/>
              <w:ind w:left="630"/>
            </w:pPr>
            <w:r>
              <w:rPr>
                <w:b/>
              </w:rPr>
              <w:t>Kopējā pakalpojuma</w:t>
            </w:r>
            <w:r w:rsidR="006E714A" w:rsidRPr="00C561A8">
              <w:rPr>
                <w:b/>
              </w:rPr>
              <w:t xml:space="preserve"> cena ar PVN piemērojamo proporciju</w:t>
            </w:r>
          </w:p>
        </w:tc>
        <w:tc>
          <w:tcPr>
            <w:tcW w:w="1418" w:type="dxa"/>
          </w:tcPr>
          <w:p w:rsidR="006E714A" w:rsidRPr="00C561A8" w:rsidRDefault="006E714A" w:rsidP="009267EC">
            <w:pPr>
              <w:pStyle w:val="Galvene"/>
              <w:jc w:val="center"/>
              <w:rPr>
                <w:i/>
              </w:rPr>
            </w:pPr>
          </w:p>
        </w:tc>
      </w:tr>
    </w:tbl>
    <w:p w:rsidR="00F97775" w:rsidRPr="00C561A8" w:rsidRDefault="00F97775" w:rsidP="00F97775">
      <w:pPr>
        <w:jc w:val="both"/>
        <w:rPr>
          <w:b/>
        </w:rPr>
      </w:pPr>
    </w:p>
    <w:p w:rsidR="009267EC" w:rsidRPr="00C561A8" w:rsidRDefault="009267EC" w:rsidP="00A926F5">
      <w:pPr>
        <w:ind w:left="709"/>
        <w:jc w:val="both"/>
        <w:rPr>
          <w:b/>
        </w:rPr>
      </w:pPr>
    </w:p>
    <w:p w:rsidR="00C41620" w:rsidRPr="00C561A8" w:rsidRDefault="00C41620" w:rsidP="00A926F5">
      <w:pPr>
        <w:ind w:left="709"/>
        <w:jc w:val="both"/>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515EA" w:rsidRPr="00C561A8" w:rsidRDefault="007515EA" w:rsidP="007515EA">
      <w:pPr>
        <w:jc w:val="both"/>
        <w:rPr>
          <w:sz w:val="22"/>
          <w:szCs w:val="22"/>
        </w:rPr>
      </w:pPr>
      <w:r w:rsidRPr="00C561A8">
        <w:rPr>
          <w:sz w:val="22"/>
          <w:szCs w:val="22"/>
        </w:rPr>
        <w:t>Pilnvarotās personas paraksts ___________________________</w:t>
      </w:r>
      <w:r w:rsidR="00887E7A" w:rsidRPr="00C561A8">
        <w:rPr>
          <w:sz w:val="22"/>
          <w:szCs w:val="22"/>
        </w:rPr>
        <w:t>_</w:t>
      </w:r>
      <w:r w:rsidRPr="00C561A8">
        <w:rPr>
          <w:sz w:val="22"/>
          <w:szCs w:val="22"/>
        </w:rPr>
        <w:t xml:space="preserve">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r w:rsidRPr="00C561A8">
        <w:rPr>
          <w:sz w:val="22"/>
          <w:szCs w:val="22"/>
        </w:rPr>
        <w:t>Vārds, uzvārds un amats ___________________________</w:t>
      </w:r>
      <w:r w:rsidR="007856F2" w:rsidRPr="00C561A8">
        <w:rPr>
          <w:sz w:val="22"/>
          <w:szCs w:val="22"/>
        </w:rPr>
        <w:t>_</w:t>
      </w:r>
      <w:r w:rsidRPr="00C561A8">
        <w:rPr>
          <w:sz w:val="22"/>
          <w:szCs w:val="22"/>
        </w:rPr>
        <w:t>____</w:t>
      </w: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50178F" w:rsidRPr="00C561A8" w:rsidRDefault="0050178F" w:rsidP="007515EA">
      <w:pPr>
        <w:jc w:val="both"/>
        <w:rPr>
          <w:sz w:val="22"/>
          <w:szCs w:val="22"/>
        </w:rPr>
      </w:pPr>
    </w:p>
    <w:p w:rsidR="007515EA" w:rsidRPr="00C561A8" w:rsidRDefault="007515EA" w:rsidP="007515EA">
      <w:pPr>
        <w:jc w:val="both"/>
        <w:rPr>
          <w:sz w:val="22"/>
          <w:szCs w:val="22"/>
        </w:rPr>
      </w:pPr>
      <w:r w:rsidRPr="00C561A8">
        <w:rPr>
          <w:sz w:val="22"/>
          <w:szCs w:val="22"/>
        </w:rPr>
        <w:t>Pretendenta nosaukums ________________________________</w:t>
      </w:r>
    </w:p>
    <w:p w:rsidR="006E714A" w:rsidRPr="00C561A8" w:rsidRDefault="006E714A">
      <w:pPr>
        <w:widowControl/>
        <w:rPr>
          <w:sz w:val="22"/>
          <w:szCs w:val="22"/>
        </w:rPr>
      </w:pPr>
      <w:r w:rsidRPr="00C561A8">
        <w:rPr>
          <w:sz w:val="22"/>
          <w:szCs w:val="22"/>
        </w:rPr>
        <w:br w:type="page"/>
      </w:r>
    </w:p>
    <w:p w:rsidR="009267EC" w:rsidRPr="00C561A8" w:rsidRDefault="009267EC" w:rsidP="009267EC">
      <w:pPr>
        <w:jc w:val="right"/>
        <w:rPr>
          <w:b/>
          <w:bCs/>
        </w:rPr>
      </w:pPr>
    </w:p>
    <w:p w:rsidR="00AB28B4" w:rsidRPr="00C561A8" w:rsidRDefault="00AB28B4" w:rsidP="009267EC">
      <w:pPr>
        <w:pStyle w:val="Galvene"/>
        <w:jc w:val="both"/>
      </w:pPr>
    </w:p>
    <w:p w:rsidR="009267EC" w:rsidRPr="00C561A8" w:rsidRDefault="009267EC" w:rsidP="00045954">
      <w:pPr>
        <w:ind w:left="480"/>
        <w:jc w:val="center"/>
        <w:rPr>
          <w:b/>
        </w:rPr>
      </w:pPr>
      <w:bookmarkStart w:id="114" w:name="FORMA_IV_4"/>
      <w:r w:rsidRPr="00C561A8">
        <w:rPr>
          <w:b/>
        </w:rPr>
        <w:t>FORMAS</w:t>
      </w:r>
      <w:bookmarkEnd w:id="114"/>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Virsraksts2"/>
        <w:numPr>
          <w:ilvl w:val="0"/>
          <w:numId w:val="0"/>
        </w:numPr>
        <w:jc w:val="center"/>
      </w:pPr>
      <w:bookmarkStart w:id="115" w:name="_Toc425411938"/>
      <w:r w:rsidRPr="00C561A8">
        <w:t>4.1.FORMA</w:t>
      </w:r>
      <w:bookmarkEnd w:id="115"/>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vieta:</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Galvene"/>
        <w:jc w:val="both"/>
        <w:rPr>
          <w:lang w:eastAsia="en-US"/>
        </w:rPr>
      </w:pPr>
    </w:p>
    <w:p w:rsidR="009267EC" w:rsidRPr="00C561A8" w:rsidRDefault="00AB28B4" w:rsidP="009267EC">
      <w:pPr>
        <w:pStyle w:val="Galvene"/>
        <w:jc w:val="both"/>
      </w:pPr>
      <w:r w:rsidRPr="00C561A8">
        <w:rPr>
          <w:lang w:eastAsia="en-US"/>
        </w:rPr>
        <w:br w:type="page"/>
      </w:r>
    </w:p>
    <w:p w:rsidR="00AB28B4" w:rsidRPr="00C561A8" w:rsidRDefault="00AB28B4" w:rsidP="009267EC">
      <w:pPr>
        <w:pStyle w:val="Galvene"/>
        <w:jc w:val="both"/>
      </w:pPr>
    </w:p>
    <w:p w:rsidR="00AB28B4" w:rsidRPr="00C561A8" w:rsidRDefault="00AB28B4" w:rsidP="009267EC">
      <w:pPr>
        <w:pStyle w:val="Galvene"/>
        <w:jc w:val="both"/>
      </w:pPr>
    </w:p>
    <w:p w:rsidR="009267EC" w:rsidRPr="00C561A8" w:rsidRDefault="009267EC" w:rsidP="00045954">
      <w:pPr>
        <w:pStyle w:val="Virsraksts2"/>
        <w:numPr>
          <w:ilvl w:val="0"/>
          <w:numId w:val="0"/>
        </w:numPr>
        <w:ind w:left="576"/>
        <w:jc w:val="center"/>
      </w:pPr>
      <w:bookmarkStart w:id="116" w:name="_Toc425411939"/>
      <w:r w:rsidRPr="00C561A8">
        <w:t>4.2.FORMA</w:t>
      </w:r>
      <w:bookmarkEnd w:id="116"/>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Galvene"/>
              <w:jc w:val="center"/>
              <w:rPr>
                <w:b/>
                <w:sz w:val="20"/>
                <w:szCs w:val="20"/>
              </w:rPr>
            </w:pPr>
            <w:r w:rsidRPr="00C561A8">
              <w:rPr>
                <w:b/>
                <w:sz w:val="20"/>
                <w:szCs w:val="20"/>
              </w:rPr>
              <w:t>Nosaukums</w:t>
            </w:r>
          </w:p>
        </w:tc>
        <w:tc>
          <w:tcPr>
            <w:tcW w:w="1934" w:type="dxa"/>
          </w:tcPr>
          <w:p w:rsidR="009267EC" w:rsidRPr="00C561A8" w:rsidRDefault="009267EC" w:rsidP="00523EB9">
            <w:pPr>
              <w:pStyle w:val="Galvene"/>
              <w:jc w:val="center"/>
              <w:rPr>
                <w:b/>
                <w:sz w:val="20"/>
                <w:szCs w:val="20"/>
              </w:rPr>
            </w:pPr>
            <w:r w:rsidRPr="00C561A8">
              <w:rPr>
                <w:b/>
                <w:sz w:val="20"/>
                <w:szCs w:val="20"/>
              </w:rPr>
              <w:t>Statuss piedāvājumā</w:t>
            </w:r>
          </w:p>
        </w:tc>
        <w:tc>
          <w:tcPr>
            <w:tcW w:w="1935" w:type="dxa"/>
          </w:tcPr>
          <w:p w:rsidR="009267EC" w:rsidRPr="00C561A8" w:rsidRDefault="009267EC" w:rsidP="00523EB9">
            <w:pPr>
              <w:pStyle w:val="Galvene"/>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Galvene"/>
              <w:jc w:val="center"/>
              <w:rPr>
                <w:b/>
                <w:sz w:val="20"/>
                <w:szCs w:val="20"/>
              </w:rPr>
            </w:pPr>
            <w:r w:rsidRPr="00C561A8">
              <w:rPr>
                <w:b/>
                <w:sz w:val="20"/>
                <w:szCs w:val="20"/>
              </w:rPr>
              <w:t>Veicamo piegāžu un pakalpojumu apjoms no kopējā apjoma</w:t>
            </w:r>
          </w:p>
          <w:p w:rsidR="009267EC" w:rsidRPr="00C561A8" w:rsidRDefault="009267EC" w:rsidP="00523EB9">
            <w:pPr>
              <w:pStyle w:val="Galvene"/>
              <w:jc w:val="center"/>
              <w:rPr>
                <w:b/>
                <w:sz w:val="20"/>
                <w:szCs w:val="20"/>
              </w:rPr>
            </w:pPr>
            <w:r w:rsidRPr="00C561A8">
              <w:rPr>
                <w:b/>
                <w:sz w:val="20"/>
                <w:szCs w:val="20"/>
              </w:rPr>
              <w:t>(%)</w:t>
            </w:r>
          </w:p>
        </w:tc>
        <w:tc>
          <w:tcPr>
            <w:tcW w:w="1935" w:type="dxa"/>
          </w:tcPr>
          <w:p w:rsidR="009267EC" w:rsidRPr="00C561A8" w:rsidRDefault="009267EC" w:rsidP="00523EB9">
            <w:pPr>
              <w:pStyle w:val="Galvene"/>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Galvene"/>
              <w:jc w:val="center"/>
              <w:rPr>
                <w:b/>
                <w:sz w:val="20"/>
                <w:szCs w:val="20"/>
              </w:rPr>
            </w:pPr>
          </w:p>
        </w:tc>
        <w:tc>
          <w:tcPr>
            <w:tcW w:w="1934"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r>
      <w:tr w:rsidR="00A55B73" w:rsidRPr="00C561A8" w:rsidTr="00523EB9">
        <w:tc>
          <w:tcPr>
            <w:tcW w:w="1934" w:type="dxa"/>
          </w:tcPr>
          <w:p w:rsidR="009267EC" w:rsidRPr="00C561A8" w:rsidRDefault="009267EC" w:rsidP="00523EB9">
            <w:pPr>
              <w:pStyle w:val="Galvene"/>
              <w:jc w:val="center"/>
              <w:rPr>
                <w:b/>
                <w:sz w:val="20"/>
                <w:szCs w:val="20"/>
              </w:rPr>
            </w:pPr>
          </w:p>
        </w:tc>
        <w:tc>
          <w:tcPr>
            <w:tcW w:w="1934"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r>
      <w:tr w:rsidR="00A55B73" w:rsidRPr="00C561A8" w:rsidTr="00523EB9">
        <w:tc>
          <w:tcPr>
            <w:tcW w:w="1934" w:type="dxa"/>
          </w:tcPr>
          <w:p w:rsidR="009267EC" w:rsidRPr="00C561A8" w:rsidRDefault="009267EC" w:rsidP="00523EB9">
            <w:pPr>
              <w:pStyle w:val="Galvene"/>
              <w:jc w:val="center"/>
              <w:rPr>
                <w:b/>
                <w:sz w:val="20"/>
                <w:szCs w:val="20"/>
              </w:rPr>
            </w:pPr>
          </w:p>
        </w:tc>
        <w:tc>
          <w:tcPr>
            <w:tcW w:w="1934"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r>
      <w:tr w:rsidR="00A55B73" w:rsidRPr="00C561A8" w:rsidTr="00523EB9">
        <w:tc>
          <w:tcPr>
            <w:tcW w:w="1934" w:type="dxa"/>
          </w:tcPr>
          <w:p w:rsidR="009267EC" w:rsidRPr="00C561A8" w:rsidRDefault="009267EC" w:rsidP="00523EB9">
            <w:pPr>
              <w:pStyle w:val="Galvene"/>
              <w:jc w:val="center"/>
              <w:rPr>
                <w:b/>
                <w:sz w:val="20"/>
                <w:szCs w:val="20"/>
              </w:rPr>
            </w:pPr>
          </w:p>
        </w:tc>
        <w:tc>
          <w:tcPr>
            <w:tcW w:w="1934"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r>
    </w:tbl>
    <w:p w:rsidR="009267EC" w:rsidRPr="00C561A8" w:rsidRDefault="009267EC" w:rsidP="009267EC">
      <w:pPr>
        <w:pStyle w:val="Galvene"/>
        <w:jc w:val="both"/>
      </w:pPr>
    </w:p>
    <w:p w:rsidR="009267EC" w:rsidRPr="00C561A8" w:rsidRDefault="009267EC" w:rsidP="009267EC">
      <w:pPr>
        <w:pStyle w:val="Galvene"/>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D4" w:rsidRDefault="00D615D4">
      <w:r>
        <w:separator/>
      </w:r>
    </w:p>
    <w:p w:rsidR="00D615D4" w:rsidRDefault="00D615D4"/>
  </w:endnote>
  <w:endnote w:type="continuationSeparator" w:id="0">
    <w:p w:rsidR="00D615D4" w:rsidRDefault="00D615D4">
      <w:r>
        <w:continuationSeparator/>
      </w:r>
    </w:p>
    <w:p w:rsidR="00D615D4" w:rsidRDefault="00D615D4"/>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Univers 45 Ligh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E0" w:rsidRDefault="005463E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63E0" w:rsidRDefault="005463E0">
    <w:pPr>
      <w:pStyle w:val="Kjene"/>
      <w:ind w:right="360"/>
    </w:pPr>
  </w:p>
  <w:p w:rsidR="005463E0" w:rsidRDefault="005463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E0" w:rsidRDefault="005463E0" w:rsidP="0013038D">
    <w:pPr>
      <w:pStyle w:val="Kjene"/>
      <w:pBdr>
        <w:top w:val="single" w:sz="4" w:space="1" w:color="auto"/>
      </w:pBdr>
      <w:jc w:val="center"/>
    </w:pPr>
    <w:fldSimple w:instr=" PAGE   \* MERGEFORMAT ">
      <w:r w:rsidR="004404D0">
        <w:rPr>
          <w:noProof/>
        </w:rPr>
        <w:t>7</w:t>
      </w:r>
    </w:fldSimple>
  </w:p>
  <w:p w:rsidR="005463E0" w:rsidRDefault="005463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D4" w:rsidRDefault="00D615D4">
      <w:r>
        <w:separator/>
      </w:r>
    </w:p>
    <w:p w:rsidR="00D615D4" w:rsidRDefault="00D615D4"/>
  </w:footnote>
  <w:footnote w:type="continuationSeparator" w:id="0">
    <w:p w:rsidR="00D615D4" w:rsidRDefault="00D615D4">
      <w:r>
        <w:continuationSeparator/>
      </w:r>
    </w:p>
    <w:p w:rsidR="00D615D4" w:rsidRDefault="00D615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E0" w:rsidRPr="00E47C3E" w:rsidRDefault="005463E0" w:rsidP="0013038D">
    <w:pPr>
      <w:jc w:val="center"/>
      <w:rPr>
        <w:sz w:val="20"/>
        <w:szCs w:val="20"/>
      </w:rPr>
    </w:pPr>
    <w:r>
      <w:rPr>
        <w:sz w:val="20"/>
        <w:szCs w:val="20"/>
      </w:rPr>
      <w:t>Atklāta konkursa OSI 2015/36 AK ERAF n</w:t>
    </w:r>
    <w:r w:rsidRPr="00E47C3E">
      <w:rPr>
        <w:sz w:val="20"/>
        <w:szCs w:val="20"/>
      </w:rPr>
      <w:t>olikums</w:t>
    </w:r>
  </w:p>
  <w:p w:rsidR="005463E0" w:rsidRPr="00B949D0" w:rsidRDefault="005463E0" w:rsidP="006C2CC4">
    <w:pPr>
      <w:pBdr>
        <w:bottom w:val="single" w:sz="4" w:space="1" w:color="auto"/>
      </w:pBdr>
      <w:ind w:right="-46"/>
      <w:jc w:val="center"/>
      <w:rPr>
        <w:b/>
        <w:sz w:val="16"/>
        <w:szCs w:val="16"/>
        <w:lang w:eastAsia="lv-LV"/>
      </w:rPr>
    </w:pPr>
  </w:p>
  <w:p w:rsidR="005463E0" w:rsidRPr="00B949D0" w:rsidRDefault="005463E0">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DA2AC3"/>
    <w:multiLevelType w:val="hybridMultilevel"/>
    <w:tmpl w:val="8FDA415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05554956"/>
    <w:multiLevelType w:val="hybridMultilevel"/>
    <w:tmpl w:val="71C897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473B7E"/>
    <w:multiLevelType w:val="hybridMultilevel"/>
    <w:tmpl w:val="379CAC1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0C4D0B79"/>
    <w:multiLevelType w:val="multilevel"/>
    <w:tmpl w:val="152C8D60"/>
    <w:lvl w:ilvl="0">
      <w:start w:val="1"/>
      <w:numFmt w:val="decimal"/>
      <w:pStyle w:val="Virsraksts1"/>
      <w:lvlText w:val="%1."/>
      <w:lvlJc w:val="left"/>
      <w:pPr>
        <w:tabs>
          <w:tab w:val="num" w:pos="432"/>
        </w:tabs>
        <w:ind w:left="432" w:hanging="432"/>
      </w:pPr>
      <w:rPr>
        <w:rFonts w:hint="default"/>
      </w:rPr>
    </w:lvl>
    <w:lvl w:ilv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7">
    <w:nsid w:val="0CC46D1E"/>
    <w:multiLevelType w:val="hybridMultilevel"/>
    <w:tmpl w:val="BEF67B4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10826CF4"/>
    <w:multiLevelType w:val="hybridMultilevel"/>
    <w:tmpl w:val="3C4E0D7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12EA5581"/>
    <w:multiLevelType w:val="hybridMultilevel"/>
    <w:tmpl w:val="21BC96E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25556AF7"/>
    <w:multiLevelType w:val="hybridMultilevel"/>
    <w:tmpl w:val="A1EA0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C231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1EE43BE"/>
    <w:multiLevelType w:val="multilevel"/>
    <w:tmpl w:val="BC660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F30D6A"/>
    <w:multiLevelType w:val="hybridMultilevel"/>
    <w:tmpl w:val="7C2C15E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45871E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8">
    <w:nsid w:val="476827D9"/>
    <w:multiLevelType w:val="multilevel"/>
    <w:tmpl w:val="903E0AA6"/>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9">
    <w:nsid w:val="4B6A63DE"/>
    <w:multiLevelType w:val="hybridMultilevel"/>
    <w:tmpl w:val="273C6CCC"/>
    <w:lvl w:ilvl="0" w:tplc="04260017">
      <w:start w:val="1"/>
      <w:numFmt w:val="lowerLetter"/>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30">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nsid w:val="51E214CA"/>
    <w:multiLevelType w:val="hybridMultilevel"/>
    <w:tmpl w:val="A9B04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7D7B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C53C06"/>
    <w:multiLevelType w:val="hybridMultilevel"/>
    <w:tmpl w:val="8B70A8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C4F070C"/>
    <w:multiLevelType w:val="hybridMultilevel"/>
    <w:tmpl w:val="F93E5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B6461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3993911"/>
    <w:multiLevelType w:val="hybridMultilevel"/>
    <w:tmpl w:val="0DE453FA"/>
    <w:lvl w:ilvl="0" w:tplc="04260017">
      <w:start w:val="1"/>
      <w:numFmt w:val="lowerLetter"/>
      <w:lvlText w:val="%1)"/>
      <w:lvlJc w:val="left"/>
      <w:pPr>
        <w:ind w:left="2228" w:hanging="360"/>
      </w:pPr>
    </w:lvl>
    <w:lvl w:ilvl="1" w:tplc="04260019" w:tentative="1">
      <w:start w:val="1"/>
      <w:numFmt w:val="lowerLetter"/>
      <w:lvlText w:val="%2."/>
      <w:lvlJc w:val="left"/>
      <w:pPr>
        <w:ind w:left="2948" w:hanging="360"/>
      </w:pPr>
    </w:lvl>
    <w:lvl w:ilvl="2" w:tplc="0426001B" w:tentative="1">
      <w:start w:val="1"/>
      <w:numFmt w:val="lowerRoman"/>
      <w:lvlText w:val="%3."/>
      <w:lvlJc w:val="right"/>
      <w:pPr>
        <w:ind w:left="3668" w:hanging="180"/>
      </w:pPr>
    </w:lvl>
    <w:lvl w:ilvl="3" w:tplc="0426000F" w:tentative="1">
      <w:start w:val="1"/>
      <w:numFmt w:val="decimal"/>
      <w:lvlText w:val="%4."/>
      <w:lvlJc w:val="left"/>
      <w:pPr>
        <w:ind w:left="4388" w:hanging="360"/>
      </w:pPr>
    </w:lvl>
    <w:lvl w:ilvl="4" w:tplc="04260019" w:tentative="1">
      <w:start w:val="1"/>
      <w:numFmt w:val="lowerLetter"/>
      <w:lvlText w:val="%5."/>
      <w:lvlJc w:val="left"/>
      <w:pPr>
        <w:ind w:left="5108" w:hanging="360"/>
      </w:pPr>
    </w:lvl>
    <w:lvl w:ilvl="5" w:tplc="0426001B" w:tentative="1">
      <w:start w:val="1"/>
      <w:numFmt w:val="lowerRoman"/>
      <w:lvlText w:val="%6."/>
      <w:lvlJc w:val="right"/>
      <w:pPr>
        <w:ind w:left="5828" w:hanging="180"/>
      </w:pPr>
    </w:lvl>
    <w:lvl w:ilvl="6" w:tplc="0426000F" w:tentative="1">
      <w:start w:val="1"/>
      <w:numFmt w:val="decimal"/>
      <w:lvlText w:val="%7."/>
      <w:lvlJc w:val="left"/>
      <w:pPr>
        <w:ind w:left="6548" w:hanging="360"/>
      </w:pPr>
    </w:lvl>
    <w:lvl w:ilvl="7" w:tplc="04260019" w:tentative="1">
      <w:start w:val="1"/>
      <w:numFmt w:val="lowerLetter"/>
      <w:lvlText w:val="%8."/>
      <w:lvlJc w:val="left"/>
      <w:pPr>
        <w:ind w:left="7268" w:hanging="360"/>
      </w:pPr>
    </w:lvl>
    <w:lvl w:ilvl="8" w:tplc="0426001B" w:tentative="1">
      <w:start w:val="1"/>
      <w:numFmt w:val="lowerRoman"/>
      <w:lvlText w:val="%9."/>
      <w:lvlJc w:val="right"/>
      <w:pPr>
        <w:ind w:left="7988" w:hanging="180"/>
      </w:pPr>
    </w:lvl>
  </w:abstractNum>
  <w:abstractNum w:abstractNumId="38">
    <w:nsid w:val="672D6F49"/>
    <w:multiLevelType w:val="multilevel"/>
    <w:tmpl w:val="116465A0"/>
    <w:lvl w:ilvl="0">
      <w:start w:val="1"/>
      <w:numFmt w:val="bullet"/>
      <w:pStyle w:val="Bullet"/>
      <w:lvlText w:val="■"/>
      <w:lvlJc w:val="left"/>
      <w:pPr>
        <w:ind w:left="284" w:hanging="284"/>
      </w:pPr>
      <w:rPr>
        <w:rFonts w:ascii="Arial" w:hAnsi="Arial" w:hint="default"/>
        <w:color w:val="00338D"/>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9">
    <w:nsid w:val="73500711"/>
    <w:multiLevelType w:val="hybridMultilevel"/>
    <w:tmpl w:val="B4F6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6646DC"/>
    <w:multiLevelType w:val="hybridMultilevel"/>
    <w:tmpl w:val="64CC57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4"/>
  </w:num>
  <w:num w:numId="2">
    <w:abstractNumId w:val="21"/>
  </w:num>
  <w:num w:numId="3">
    <w:abstractNumId w:val="13"/>
  </w:num>
  <w:num w:numId="4">
    <w:abstractNumId w:val="14"/>
  </w:num>
  <w:num w:numId="5">
    <w:abstractNumId w:val="16"/>
  </w:num>
  <w:num w:numId="6">
    <w:abstractNumId w:val="27"/>
  </w:num>
  <w:num w:numId="7">
    <w:abstractNumId w:val="38"/>
  </w:num>
  <w:num w:numId="8">
    <w:abstractNumId w:val="39"/>
  </w:num>
  <w:num w:numId="9">
    <w:abstractNumId w:val="22"/>
  </w:num>
  <w:num w:numId="10">
    <w:abstractNumId w:val="33"/>
  </w:num>
  <w:num w:numId="11">
    <w:abstractNumId w:val="32"/>
  </w:num>
  <w:num w:numId="12">
    <w:abstractNumId w:val="23"/>
  </w:num>
  <w:num w:numId="13">
    <w:abstractNumId w:val="35"/>
  </w:num>
  <w:num w:numId="14">
    <w:abstractNumId w:val="26"/>
  </w:num>
  <w:num w:numId="15">
    <w:abstractNumId w:val="1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37"/>
  </w:num>
  <w:num w:numId="22">
    <w:abstractNumId w:val="40"/>
  </w:num>
  <w:num w:numId="23">
    <w:abstractNumId w:val="20"/>
  </w:num>
  <w:num w:numId="24">
    <w:abstractNumId w:val="18"/>
  </w:num>
  <w:num w:numId="25">
    <w:abstractNumId w:val="15"/>
  </w:num>
  <w:num w:numId="26">
    <w:abstractNumId w:val="25"/>
  </w:num>
  <w:num w:numId="27">
    <w:abstractNumId w:val="36"/>
  </w:num>
  <w:num w:numId="28">
    <w:abstractNumId w:val="34"/>
  </w:num>
  <w:num w:numId="29">
    <w:abstractNumId w:val="17"/>
  </w:num>
  <w:num w:numId="3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1AFA"/>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212F"/>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96DC5"/>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855"/>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255"/>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F5D"/>
    <w:rsid w:val="0019702A"/>
    <w:rsid w:val="001A0608"/>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2BC3"/>
    <w:rsid w:val="001C33F7"/>
    <w:rsid w:val="001C38DE"/>
    <w:rsid w:val="001C448B"/>
    <w:rsid w:val="001C4E4E"/>
    <w:rsid w:val="001C56B6"/>
    <w:rsid w:val="001C6410"/>
    <w:rsid w:val="001C747E"/>
    <w:rsid w:val="001C77E6"/>
    <w:rsid w:val="001D10D0"/>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21D0"/>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277"/>
    <w:rsid w:val="0025285E"/>
    <w:rsid w:val="002528F5"/>
    <w:rsid w:val="002533FA"/>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2947"/>
    <w:rsid w:val="002730D8"/>
    <w:rsid w:val="00276B5B"/>
    <w:rsid w:val="00276DCB"/>
    <w:rsid w:val="00281142"/>
    <w:rsid w:val="00281467"/>
    <w:rsid w:val="002815C3"/>
    <w:rsid w:val="00281C47"/>
    <w:rsid w:val="00282AF9"/>
    <w:rsid w:val="00282F35"/>
    <w:rsid w:val="00282F65"/>
    <w:rsid w:val="00283759"/>
    <w:rsid w:val="00283853"/>
    <w:rsid w:val="00284436"/>
    <w:rsid w:val="0028443A"/>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2D45"/>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435"/>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2D4F"/>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5EDA"/>
    <w:rsid w:val="003567A2"/>
    <w:rsid w:val="00356BA0"/>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6D2"/>
    <w:rsid w:val="00393B8F"/>
    <w:rsid w:val="00393C3A"/>
    <w:rsid w:val="003952ED"/>
    <w:rsid w:val="0039555A"/>
    <w:rsid w:val="0039583B"/>
    <w:rsid w:val="00396097"/>
    <w:rsid w:val="003A0629"/>
    <w:rsid w:val="003A2CF2"/>
    <w:rsid w:val="003A3C01"/>
    <w:rsid w:val="003A3DDF"/>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0E6A"/>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4FBA"/>
    <w:rsid w:val="00415523"/>
    <w:rsid w:val="00416699"/>
    <w:rsid w:val="00416745"/>
    <w:rsid w:val="00416EE5"/>
    <w:rsid w:val="004201FF"/>
    <w:rsid w:val="00421012"/>
    <w:rsid w:val="00421135"/>
    <w:rsid w:val="00421BC9"/>
    <w:rsid w:val="00424874"/>
    <w:rsid w:val="0042621E"/>
    <w:rsid w:val="004311EB"/>
    <w:rsid w:val="004329F9"/>
    <w:rsid w:val="00432CEE"/>
    <w:rsid w:val="00433184"/>
    <w:rsid w:val="004348AB"/>
    <w:rsid w:val="00435345"/>
    <w:rsid w:val="0043594B"/>
    <w:rsid w:val="00435C8F"/>
    <w:rsid w:val="004366EB"/>
    <w:rsid w:val="0044005D"/>
    <w:rsid w:val="004404D0"/>
    <w:rsid w:val="004434A4"/>
    <w:rsid w:val="0044440F"/>
    <w:rsid w:val="00444420"/>
    <w:rsid w:val="00444CC8"/>
    <w:rsid w:val="0044725A"/>
    <w:rsid w:val="00447817"/>
    <w:rsid w:val="00450EA0"/>
    <w:rsid w:val="00451FD9"/>
    <w:rsid w:val="0045300D"/>
    <w:rsid w:val="00453522"/>
    <w:rsid w:val="00453802"/>
    <w:rsid w:val="0045419C"/>
    <w:rsid w:val="00454C33"/>
    <w:rsid w:val="00454E20"/>
    <w:rsid w:val="00455585"/>
    <w:rsid w:val="00457285"/>
    <w:rsid w:val="004625FD"/>
    <w:rsid w:val="00462735"/>
    <w:rsid w:val="00463170"/>
    <w:rsid w:val="00463464"/>
    <w:rsid w:val="00463CE4"/>
    <w:rsid w:val="00464E39"/>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025"/>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74D3"/>
    <w:rsid w:val="00507D84"/>
    <w:rsid w:val="0051050C"/>
    <w:rsid w:val="0051175C"/>
    <w:rsid w:val="00513A29"/>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778"/>
    <w:rsid w:val="00536A3B"/>
    <w:rsid w:val="00537198"/>
    <w:rsid w:val="00537B84"/>
    <w:rsid w:val="00540132"/>
    <w:rsid w:val="00541A6F"/>
    <w:rsid w:val="00543288"/>
    <w:rsid w:val="00544CEC"/>
    <w:rsid w:val="00545EBE"/>
    <w:rsid w:val="005460CA"/>
    <w:rsid w:val="0054610F"/>
    <w:rsid w:val="005463E0"/>
    <w:rsid w:val="00547C55"/>
    <w:rsid w:val="00553A19"/>
    <w:rsid w:val="0055489F"/>
    <w:rsid w:val="005567C0"/>
    <w:rsid w:val="005567EC"/>
    <w:rsid w:val="0055735F"/>
    <w:rsid w:val="005602A6"/>
    <w:rsid w:val="00561148"/>
    <w:rsid w:val="005614B3"/>
    <w:rsid w:val="005614BD"/>
    <w:rsid w:val="00562DA3"/>
    <w:rsid w:val="0056416B"/>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86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D8"/>
    <w:rsid w:val="005B4FF1"/>
    <w:rsid w:val="005C0184"/>
    <w:rsid w:val="005C0695"/>
    <w:rsid w:val="005C0D54"/>
    <w:rsid w:val="005C1607"/>
    <w:rsid w:val="005C182C"/>
    <w:rsid w:val="005C1891"/>
    <w:rsid w:val="005C2A47"/>
    <w:rsid w:val="005C34FD"/>
    <w:rsid w:val="005C4915"/>
    <w:rsid w:val="005C4A97"/>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378"/>
    <w:rsid w:val="005E6437"/>
    <w:rsid w:val="005F01B5"/>
    <w:rsid w:val="005F1C3E"/>
    <w:rsid w:val="005F2C5E"/>
    <w:rsid w:val="005F35EB"/>
    <w:rsid w:val="005F3761"/>
    <w:rsid w:val="005F3977"/>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18ED"/>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3CE8"/>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29AB"/>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05C9"/>
    <w:rsid w:val="00783C83"/>
    <w:rsid w:val="00784150"/>
    <w:rsid w:val="0078472F"/>
    <w:rsid w:val="00784A4B"/>
    <w:rsid w:val="00784AB6"/>
    <w:rsid w:val="007856F2"/>
    <w:rsid w:val="00790B20"/>
    <w:rsid w:val="0079164C"/>
    <w:rsid w:val="00791990"/>
    <w:rsid w:val="00792523"/>
    <w:rsid w:val="00793FC9"/>
    <w:rsid w:val="007943F5"/>
    <w:rsid w:val="00794D7A"/>
    <w:rsid w:val="0079558B"/>
    <w:rsid w:val="007969E8"/>
    <w:rsid w:val="00796B47"/>
    <w:rsid w:val="00797678"/>
    <w:rsid w:val="007A2EC7"/>
    <w:rsid w:val="007A5E32"/>
    <w:rsid w:val="007A5FB4"/>
    <w:rsid w:val="007A7C27"/>
    <w:rsid w:val="007B07F0"/>
    <w:rsid w:val="007B0810"/>
    <w:rsid w:val="007B0856"/>
    <w:rsid w:val="007B187E"/>
    <w:rsid w:val="007B4EA4"/>
    <w:rsid w:val="007B669F"/>
    <w:rsid w:val="007C094B"/>
    <w:rsid w:val="007C1A8E"/>
    <w:rsid w:val="007C40ED"/>
    <w:rsid w:val="007C4950"/>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54C"/>
    <w:rsid w:val="007E4863"/>
    <w:rsid w:val="007E523B"/>
    <w:rsid w:val="007F2F34"/>
    <w:rsid w:val="007F3071"/>
    <w:rsid w:val="007F5B86"/>
    <w:rsid w:val="00800CE1"/>
    <w:rsid w:val="0080141F"/>
    <w:rsid w:val="0080386A"/>
    <w:rsid w:val="00804432"/>
    <w:rsid w:val="008045BF"/>
    <w:rsid w:val="0080502D"/>
    <w:rsid w:val="00805FB1"/>
    <w:rsid w:val="00806341"/>
    <w:rsid w:val="00807FB8"/>
    <w:rsid w:val="00810AD0"/>
    <w:rsid w:val="00810C31"/>
    <w:rsid w:val="00812C71"/>
    <w:rsid w:val="00815742"/>
    <w:rsid w:val="00815CDE"/>
    <w:rsid w:val="00815FDF"/>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2B7D"/>
    <w:rsid w:val="008841CA"/>
    <w:rsid w:val="008842E4"/>
    <w:rsid w:val="00884B27"/>
    <w:rsid w:val="00885A77"/>
    <w:rsid w:val="008861A6"/>
    <w:rsid w:val="00886562"/>
    <w:rsid w:val="00886793"/>
    <w:rsid w:val="00887DC8"/>
    <w:rsid w:val="00887E7A"/>
    <w:rsid w:val="008905D7"/>
    <w:rsid w:val="00891297"/>
    <w:rsid w:val="008932BB"/>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8A5"/>
    <w:rsid w:val="008D4CE9"/>
    <w:rsid w:val="008D5228"/>
    <w:rsid w:val="008D57FB"/>
    <w:rsid w:val="008E1781"/>
    <w:rsid w:val="008E1D79"/>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41DF"/>
    <w:rsid w:val="0091445F"/>
    <w:rsid w:val="00915814"/>
    <w:rsid w:val="0091586D"/>
    <w:rsid w:val="009173D1"/>
    <w:rsid w:val="009176CF"/>
    <w:rsid w:val="00920EA2"/>
    <w:rsid w:val="009219EF"/>
    <w:rsid w:val="0092385D"/>
    <w:rsid w:val="009244ED"/>
    <w:rsid w:val="00926165"/>
    <w:rsid w:val="009267EC"/>
    <w:rsid w:val="00927E8D"/>
    <w:rsid w:val="00931A05"/>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7511"/>
    <w:rsid w:val="00960851"/>
    <w:rsid w:val="00962935"/>
    <w:rsid w:val="00965316"/>
    <w:rsid w:val="009664DA"/>
    <w:rsid w:val="00966F08"/>
    <w:rsid w:val="009709E9"/>
    <w:rsid w:val="00970BE8"/>
    <w:rsid w:val="00970D74"/>
    <w:rsid w:val="00971FC6"/>
    <w:rsid w:val="00972881"/>
    <w:rsid w:val="0097407E"/>
    <w:rsid w:val="00974D17"/>
    <w:rsid w:val="009762FF"/>
    <w:rsid w:val="00976621"/>
    <w:rsid w:val="00976E5A"/>
    <w:rsid w:val="00977006"/>
    <w:rsid w:val="00977C9D"/>
    <w:rsid w:val="00981DDC"/>
    <w:rsid w:val="009825CC"/>
    <w:rsid w:val="009825D9"/>
    <w:rsid w:val="0098686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31A"/>
    <w:rsid w:val="009D4811"/>
    <w:rsid w:val="009D5AA4"/>
    <w:rsid w:val="009D5AEE"/>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3F7B"/>
    <w:rsid w:val="00A4402F"/>
    <w:rsid w:val="00A44089"/>
    <w:rsid w:val="00A447BE"/>
    <w:rsid w:val="00A45537"/>
    <w:rsid w:val="00A45BDE"/>
    <w:rsid w:val="00A47F75"/>
    <w:rsid w:val="00A504A5"/>
    <w:rsid w:val="00A50F43"/>
    <w:rsid w:val="00A51361"/>
    <w:rsid w:val="00A515CD"/>
    <w:rsid w:val="00A517D5"/>
    <w:rsid w:val="00A52AB5"/>
    <w:rsid w:val="00A5439B"/>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0CC"/>
    <w:rsid w:val="00A75172"/>
    <w:rsid w:val="00A77016"/>
    <w:rsid w:val="00A7759D"/>
    <w:rsid w:val="00A81620"/>
    <w:rsid w:val="00A81ACE"/>
    <w:rsid w:val="00A81E05"/>
    <w:rsid w:val="00A8238B"/>
    <w:rsid w:val="00A8342C"/>
    <w:rsid w:val="00A838A0"/>
    <w:rsid w:val="00A840DF"/>
    <w:rsid w:val="00A902C3"/>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1684"/>
    <w:rsid w:val="00AE28AD"/>
    <w:rsid w:val="00AE4CB7"/>
    <w:rsid w:val="00AE4E24"/>
    <w:rsid w:val="00AE61AA"/>
    <w:rsid w:val="00AE64E4"/>
    <w:rsid w:val="00AE70BD"/>
    <w:rsid w:val="00AE7672"/>
    <w:rsid w:val="00AF154E"/>
    <w:rsid w:val="00AF24D3"/>
    <w:rsid w:val="00AF524D"/>
    <w:rsid w:val="00AF63FE"/>
    <w:rsid w:val="00AF6520"/>
    <w:rsid w:val="00B005FD"/>
    <w:rsid w:val="00B0127B"/>
    <w:rsid w:val="00B030B2"/>
    <w:rsid w:val="00B03C1D"/>
    <w:rsid w:val="00B050D4"/>
    <w:rsid w:val="00B05BFD"/>
    <w:rsid w:val="00B07B04"/>
    <w:rsid w:val="00B11AD5"/>
    <w:rsid w:val="00B12F84"/>
    <w:rsid w:val="00B135F9"/>
    <w:rsid w:val="00B13A11"/>
    <w:rsid w:val="00B143B6"/>
    <w:rsid w:val="00B1663C"/>
    <w:rsid w:val="00B17335"/>
    <w:rsid w:val="00B17DAB"/>
    <w:rsid w:val="00B17E38"/>
    <w:rsid w:val="00B20026"/>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24A2"/>
    <w:rsid w:val="00B5311F"/>
    <w:rsid w:val="00B53150"/>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48E5"/>
    <w:rsid w:val="00B8532D"/>
    <w:rsid w:val="00B855F6"/>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527F"/>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563A"/>
    <w:rsid w:val="00C46627"/>
    <w:rsid w:val="00C505CA"/>
    <w:rsid w:val="00C511C0"/>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3EF"/>
    <w:rsid w:val="00C62B92"/>
    <w:rsid w:val="00C62D07"/>
    <w:rsid w:val="00C64AAC"/>
    <w:rsid w:val="00C66536"/>
    <w:rsid w:val="00C67B20"/>
    <w:rsid w:val="00C71698"/>
    <w:rsid w:val="00C72432"/>
    <w:rsid w:val="00C72442"/>
    <w:rsid w:val="00C729CE"/>
    <w:rsid w:val="00C72D79"/>
    <w:rsid w:val="00C743CE"/>
    <w:rsid w:val="00C74676"/>
    <w:rsid w:val="00C75298"/>
    <w:rsid w:val="00C756DE"/>
    <w:rsid w:val="00C76430"/>
    <w:rsid w:val="00C7660F"/>
    <w:rsid w:val="00C817CD"/>
    <w:rsid w:val="00C8315C"/>
    <w:rsid w:val="00C834D7"/>
    <w:rsid w:val="00C857F5"/>
    <w:rsid w:val="00C86397"/>
    <w:rsid w:val="00C90E49"/>
    <w:rsid w:val="00C9252F"/>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C8A"/>
    <w:rsid w:val="00D27545"/>
    <w:rsid w:val="00D27769"/>
    <w:rsid w:val="00D27EB3"/>
    <w:rsid w:val="00D30423"/>
    <w:rsid w:val="00D30494"/>
    <w:rsid w:val="00D3059B"/>
    <w:rsid w:val="00D30800"/>
    <w:rsid w:val="00D30C6B"/>
    <w:rsid w:val="00D33ED3"/>
    <w:rsid w:val="00D3442C"/>
    <w:rsid w:val="00D3462C"/>
    <w:rsid w:val="00D351B7"/>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3936"/>
    <w:rsid w:val="00D53B61"/>
    <w:rsid w:val="00D53CB2"/>
    <w:rsid w:val="00D542FB"/>
    <w:rsid w:val="00D54459"/>
    <w:rsid w:val="00D54FD4"/>
    <w:rsid w:val="00D558EA"/>
    <w:rsid w:val="00D564FA"/>
    <w:rsid w:val="00D57152"/>
    <w:rsid w:val="00D615D4"/>
    <w:rsid w:val="00D61AF9"/>
    <w:rsid w:val="00D62532"/>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4072"/>
    <w:rsid w:val="00D84A18"/>
    <w:rsid w:val="00D87569"/>
    <w:rsid w:val="00D90C5A"/>
    <w:rsid w:val="00D910F6"/>
    <w:rsid w:val="00D91ABD"/>
    <w:rsid w:val="00D930B0"/>
    <w:rsid w:val="00D94883"/>
    <w:rsid w:val="00D973AD"/>
    <w:rsid w:val="00D97C58"/>
    <w:rsid w:val="00DA14EB"/>
    <w:rsid w:val="00DA2916"/>
    <w:rsid w:val="00DA2DD2"/>
    <w:rsid w:val="00DA33CB"/>
    <w:rsid w:val="00DA39E4"/>
    <w:rsid w:val="00DA475F"/>
    <w:rsid w:val="00DA5ECF"/>
    <w:rsid w:val="00DA7B3C"/>
    <w:rsid w:val="00DA7C77"/>
    <w:rsid w:val="00DB0EC2"/>
    <w:rsid w:val="00DB132F"/>
    <w:rsid w:val="00DB1770"/>
    <w:rsid w:val="00DB255F"/>
    <w:rsid w:val="00DB3BEA"/>
    <w:rsid w:val="00DB40BD"/>
    <w:rsid w:val="00DB492F"/>
    <w:rsid w:val="00DB4AE9"/>
    <w:rsid w:val="00DB5BBD"/>
    <w:rsid w:val="00DB610B"/>
    <w:rsid w:val="00DB770C"/>
    <w:rsid w:val="00DB7FAB"/>
    <w:rsid w:val="00DC0212"/>
    <w:rsid w:val="00DC02E6"/>
    <w:rsid w:val="00DC1586"/>
    <w:rsid w:val="00DC3249"/>
    <w:rsid w:val="00DC39F8"/>
    <w:rsid w:val="00DC4A82"/>
    <w:rsid w:val="00DC5C1D"/>
    <w:rsid w:val="00DC5F9B"/>
    <w:rsid w:val="00DC7802"/>
    <w:rsid w:val="00DD055A"/>
    <w:rsid w:val="00DD07DD"/>
    <w:rsid w:val="00DD169D"/>
    <w:rsid w:val="00DD2EDF"/>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E00A8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47F5"/>
    <w:rsid w:val="00E85BB0"/>
    <w:rsid w:val="00E87B0B"/>
    <w:rsid w:val="00E906C5"/>
    <w:rsid w:val="00E911F8"/>
    <w:rsid w:val="00E918CE"/>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03B2"/>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2BF"/>
    <w:rsid w:val="00F27779"/>
    <w:rsid w:val="00F27CFA"/>
    <w:rsid w:val="00F34C96"/>
    <w:rsid w:val="00F357B1"/>
    <w:rsid w:val="00F357C2"/>
    <w:rsid w:val="00F3589E"/>
    <w:rsid w:val="00F3666B"/>
    <w:rsid w:val="00F3764A"/>
    <w:rsid w:val="00F37E5F"/>
    <w:rsid w:val="00F45B9C"/>
    <w:rsid w:val="00F464DB"/>
    <w:rsid w:val="00F46FFC"/>
    <w:rsid w:val="00F47410"/>
    <w:rsid w:val="00F529EA"/>
    <w:rsid w:val="00F53424"/>
    <w:rsid w:val="00F539A3"/>
    <w:rsid w:val="00F53EF0"/>
    <w:rsid w:val="00F55392"/>
    <w:rsid w:val="00F55BDA"/>
    <w:rsid w:val="00F57561"/>
    <w:rsid w:val="00F5798E"/>
    <w:rsid w:val="00F57BC0"/>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0664"/>
    <w:rsid w:val="00F92524"/>
    <w:rsid w:val="00F9350F"/>
    <w:rsid w:val="00F93920"/>
    <w:rsid w:val="00F93C0E"/>
    <w:rsid w:val="00F956F9"/>
    <w:rsid w:val="00F97775"/>
    <w:rsid w:val="00F97D0C"/>
    <w:rsid w:val="00F97ED7"/>
    <w:rsid w:val="00FA0084"/>
    <w:rsid w:val="00FA09DC"/>
    <w:rsid w:val="00FA1C5D"/>
    <w:rsid w:val="00FA223C"/>
    <w:rsid w:val="00FA439D"/>
    <w:rsid w:val="00FA5867"/>
    <w:rsid w:val="00FA5C0C"/>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3B80"/>
    <w:rsid w:val="00FD3C7E"/>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267EC"/>
    <w:pPr>
      <w:widowControl w:val="0"/>
    </w:pPr>
    <w:rPr>
      <w:sz w:val="24"/>
      <w:szCs w:val="24"/>
      <w:lang w:eastAsia="en-US"/>
    </w:rPr>
  </w:style>
  <w:style w:type="paragraph" w:styleId="Virsraksts1">
    <w:name w:val="heading 1"/>
    <w:aliases w:val="H1"/>
    <w:basedOn w:val="Parastais"/>
    <w:next w:val="Parastais"/>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Virsraksts2">
    <w:name w:val="heading 2"/>
    <w:basedOn w:val="Parastais"/>
    <w:next w:val="Parastais"/>
    <w:link w:val="Virsraksts2Rakstz"/>
    <w:qFormat/>
    <w:rsid w:val="009267EC"/>
    <w:pPr>
      <w:keepNext/>
      <w:widowControl/>
      <w:numPr>
        <w:ilvl w:val="1"/>
        <w:numId w:val="5"/>
      </w:numPr>
      <w:jc w:val="both"/>
      <w:outlineLvl w:val="1"/>
    </w:pPr>
    <w:rPr>
      <w:b/>
    </w:rPr>
  </w:style>
  <w:style w:type="paragraph" w:styleId="Virsraksts3">
    <w:name w:val="heading 3"/>
    <w:basedOn w:val="Parastais"/>
    <w:next w:val="Parastais"/>
    <w:qFormat/>
    <w:rsid w:val="009267EC"/>
    <w:pPr>
      <w:keepNext/>
      <w:numPr>
        <w:ilvl w:val="2"/>
        <w:numId w:val="5"/>
      </w:numPr>
      <w:spacing w:before="240" w:after="60"/>
      <w:outlineLvl w:val="2"/>
    </w:pPr>
    <w:rPr>
      <w:rFonts w:ascii="Arial" w:hAnsi="Arial" w:cs="Arial"/>
      <w:b/>
      <w:bCs/>
      <w:sz w:val="26"/>
      <w:szCs w:val="26"/>
    </w:rPr>
  </w:style>
  <w:style w:type="paragraph" w:styleId="Virsraksts4">
    <w:name w:val="heading 4"/>
    <w:basedOn w:val="Parastais"/>
    <w:next w:val="Parastais"/>
    <w:qFormat/>
    <w:rsid w:val="009267EC"/>
    <w:pPr>
      <w:keepNext/>
      <w:numPr>
        <w:ilvl w:val="3"/>
        <w:numId w:val="5"/>
      </w:numPr>
      <w:spacing w:before="240" w:after="60"/>
      <w:outlineLvl w:val="3"/>
    </w:pPr>
    <w:rPr>
      <w:b/>
      <w:bCs/>
      <w:sz w:val="28"/>
      <w:szCs w:val="28"/>
    </w:rPr>
  </w:style>
  <w:style w:type="paragraph" w:styleId="Virsraksts5">
    <w:name w:val="heading 5"/>
    <w:basedOn w:val="Parastais"/>
    <w:next w:val="Parastais"/>
    <w:qFormat/>
    <w:rsid w:val="009267EC"/>
    <w:pPr>
      <w:numPr>
        <w:ilvl w:val="4"/>
        <w:numId w:val="5"/>
      </w:numPr>
      <w:spacing w:before="240" w:after="60"/>
      <w:outlineLvl w:val="4"/>
    </w:pPr>
    <w:rPr>
      <w:b/>
      <w:bCs/>
      <w:i/>
      <w:iCs/>
      <w:sz w:val="26"/>
      <w:szCs w:val="26"/>
    </w:rPr>
  </w:style>
  <w:style w:type="paragraph" w:styleId="Virsraksts6">
    <w:name w:val="heading 6"/>
    <w:basedOn w:val="Parastais"/>
    <w:next w:val="Parastais"/>
    <w:qFormat/>
    <w:rsid w:val="009267EC"/>
    <w:pPr>
      <w:numPr>
        <w:ilvl w:val="5"/>
        <w:numId w:val="5"/>
      </w:numPr>
      <w:spacing w:before="240" w:after="60"/>
      <w:outlineLvl w:val="5"/>
    </w:pPr>
    <w:rPr>
      <w:b/>
      <w:bCs/>
      <w:sz w:val="22"/>
      <w:szCs w:val="22"/>
    </w:rPr>
  </w:style>
  <w:style w:type="paragraph" w:styleId="Virsraksts7">
    <w:name w:val="heading 7"/>
    <w:basedOn w:val="Parastais"/>
    <w:next w:val="Parastais"/>
    <w:qFormat/>
    <w:rsid w:val="009267EC"/>
    <w:pPr>
      <w:numPr>
        <w:ilvl w:val="6"/>
        <w:numId w:val="5"/>
      </w:numPr>
      <w:spacing w:before="240" w:after="60"/>
      <w:outlineLvl w:val="6"/>
    </w:pPr>
  </w:style>
  <w:style w:type="paragraph" w:styleId="Virsraksts8">
    <w:name w:val="heading 8"/>
    <w:basedOn w:val="Parastais"/>
    <w:next w:val="Parastais"/>
    <w:qFormat/>
    <w:rsid w:val="009267EC"/>
    <w:pPr>
      <w:numPr>
        <w:ilvl w:val="7"/>
        <w:numId w:val="5"/>
      </w:numPr>
      <w:spacing w:before="240" w:after="60"/>
      <w:outlineLvl w:val="7"/>
    </w:pPr>
    <w:rPr>
      <w:i/>
      <w:iCs/>
    </w:rPr>
  </w:style>
  <w:style w:type="paragraph" w:styleId="Virsraksts9">
    <w:name w:val="heading 9"/>
    <w:basedOn w:val="Parastais"/>
    <w:next w:val="Parastais"/>
    <w:qFormat/>
    <w:rsid w:val="009267EC"/>
    <w:pPr>
      <w:numPr>
        <w:ilvl w:val="8"/>
        <w:numId w:val="5"/>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9267EC"/>
    <w:rPr>
      <w:color w:val="0000FF"/>
      <w:u w:val="single"/>
    </w:rPr>
  </w:style>
  <w:style w:type="paragraph" w:styleId="Pamatteksts">
    <w:name w:val="Body Text"/>
    <w:basedOn w:val="Parastais"/>
    <w:link w:val="PamattekstsRakstz"/>
    <w:rsid w:val="009267EC"/>
    <w:pPr>
      <w:widowControl/>
      <w:jc w:val="both"/>
    </w:pPr>
    <w:rPr>
      <w:rFonts w:ascii="MS Sans Serif" w:hAnsi="MS Sans Serif"/>
      <w:sz w:val="28"/>
      <w:szCs w:val="20"/>
      <w:lang w:val="en-US"/>
    </w:rPr>
  </w:style>
  <w:style w:type="paragraph" w:styleId="Kjene">
    <w:name w:val="footer"/>
    <w:aliases w:val=" Char"/>
    <w:basedOn w:val="Parastais"/>
    <w:link w:val="KjeneRakstz"/>
    <w:rsid w:val="009267EC"/>
    <w:pPr>
      <w:widowControl/>
      <w:tabs>
        <w:tab w:val="center" w:pos="4153"/>
        <w:tab w:val="right" w:pos="8306"/>
      </w:tabs>
    </w:pPr>
    <w:rPr>
      <w:lang w:eastAsia="lv-LV"/>
    </w:rPr>
  </w:style>
  <w:style w:type="character" w:customStyle="1" w:styleId="KjeneRakstz">
    <w:name w:val="Kājene Rakstz."/>
    <w:aliases w:val=" Char Rakstz."/>
    <w:basedOn w:val="Noklusjumarindkopasfonts"/>
    <w:link w:val="Kjene"/>
    <w:uiPriority w:val="99"/>
    <w:rsid w:val="009267EC"/>
    <w:rPr>
      <w:sz w:val="24"/>
      <w:szCs w:val="24"/>
      <w:lang w:val="lv-LV" w:eastAsia="lv-LV" w:bidi="ar-SA"/>
    </w:rPr>
  </w:style>
  <w:style w:type="paragraph" w:styleId="Pamattekstaatkpe3">
    <w:name w:val="Body Text Indent 3"/>
    <w:basedOn w:val="Parastais"/>
    <w:rsid w:val="009267EC"/>
    <w:pPr>
      <w:spacing w:after="120"/>
      <w:ind w:left="283"/>
    </w:pPr>
    <w:rPr>
      <w:sz w:val="16"/>
      <w:szCs w:val="16"/>
    </w:rPr>
  </w:style>
  <w:style w:type="character" w:styleId="Lappusesnumurs">
    <w:name w:val="page number"/>
    <w:basedOn w:val="Noklusjumarindkopasfonts"/>
    <w:rsid w:val="009267EC"/>
  </w:style>
  <w:style w:type="paragraph" w:styleId="Galvene">
    <w:name w:val="header"/>
    <w:basedOn w:val="Parastais"/>
    <w:link w:val="GalveneRakstz"/>
    <w:rsid w:val="009267EC"/>
    <w:pPr>
      <w:widowControl/>
      <w:tabs>
        <w:tab w:val="center" w:pos="4153"/>
        <w:tab w:val="right" w:pos="8306"/>
      </w:tabs>
    </w:pPr>
    <w:rPr>
      <w:lang w:eastAsia="lv-LV"/>
    </w:rPr>
  </w:style>
  <w:style w:type="paragraph" w:styleId="Saturs1">
    <w:name w:val="toc 1"/>
    <w:basedOn w:val="Parastais"/>
    <w:next w:val="Parastais"/>
    <w:autoRedefine/>
    <w:uiPriority w:val="39"/>
    <w:qFormat/>
    <w:rsid w:val="009267EC"/>
    <w:pPr>
      <w:spacing w:before="360"/>
    </w:pPr>
    <w:rPr>
      <w:rFonts w:ascii="Cambria" w:hAnsi="Cambria"/>
      <w:b/>
      <w:bCs/>
      <w:caps/>
    </w:rPr>
  </w:style>
  <w:style w:type="paragraph" w:styleId="Saturs9">
    <w:name w:val="toc 9"/>
    <w:basedOn w:val="Parastais"/>
    <w:next w:val="Parastais"/>
    <w:autoRedefine/>
    <w:semiHidden/>
    <w:rsid w:val="009267EC"/>
    <w:pPr>
      <w:ind w:left="1680"/>
    </w:pPr>
    <w:rPr>
      <w:rFonts w:ascii="Calibri" w:hAnsi="Calibri"/>
      <w:sz w:val="20"/>
      <w:szCs w:val="20"/>
    </w:rPr>
  </w:style>
  <w:style w:type="paragraph" w:styleId="Pamattekstaatkpe2">
    <w:name w:val="Body Text Indent 2"/>
    <w:basedOn w:val="Parastais"/>
    <w:rsid w:val="009267EC"/>
    <w:pPr>
      <w:autoSpaceDE w:val="0"/>
      <w:autoSpaceDN w:val="0"/>
      <w:adjustRightInd w:val="0"/>
      <w:spacing w:after="120" w:line="480" w:lineRule="auto"/>
      <w:ind w:left="283"/>
    </w:pPr>
  </w:style>
  <w:style w:type="table" w:styleId="Reatabula">
    <w:name w:val="Table Grid"/>
    <w:basedOn w:val="Parastatabula"/>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Parastais"/>
    <w:rsid w:val="002B050D"/>
    <w:pPr>
      <w:widowControl/>
      <w:numPr>
        <w:numId w:val="4"/>
      </w:numPr>
      <w:spacing w:after="120"/>
    </w:pPr>
    <w:rPr>
      <w:b/>
      <w:sz w:val="28"/>
      <w:lang w:eastAsia="lv-LV"/>
    </w:rPr>
  </w:style>
  <w:style w:type="character" w:styleId="Izteiksmgs">
    <w:name w:val="Strong"/>
    <w:basedOn w:val="Noklusjumarindkopasfonts"/>
    <w:uiPriority w:val="22"/>
    <w:qFormat/>
    <w:rsid w:val="000E4E3D"/>
    <w:rPr>
      <w:b/>
      <w:bCs/>
    </w:rPr>
  </w:style>
  <w:style w:type="character" w:customStyle="1" w:styleId="colora">
    <w:name w:val="colora"/>
    <w:basedOn w:val="Noklusjumarindkopasfonts"/>
    <w:rsid w:val="000874CD"/>
  </w:style>
  <w:style w:type="paragraph" w:styleId="Nosaukums">
    <w:name w:val="Title"/>
    <w:basedOn w:val="Parastais"/>
    <w:next w:val="Parastais"/>
    <w:link w:val="NosaukumsRakstz"/>
    <w:qFormat/>
    <w:rsid w:val="003510F1"/>
    <w:pPr>
      <w:spacing w:before="240" w:after="60"/>
      <w:jc w:val="center"/>
      <w:outlineLvl w:val="0"/>
    </w:pPr>
    <w:rPr>
      <w:rFonts w:ascii="Cambria" w:hAnsi="Cambria"/>
      <w:b/>
      <w:bCs/>
      <w:kern w:val="28"/>
      <w:sz w:val="32"/>
      <w:szCs w:val="32"/>
    </w:rPr>
  </w:style>
  <w:style w:type="character" w:customStyle="1" w:styleId="NosaukumsRakstz">
    <w:name w:val="Nosaukums Rakstz."/>
    <w:basedOn w:val="Noklusjumarindkopasfonts"/>
    <w:link w:val="Nosaukums"/>
    <w:rsid w:val="003510F1"/>
    <w:rPr>
      <w:rFonts w:ascii="Cambria" w:eastAsia="Times New Roman" w:hAnsi="Cambria" w:cs="Times New Roman"/>
      <w:b/>
      <w:bCs/>
      <w:kern w:val="28"/>
      <w:sz w:val="32"/>
      <w:szCs w:val="32"/>
      <w:lang w:eastAsia="en-US"/>
    </w:rPr>
  </w:style>
  <w:style w:type="paragraph" w:styleId="HTMLiepriekformattais">
    <w:name w:val="HTML Preformatted"/>
    <w:basedOn w:val="Parastais"/>
    <w:link w:val="HTMLiepriekformattaisRakstz"/>
    <w:rsid w:val="00940593"/>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940593"/>
    <w:rPr>
      <w:rFonts w:ascii="Courier New" w:hAnsi="Courier New" w:cs="Courier New"/>
      <w:lang w:eastAsia="en-US"/>
    </w:rPr>
  </w:style>
  <w:style w:type="character" w:styleId="Izmantotahipersaite">
    <w:name w:val="FollowedHyperlink"/>
    <w:basedOn w:val="Noklusjumarindkopasfonts"/>
    <w:rsid w:val="00D72B5C"/>
    <w:rPr>
      <w:color w:val="800080"/>
      <w:u w:val="single"/>
    </w:rPr>
  </w:style>
  <w:style w:type="paragraph" w:styleId="Saturardtjavirsraksts">
    <w:name w:val="TOC Heading"/>
    <w:basedOn w:val="Virsraksts1"/>
    <w:next w:val="Parastais"/>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Saturs2">
    <w:name w:val="toc 2"/>
    <w:basedOn w:val="Parastais"/>
    <w:next w:val="Parastais"/>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Saturs3">
    <w:name w:val="toc 3"/>
    <w:basedOn w:val="Parastais"/>
    <w:next w:val="Parastais"/>
    <w:autoRedefine/>
    <w:uiPriority w:val="39"/>
    <w:unhideWhenUsed/>
    <w:qFormat/>
    <w:rsid w:val="009244ED"/>
    <w:pPr>
      <w:ind w:left="240"/>
    </w:pPr>
    <w:rPr>
      <w:rFonts w:ascii="Calibri" w:hAnsi="Calibri"/>
      <w:sz w:val="20"/>
      <w:szCs w:val="20"/>
    </w:rPr>
  </w:style>
  <w:style w:type="paragraph" w:styleId="Balonteksts">
    <w:name w:val="Balloon Text"/>
    <w:basedOn w:val="Parastais"/>
    <w:link w:val="BalontekstsRakstz"/>
    <w:rsid w:val="009244ED"/>
    <w:rPr>
      <w:rFonts w:ascii="Tahoma" w:hAnsi="Tahoma" w:cs="Tahoma"/>
      <w:sz w:val="16"/>
      <w:szCs w:val="16"/>
    </w:rPr>
  </w:style>
  <w:style w:type="character" w:customStyle="1" w:styleId="BalontekstsRakstz">
    <w:name w:val="Balonteksts Rakstz."/>
    <w:basedOn w:val="Noklusjumarindkopasfonts"/>
    <w:link w:val="Balonteksts"/>
    <w:rsid w:val="009244ED"/>
    <w:rPr>
      <w:rFonts w:ascii="Tahoma" w:hAnsi="Tahoma" w:cs="Tahoma"/>
      <w:sz w:val="16"/>
      <w:szCs w:val="16"/>
      <w:lang w:eastAsia="en-US"/>
    </w:rPr>
  </w:style>
  <w:style w:type="paragraph" w:styleId="Saturs4">
    <w:name w:val="toc 4"/>
    <w:basedOn w:val="Parastais"/>
    <w:next w:val="Parastais"/>
    <w:autoRedefine/>
    <w:rsid w:val="00A64577"/>
    <w:pPr>
      <w:ind w:left="480"/>
    </w:pPr>
    <w:rPr>
      <w:rFonts w:ascii="Calibri" w:hAnsi="Calibri"/>
      <w:sz w:val="20"/>
      <w:szCs w:val="20"/>
    </w:rPr>
  </w:style>
  <w:style w:type="paragraph" w:styleId="Saturs5">
    <w:name w:val="toc 5"/>
    <w:basedOn w:val="Parastais"/>
    <w:next w:val="Parastais"/>
    <w:autoRedefine/>
    <w:rsid w:val="00A64577"/>
    <w:pPr>
      <w:ind w:left="720"/>
    </w:pPr>
    <w:rPr>
      <w:rFonts w:ascii="Calibri" w:hAnsi="Calibri"/>
      <w:sz w:val="20"/>
      <w:szCs w:val="20"/>
    </w:rPr>
  </w:style>
  <w:style w:type="paragraph" w:styleId="Saturs6">
    <w:name w:val="toc 6"/>
    <w:basedOn w:val="Parastais"/>
    <w:next w:val="Parastais"/>
    <w:autoRedefine/>
    <w:rsid w:val="00A64577"/>
    <w:pPr>
      <w:ind w:left="960"/>
    </w:pPr>
    <w:rPr>
      <w:rFonts w:ascii="Calibri" w:hAnsi="Calibri"/>
      <w:sz w:val="20"/>
      <w:szCs w:val="20"/>
    </w:rPr>
  </w:style>
  <w:style w:type="paragraph" w:styleId="Saturs7">
    <w:name w:val="toc 7"/>
    <w:basedOn w:val="Parastais"/>
    <w:next w:val="Parastais"/>
    <w:autoRedefine/>
    <w:rsid w:val="00A64577"/>
    <w:pPr>
      <w:ind w:left="1200"/>
    </w:pPr>
    <w:rPr>
      <w:rFonts w:ascii="Calibri" w:hAnsi="Calibri"/>
      <w:sz w:val="20"/>
      <w:szCs w:val="20"/>
    </w:rPr>
  </w:style>
  <w:style w:type="paragraph" w:styleId="Saturs8">
    <w:name w:val="toc 8"/>
    <w:basedOn w:val="Parastais"/>
    <w:next w:val="Parastais"/>
    <w:autoRedefine/>
    <w:rsid w:val="00A64577"/>
    <w:pPr>
      <w:ind w:left="1440"/>
    </w:pPr>
    <w:rPr>
      <w:rFonts w:ascii="Calibri" w:hAnsi="Calibri"/>
      <w:sz w:val="20"/>
      <w:szCs w:val="20"/>
    </w:rPr>
  </w:style>
  <w:style w:type="paragraph" w:styleId="Sarakstarindkopa">
    <w:name w:val="List Paragraph"/>
    <w:basedOn w:val="Parastais"/>
    <w:link w:val="SarakstarindkopaRakstz"/>
    <w:qFormat/>
    <w:rsid w:val="00933782"/>
    <w:pPr>
      <w:ind w:left="720"/>
    </w:pPr>
  </w:style>
  <w:style w:type="paragraph" w:styleId="ParastaisWeb">
    <w:name w:val="Normal (Web)"/>
    <w:basedOn w:val="Parastais"/>
    <w:uiPriority w:val="99"/>
    <w:rsid w:val="00553A19"/>
    <w:pPr>
      <w:widowControl/>
      <w:spacing w:before="100" w:beforeAutospacing="1" w:after="100" w:afterAutospacing="1"/>
    </w:pPr>
    <w:rPr>
      <w:lang w:val="en-GB"/>
    </w:rPr>
  </w:style>
  <w:style w:type="character" w:styleId="Komentraatsauce">
    <w:name w:val="annotation reference"/>
    <w:basedOn w:val="Noklusjumarindkopasfonts"/>
    <w:rsid w:val="001631F3"/>
    <w:rPr>
      <w:sz w:val="16"/>
      <w:szCs w:val="16"/>
    </w:rPr>
  </w:style>
  <w:style w:type="paragraph" w:styleId="Komentrateksts">
    <w:name w:val="annotation text"/>
    <w:basedOn w:val="Parastais"/>
    <w:link w:val="KomentratekstsRakstz"/>
    <w:rsid w:val="001631F3"/>
    <w:rPr>
      <w:sz w:val="20"/>
      <w:szCs w:val="20"/>
    </w:rPr>
  </w:style>
  <w:style w:type="character" w:customStyle="1" w:styleId="KomentratekstsRakstz">
    <w:name w:val="Komentāra teksts Rakstz."/>
    <w:basedOn w:val="Noklusjumarindkopasfonts"/>
    <w:link w:val="Komentrateksts"/>
    <w:rsid w:val="001631F3"/>
    <w:rPr>
      <w:lang w:eastAsia="en-US"/>
    </w:rPr>
  </w:style>
  <w:style w:type="paragraph" w:styleId="Komentratma">
    <w:name w:val="annotation subject"/>
    <w:basedOn w:val="Komentrateksts"/>
    <w:next w:val="Komentrateksts"/>
    <w:link w:val="KomentratmaRakstz"/>
    <w:rsid w:val="001631F3"/>
    <w:rPr>
      <w:b/>
      <w:bCs/>
    </w:rPr>
  </w:style>
  <w:style w:type="character" w:customStyle="1" w:styleId="KomentratmaRakstz">
    <w:name w:val="Komentāra tēma Rakstz."/>
    <w:basedOn w:val="KomentratekstsRakstz"/>
    <w:link w:val="Komentratma"/>
    <w:rsid w:val="001631F3"/>
    <w:rPr>
      <w:b/>
      <w:bCs/>
      <w:lang w:eastAsia="en-US"/>
    </w:rPr>
  </w:style>
  <w:style w:type="paragraph" w:styleId="Prskatjums">
    <w:name w:val="Revision"/>
    <w:hidden/>
    <w:uiPriority w:val="99"/>
    <w:semiHidden/>
    <w:rsid w:val="001631F3"/>
    <w:rPr>
      <w:sz w:val="24"/>
      <w:szCs w:val="24"/>
      <w:lang w:eastAsia="en-US"/>
    </w:rPr>
  </w:style>
  <w:style w:type="paragraph" w:customStyle="1" w:styleId="TableContents">
    <w:name w:val="Table Contents"/>
    <w:basedOn w:val="Parastais"/>
    <w:rsid w:val="00F3764A"/>
    <w:pPr>
      <w:suppressLineNumbers/>
      <w:suppressAutoHyphens/>
    </w:pPr>
    <w:rPr>
      <w:rFonts w:eastAsia="DejaVu Sans" w:cs="DejaVu Sans"/>
      <w:kern w:val="1"/>
      <w:lang w:val="en-US" w:eastAsia="zh-CN" w:bidi="hi-IN"/>
    </w:rPr>
  </w:style>
  <w:style w:type="paragraph" w:styleId="Vresteksts">
    <w:name w:val="footnote text"/>
    <w:basedOn w:val="Parastais"/>
    <w:link w:val="VrestekstsRakstz"/>
    <w:rsid w:val="00CF750E"/>
    <w:rPr>
      <w:sz w:val="20"/>
      <w:szCs w:val="20"/>
    </w:rPr>
  </w:style>
  <w:style w:type="character" w:customStyle="1" w:styleId="VrestekstsRakstz">
    <w:name w:val="Vēres teksts Rakstz."/>
    <w:basedOn w:val="Noklusjumarindkopasfonts"/>
    <w:link w:val="Vresteksts"/>
    <w:rsid w:val="00CF750E"/>
    <w:rPr>
      <w:lang w:eastAsia="en-US"/>
    </w:rPr>
  </w:style>
  <w:style w:type="character" w:styleId="Vresatsauce">
    <w:name w:val="footnote reference"/>
    <w:basedOn w:val="Noklusjumarindkopasfonts"/>
    <w:rsid w:val="00CF750E"/>
    <w:rPr>
      <w:vertAlign w:val="superscript"/>
    </w:rPr>
  </w:style>
  <w:style w:type="table" w:customStyle="1" w:styleId="TableGrid4">
    <w:name w:val="Table Grid4"/>
    <w:basedOn w:val="Parastatabula"/>
    <w:next w:val="Reatabula"/>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s">
    <w:name w:val="List"/>
    <w:basedOn w:val="Pamatteksts"/>
    <w:rsid w:val="00103685"/>
    <w:pPr>
      <w:suppressAutoHyphens/>
      <w:spacing w:after="120"/>
      <w:jc w:val="left"/>
    </w:pPr>
    <w:rPr>
      <w:rFonts w:ascii="Times New Roman" w:hAnsi="Times New Roman" w:cs="Tahoma"/>
      <w:sz w:val="24"/>
      <w:szCs w:val="24"/>
      <w:lang w:eastAsia="ar-SA"/>
    </w:rPr>
  </w:style>
  <w:style w:type="paragraph" w:styleId="Pamatteksts2">
    <w:name w:val="Body Text 2"/>
    <w:basedOn w:val="Parastais"/>
    <w:link w:val="Pamatteksts2Rakstz"/>
    <w:rsid w:val="00103685"/>
    <w:pPr>
      <w:widowControl/>
      <w:spacing w:after="120" w:line="480" w:lineRule="auto"/>
    </w:pPr>
    <w:rPr>
      <w:rFonts w:ascii="Calibri" w:hAnsi="Calibri"/>
      <w:sz w:val="22"/>
      <w:szCs w:val="22"/>
    </w:rPr>
  </w:style>
  <w:style w:type="character" w:customStyle="1" w:styleId="Pamatteksts2Rakstz">
    <w:name w:val="Pamatteksts 2 Rakstz."/>
    <w:basedOn w:val="Noklusjumarindkopasfonts"/>
    <w:link w:val="Pamatteksts2"/>
    <w:rsid w:val="00103685"/>
    <w:rPr>
      <w:rFonts w:ascii="Calibri" w:hAnsi="Calibri"/>
      <w:sz w:val="22"/>
      <w:szCs w:val="22"/>
    </w:rPr>
  </w:style>
  <w:style w:type="character" w:customStyle="1" w:styleId="uf18">
    <w:name w:val="uf_18"/>
    <w:basedOn w:val="Noklusjumarindkopasfonts"/>
    <w:rsid w:val="00103685"/>
  </w:style>
  <w:style w:type="character" w:customStyle="1" w:styleId="apple-converted-space">
    <w:name w:val="apple-converted-space"/>
    <w:basedOn w:val="Noklusjumarindkopasfonts"/>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Parastais"/>
    <w:qFormat/>
    <w:rsid w:val="00103685"/>
    <w:pPr>
      <w:widowControl/>
      <w:ind w:left="720"/>
      <w:contextualSpacing/>
    </w:pPr>
  </w:style>
  <w:style w:type="character" w:customStyle="1" w:styleId="hps">
    <w:name w:val="hps"/>
    <w:basedOn w:val="Noklusjumarindkopasfonts"/>
    <w:rsid w:val="00103685"/>
  </w:style>
  <w:style w:type="character" w:customStyle="1" w:styleId="atn">
    <w:name w:val="atn"/>
    <w:basedOn w:val="Noklusjumarindkopasfonts"/>
    <w:rsid w:val="00103685"/>
  </w:style>
  <w:style w:type="character" w:customStyle="1" w:styleId="shorttext">
    <w:name w:val="short_text"/>
    <w:basedOn w:val="Noklusjumarindkopasfonts"/>
    <w:rsid w:val="00103685"/>
  </w:style>
  <w:style w:type="character" w:customStyle="1" w:styleId="Virsraksts2Rakstz">
    <w:name w:val="Virsraksts 2 Rakstz."/>
    <w:basedOn w:val="Noklusjumarindkopasfonts"/>
    <w:link w:val="Virsraksts2"/>
    <w:rsid w:val="00103685"/>
    <w:rPr>
      <w:b/>
      <w:sz w:val="24"/>
      <w:szCs w:val="24"/>
      <w:lang w:eastAsia="en-US"/>
    </w:rPr>
  </w:style>
  <w:style w:type="numbering" w:customStyle="1" w:styleId="NoList1">
    <w:name w:val="No List1"/>
    <w:next w:val="Bezsaraksta"/>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Parastais"/>
    <w:next w:val="Pamatteksts"/>
    <w:rsid w:val="00C561A8"/>
    <w:pPr>
      <w:keepNext/>
      <w:widowControl/>
      <w:suppressAutoHyphens/>
      <w:spacing w:before="240" w:after="120"/>
      <w:jc w:val="both"/>
    </w:pPr>
    <w:rPr>
      <w:rFonts w:eastAsia="Andale Sans UI" w:cs="Monotype Sorts"/>
      <w:sz w:val="28"/>
      <w:szCs w:val="28"/>
      <w:lang w:eastAsia="ar-SA"/>
    </w:rPr>
  </w:style>
  <w:style w:type="paragraph" w:styleId="Parakstszemobjekta">
    <w:name w:val="caption"/>
    <w:basedOn w:val="Parastais"/>
    <w:next w:val="Parastais"/>
    <w:qFormat/>
    <w:rsid w:val="00C561A8"/>
    <w:pPr>
      <w:widowControl/>
      <w:suppressAutoHyphens/>
      <w:spacing w:before="120" w:after="120"/>
      <w:jc w:val="both"/>
    </w:pPr>
    <w:rPr>
      <w:rFonts w:cs="Monotype Sorts"/>
      <w:b/>
      <w:szCs w:val="20"/>
      <w:lang w:eastAsia="ar-SA"/>
    </w:rPr>
  </w:style>
  <w:style w:type="paragraph" w:customStyle="1" w:styleId="Index">
    <w:name w:val="Index"/>
    <w:basedOn w:val="Parastais"/>
    <w:rsid w:val="00C561A8"/>
    <w:pPr>
      <w:widowControl/>
      <w:suppressLineNumbers/>
      <w:suppressAutoHyphens/>
      <w:jc w:val="both"/>
    </w:pPr>
    <w:rPr>
      <w:rFonts w:cs="Monotype Sorts"/>
      <w:szCs w:val="20"/>
      <w:lang w:eastAsia="ar-SA"/>
    </w:rPr>
  </w:style>
  <w:style w:type="paragraph" w:customStyle="1" w:styleId="Text1">
    <w:name w:val="Text 1"/>
    <w:basedOn w:val="Parastais"/>
    <w:rsid w:val="00C561A8"/>
    <w:pPr>
      <w:widowControl/>
      <w:suppressAutoHyphens/>
      <w:ind w:left="482"/>
      <w:jc w:val="both"/>
    </w:pPr>
    <w:rPr>
      <w:rFonts w:cs="Monotype Sorts"/>
      <w:szCs w:val="20"/>
      <w:lang w:eastAsia="ar-SA"/>
    </w:rPr>
  </w:style>
  <w:style w:type="paragraph" w:customStyle="1" w:styleId="Text2">
    <w:name w:val="Text 2"/>
    <w:basedOn w:val="Parastais"/>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Parastais"/>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Parastais"/>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Parastais"/>
    <w:rsid w:val="00C561A8"/>
    <w:pPr>
      <w:widowControl/>
      <w:suppressAutoHyphens/>
    </w:pPr>
    <w:rPr>
      <w:rFonts w:cs="Monotype Sorts"/>
      <w:szCs w:val="20"/>
      <w:lang w:eastAsia="ar-SA"/>
    </w:rPr>
  </w:style>
  <w:style w:type="paragraph" w:customStyle="1" w:styleId="AddressTL">
    <w:name w:val="AddressTL"/>
    <w:basedOn w:val="Parastais"/>
    <w:next w:val="Parastais"/>
    <w:rsid w:val="00C561A8"/>
    <w:pPr>
      <w:widowControl/>
      <w:suppressAutoHyphens/>
      <w:spacing w:after="720"/>
    </w:pPr>
    <w:rPr>
      <w:rFonts w:cs="Monotype Sorts"/>
      <w:szCs w:val="20"/>
      <w:lang w:eastAsia="ar-SA"/>
    </w:rPr>
  </w:style>
  <w:style w:type="paragraph" w:customStyle="1" w:styleId="AddressTR">
    <w:name w:val="AddressTR"/>
    <w:basedOn w:val="Parastais"/>
    <w:next w:val="Parastais"/>
    <w:rsid w:val="00C561A8"/>
    <w:pPr>
      <w:widowControl/>
      <w:suppressAutoHyphens/>
      <w:spacing w:after="720"/>
      <w:ind w:left="5103"/>
    </w:pPr>
    <w:rPr>
      <w:rFonts w:cs="Monotype Sorts"/>
      <w:szCs w:val="20"/>
      <w:lang w:eastAsia="ar-SA"/>
    </w:rPr>
  </w:style>
  <w:style w:type="paragraph" w:styleId="Tekstabloks">
    <w:name w:val="Block Text"/>
    <w:basedOn w:val="Parastais"/>
    <w:rsid w:val="00C561A8"/>
    <w:pPr>
      <w:widowControl/>
      <w:suppressAutoHyphens/>
      <w:spacing w:after="120"/>
      <w:ind w:left="1440" w:right="1440"/>
      <w:jc w:val="both"/>
    </w:pPr>
    <w:rPr>
      <w:rFonts w:cs="Monotype Sorts"/>
      <w:szCs w:val="20"/>
      <w:lang w:eastAsia="ar-SA"/>
    </w:rPr>
  </w:style>
  <w:style w:type="paragraph" w:styleId="Pamatteksts3">
    <w:name w:val="Body Text 3"/>
    <w:basedOn w:val="Parastais"/>
    <w:link w:val="Pamatteksts3Rakstz"/>
    <w:rsid w:val="00C561A8"/>
    <w:pPr>
      <w:widowControl/>
      <w:suppressAutoHyphens/>
      <w:spacing w:after="120"/>
      <w:jc w:val="both"/>
    </w:pPr>
    <w:rPr>
      <w:rFonts w:cs="Monotype Sorts"/>
      <w:sz w:val="16"/>
      <w:szCs w:val="20"/>
      <w:lang w:eastAsia="ar-SA"/>
    </w:rPr>
  </w:style>
  <w:style w:type="character" w:customStyle="1" w:styleId="Pamatteksts3Rakstz">
    <w:name w:val="Pamatteksts 3 Rakstz."/>
    <w:basedOn w:val="Noklusjumarindkopasfonts"/>
    <w:link w:val="Pamatteksts3"/>
    <w:rsid w:val="00C561A8"/>
    <w:rPr>
      <w:rFonts w:cs="Monotype Sorts"/>
      <w:sz w:val="16"/>
      <w:lang w:eastAsia="ar-SA"/>
    </w:rPr>
  </w:style>
  <w:style w:type="paragraph" w:styleId="Pamattekstapirmatkpe">
    <w:name w:val="Body Text First Indent"/>
    <w:basedOn w:val="Pamatteksts"/>
    <w:link w:val="PamattekstapirmatkpeRakstz"/>
    <w:rsid w:val="00C561A8"/>
    <w:pPr>
      <w:suppressAutoHyphens/>
      <w:spacing w:after="120"/>
      <w:ind w:firstLine="210"/>
    </w:pPr>
    <w:rPr>
      <w:rFonts w:ascii="Times New Roman" w:hAnsi="Times New Roman" w:cs="Monotype Sorts"/>
      <w:sz w:val="24"/>
      <w:lang w:val="lv-LV" w:eastAsia="ar-SA"/>
    </w:rPr>
  </w:style>
  <w:style w:type="character" w:customStyle="1" w:styleId="PamattekstsRakstz">
    <w:name w:val="Pamatteksts Rakstz."/>
    <w:basedOn w:val="Noklusjumarindkopasfonts"/>
    <w:link w:val="Pamatteksts"/>
    <w:rsid w:val="00C561A8"/>
    <w:rPr>
      <w:rFonts w:ascii="MS Sans Serif" w:hAnsi="MS Sans Serif"/>
      <w:sz w:val="28"/>
      <w:lang w:val="en-US" w:eastAsia="en-US"/>
    </w:rPr>
  </w:style>
  <w:style w:type="character" w:customStyle="1" w:styleId="PamattekstapirmatkpeRakstz">
    <w:name w:val="Pamatteksta pirmā atkāpe Rakstz."/>
    <w:basedOn w:val="PamattekstsRakstz"/>
    <w:link w:val="Pamattekstapirmatkpe"/>
    <w:rsid w:val="00C561A8"/>
    <w:rPr>
      <w:rFonts w:ascii="MS Sans Serif" w:hAnsi="MS Sans Serif"/>
      <w:sz w:val="28"/>
      <w:lang w:val="en-US" w:eastAsia="en-US"/>
    </w:rPr>
  </w:style>
  <w:style w:type="paragraph" w:styleId="Pamattekstsaratkpi">
    <w:name w:val="Body Text Indent"/>
    <w:basedOn w:val="Parastais"/>
    <w:link w:val="PamattekstsaratkpiRakstz"/>
    <w:rsid w:val="00C561A8"/>
    <w:pPr>
      <w:widowControl/>
      <w:suppressAutoHyphens/>
      <w:spacing w:after="120"/>
      <w:ind w:left="283"/>
      <w:jc w:val="both"/>
    </w:pPr>
    <w:rPr>
      <w:rFonts w:cs="Monotype Sorts"/>
      <w:szCs w:val="20"/>
      <w:lang w:eastAsia="ar-SA"/>
    </w:rPr>
  </w:style>
  <w:style w:type="character" w:customStyle="1" w:styleId="PamattekstsaratkpiRakstz">
    <w:name w:val="Pamatteksts ar atkāpi Rakstz."/>
    <w:basedOn w:val="Noklusjumarindkopasfonts"/>
    <w:link w:val="Pamattekstsaratkpi"/>
    <w:rsid w:val="00C561A8"/>
    <w:rPr>
      <w:rFonts w:cs="Monotype Sorts"/>
      <w:sz w:val="24"/>
      <w:lang w:eastAsia="ar-SA"/>
    </w:rPr>
  </w:style>
  <w:style w:type="paragraph" w:styleId="Pamattekstapirmatkpe2">
    <w:name w:val="Body Text First Indent 2"/>
    <w:basedOn w:val="Pamattekstsaratkpi"/>
    <w:link w:val="Pamattekstapirmatkpe2Rakstz"/>
    <w:rsid w:val="00C561A8"/>
    <w:pPr>
      <w:ind w:firstLine="210"/>
    </w:pPr>
  </w:style>
  <w:style w:type="character" w:customStyle="1" w:styleId="Pamattekstapirmatkpe2Rakstz">
    <w:name w:val="Pamatteksta pirmā atkāpe 2 Rakstz."/>
    <w:basedOn w:val="PamattekstsaratkpiRakstz"/>
    <w:link w:val="Pamattekstapirmatkpe2"/>
    <w:rsid w:val="00C561A8"/>
    <w:rPr>
      <w:rFonts w:cs="Monotype Sorts"/>
      <w:sz w:val="24"/>
      <w:lang w:eastAsia="ar-SA"/>
    </w:rPr>
  </w:style>
  <w:style w:type="paragraph" w:customStyle="1" w:styleId="ChapterTitle">
    <w:name w:val="ChapterTitle"/>
    <w:basedOn w:val="Parastais"/>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Parastais"/>
    <w:next w:val="Virsraksts1"/>
    <w:rsid w:val="00C561A8"/>
    <w:pPr>
      <w:keepNext/>
      <w:widowControl/>
      <w:suppressAutoHyphens/>
      <w:spacing w:after="480"/>
      <w:jc w:val="center"/>
    </w:pPr>
    <w:rPr>
      <w:rFonts w:cs="Monotype Sorts"/>
      <w:b/>
      <w:smallCaps/>
      <w:sz w:val="28"/>
      <w:szCs w:val="20"/>
      <w:lang w:eastAsia="ar-SA"/>
    </w:rPr>
  </w:style>
  <w:style w:type="paragraph" w:styleId="Noslgums">
    <w:name w:val="Closing"/>
    <w:basedOn w:val="Parastais"/>
    <w:link w:val="NoslgumsRakstz"/>
    <w:rsid w:val="00C561A8"/>
    <w:pPr>
      <w:widowControl/>
      <w:suppressAutoHyphens/>
      <w:ind w:left="4252"/>
      <w:jc w:val="both"/>
    </w:pPr>
    <w:rPr>
      <w:rFonts w:cs="Monotype Sorts"/>
      <w:szCs w:val="20"/>
      <w:lang w:eastAsia="ar-SA"/>
    </w:rPr>
  </w:style>
  <w:style w:type="character" w:customStyle="1" w:styleId="NoslgumsRakstz">
    <w:name w:val="Noslēgums Rakstz."/>
    <w:basedOn w:val="Noklusjumarindkopasfonts"/>
    <w:link w:val="Noslgums"/>
    <w:rsid w:val="00C561A8"/>
    <w:rPr>
      <w:rFonts w:cs="Monotype Sorts"/>
      <w:sz w:val="24"/>
      <w:lang w:eastAsia="ar-SA"/>
    </w:rPr>
  </w:style>
  <w:style w:type="paragraph" w:styleId="Datums">
    <w:name w:val="Date"/>
    <w:basedOn w:val="Parastais"/>
    <w:next w:val="References"/>
    <w:link w:val="DatumsRakstz"/>
    <w:rsid w:val="00C561A8"/>
    <w:pPr>
      <w:widowControl/>
      <w:suppressAutoHyphens/>
      <w:ind w:left="5103" w:right="-567"/>
    </w:pPr>
    <w:rPr>
      <w:rFonts w:cs="Monotype Sorts"/>
      <w:szCs w:val="20"/>
      <w:lang w:eastAsia="ar-SA"/>
    </w:rPr>
  </w:style>
  <w:style w:type="character" w:customStyle="1" w:styleId="DatumsRakstz">
    <w:name w:val="Datums Rakstz."/>
    <w:basedOn w:val="Noklusjumarindkopasfonts"/>
    <w:link w:val="Datums"/>
    <w:rsid w:val="00C561A8"/>
    <w:rPr>
      <w:rFonts w:cs="Monotype Sorts"/>
      <w:sz w:val="24"/>
      <w:lang w:eastAsia="ar-SA"/>
    </w:rPr>
  </w:style>
  <w:style w:type="paragraph" w:customStyle="1" w:styleId="References">
    <w:name w:val="References"/>
    <w:basedOn w:val="Parastais"/>
    <w:next w:val="AddressTR"/>
    <w:rsid w:val="00C561A8"/>
    <w:pPr>
      <w:widowControl/>
      <w:suppressAutoHyphens/>
      <w:ind w:left="5103"/>
    </w:pPr>
    <w:rPr>
      <w:rFonts w:cs="Monotype Sorts"/>
      <w:szCs w:val="20"/>
      <w:lang w:eastAsia="ar-SA"/>
    </w:rPr>
  </w:style>
  <w:style w:type="paragraph" w:styleId="Dokumentakarte">
    <w:name w:val="Document Map"/>
    <w:basedOn w:val="Parastais"/>
    <w:link w:val="DokumentakarteRakstz"/>
    <w:rsid w:val="00C561A8"/>
    <w:pPr>
      <w:widowControl/>
      <w:shd w:val="clear" w:color="auto" w:fill="000080"/>
      <w:suppressAutoHyphens/>
      <w:jc w:val="both"/>
    </w:pPr>
    <w:rPr>
      <w:rFonts w:ascii="Tahoma" w:hAnsi="Tahoma" w:cs="Monotype Sorts"/>
      <w:szCs w:val="20"/>
      <w:lang w:eastAsia="ar-SA"/>
    </w:rPr>
  </w:style>
  <w:style w:type="character" w:customStyle="1" w:styleId="DokumentakarteRakstz">
    <w:name w:val="Dokumenta karte Rakstz."/>
    <w:basedOn w:val="Noklusjumarindkopasfonts"/>
    <w:link w:val="Dokumentakarte"/>
    <w:rsid w:val="00C561A8"/>
    <w:rPr>
      <w:rFonts w:ascii="Tahoma" w:hAnsi="Tahoma" w:cs="Monotype Sorts"/>
      <w:sz w:val="24"/>
      <w:shd w:val="clear" w:color="auto" w:fill="000080"/>
      <w:lang w:eastAsia="ar-SA"/>
    </w:rPr>
  </w:style>
  <w:style w:type="paragraph" w:customStyle="1" w:styleId="DoubSign">
    <w:name w:val="DoubSign"/>
    <w:basedOn w:val="Parastais"/>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Parastais"/>
    <w:rsid w:val="00C561A8"/>
    <w:pPr>
      <w:keepNext/>
      <w:keepLines/>
      <w:widowControl/>
      <w:tabs>
        <w:tab w:val="left" w:pos="5642"/>
      </w:tabs>
      <w:suppressAutoHyphens/>
      <w:spacing w:before="480"/>
      <w:ind w:left="1191" w:hanging="1191"/>
    </w:pPr>
    <w:rPr>
      <w:rFonts w:cs="Monotype Sorts"/>
      <w:szCs w:val="20"/>
      <w:lang w:eastAsia="ar-SA"/>
    </w:rPr>
  </w:style>
  <w:style w:type="paragraph" w:styleId="Beiguvresteksts">
    <w:name w:val="endnote text"/>
    <w:basedOn w:val="Parastais"/>
    <w:link w:val="BeiguvrestekstsRakstz"/>
    <w:rsid w:val="00C561A8"/>
    <w:pPr>
      <w:widowControl/>
      <w:suppressAutoHyphens/>
      <w:jc w:val="both"/>
    </w:pPr>
    <w:rPr>
      <w:rFonts w:cs="Monotype Sorts"/>
      <w:szCs w:val="20"/>
      <w:lang w:eastAsia="ar-SA"/>
    </w:rPr>
  </w:style>
  <w:style w:type="character" w:customStyle="1" w:styleId="BeiguvrestekstsRakstz">
    <w:name w:val="Beigu vēres teksts Rakstz."/>
    <w:basedOn w:val="Noklusjumarindkopasfonts"/>
    <w:link w:val="Beiguvresteksts"/>
    <w:rsid w:val="00C561A8"/>
    <w:rPr>
      <w:rFonts w:cs="Monotype Sorts"/>
      <w:sz w:val="24"/>
      <w:lang w:eastAsia="ar-SA"/>
    </w:rPr>
  </w:style>
  <w:style w:type="paragraph" w:styleId="Adreseuzaploksnes">
    <w:name w:val="envelope address"/>
    <w:basedOn w:val="Parastais"/>
    <w:rsid w:val="00C561A8"/>
    <w:pPr>
      <w:widowControl/>
      <w:suppressAutoHyphens/>
      <w:jc w:val="both"/>
    </w:pPr>
    <w:rPr>
      <w:rFonts w:cs="Monotype Sorts"/>
      <w:szCs w:val="20"/>
      <w:lang w:eastAsia="ar-SA"/>
    </w:rPr>
  </w:style>
  <w:style w:type="paragraph" w:styleId="Atpakaadreseuzaploksnes">
    <w:name w:val="envelope return"/>
    <w:basedOn w:val="Parastais"/>
    <w:rsid w:val="00C561A8"/>
    <w:pPr>
      <w:widowControl/>
      <w:suppressAutoHyphens/>
      <w:jc w:val="both"/>
    </w:pPr>
    <w:rPr>
      <w:rFonts w:cs="Monotype Sorts"/>
      <w:szCs w:val="20"/>
      <w:lang w:eastAsia="ar-SA"/>
    </w:rPr>
  </w:style>
  <w:style w:type="paragraph" w:styleId="Alfabtiskaisrdtjs1">
    <w:name w:val="index 1"/>
    <w:basedOn w:val="Parastais"/>
    <w:next w:val="Parastais"/>
    <w:rsid w:val="00C561A8"/>
    <w:pPr>
      <w:widowControl/>
      <w:suppressAutoHyphens/>
      <w:ind w:left="240" w:hanging="240"/>
      <w:jc w:val="both"/>
    </w:pPr>
    <w:rPr>
      <w:rFonts w:cs="Monotype Sorts"/>
      <w:szCs w:val="20"/>
      <w:lang w:eastAsia="ar-SA"/>
    </w:rPr>
  </w:style>
  <w:style w:type="paragraph" w:styleId="Alfabtiskaisrdtjs2">
    <w:name w:val="index 2"/>
    <w:basedOn w:val="Parastais"/>
    <w:next w:val="Parastais"/>
    <w:rsid w:val="00C561A8"/>
    <w:pPr>
      <w:widowControl/>
      <w:suppressAutoHyphens/>
      <w:ind w:left="480" w:hanging="240"/>
      <w:jc w:val="both"/>
    </w:pPr>
    <w:rPr>
      <w:rFonts w:cs="Monotype Sorts"/>
      <w:szCs w:val="20"/>
      <w:lang w:eastAsia="ar-SA"/>
    </w:rPr>
  </w:style>
  <w:style w:type="paragraph" w:styleId="Alfabtiskaisrdtjs3">
    <w:name w:val="index 3"/>
    <w:basedOn w:val="Parastais"/>
    <w:next w:val="Parastais"/>
    <w:rsid w:val="00C561A8"/>
    <w:pPr>
      <w:widowControl/>
      <w:suppressAutoHyphens/>
      <w:ind w:left="720" w:hanging="240"/>
      <w:jc w:val="both"/>
    </w:pPr>
    <w:rPr>
      <w:rFonts w:cs="Monotype Sorts"/>
      <w:szCs w:val="20"/>
      <w:lang w:eastAsia="ar-SA"/>
    </w:rPr>
  </w:style>
  <w:style w:type="paragraph" w:styleId="Alfabtiskaisrdtjs4">
    <w:name w:val="index 4"/>
    <w:basedOn w:val="Parastais"/>
    <w:next w:val="Parastais"/>
    <w:rsid w:val="00C561A8"/>
    <w:pPr>
      <w:widowControl/>
      <w:suppressAutoHyphens/>
      <w:ind w:left="960" w:hanging="240"/>
      <w:jc w:val="both"/>
    </w:pPr>
    <w:rPr>
      <w:rFonts w:cs="Monotype Sorts"/>
      <w:szCs w:val="20"/>
      <w:lang w:eastAsia="ar-SA"/>
    </w:rPr>
  </w:style>
  <w:style w:type="paragraph" w:styleId="Alfabtiskaisrdtjs5">
    <w:name w:val="index 5"/>
    <w:basedOn w:val="Parastais"/>
    <w:next w:val="Parastais"/>
    <w:rsid w:val="00C561A8"/>
    <w:pPr>
      <w:widowControl/>
      <w:suppressAutoHyphens/>
      <w:ind w:left="1200" w:hanging="240"/>
      <w:jc w:val="both"/>
    </w:pPr>
    <w:rPr>
      <w:rFonts w:cs="Monotype Sorts"/>
      <w:szCs w:val="20"/>
      <w:lang w:eastAsia="ar-SA"/>
    </w:rPr>
  </w:style>
  <w:style w:type="paragraph" w:styleId="Alfabtiskaisrdtjs6">
    <w:name w:val="index 6"/>
    <w:basedOn w:val="Parastais"/>
    <w:next w:val="Parastais"/>
    <w:rsid w:val="00C561A8"/>
    <w:pPr>
      <w:widowControl/>
      <w:suppressAutoHyphens/>
      <w:ind w:left="1440" w:hanging="240"/>
      <w:jc w:val="both"/>
    </w:pPr>
    <w:rPr>
      <w:rFonts w:cs="Monotype Sorts"/>
      <w:szCs w:val="20"/>
      <w:lang w:eastAsia="ar-SA"/>
    </w:rPr>
  </w:style>
  <w:style w:type="paragraph" w:styleId="Alfabtiskaisrdtjs7">
    <w:name w:val="index 7"/>
    <w:basedOn w:val="Parastais"/>
    <w:next w:val="Parastais"/>
    <w:rsid w:val="00C561A8"/>
    <w:pPr>
      <w:widowControl/>
      <w:suppressAutoHyphens/>
      <w:ind w:left="1680" w:hanging="240"/>
      <w:jc w:val="both"/>
    </w:pPr>
    <w:rPr>
      <w:rFonts w:cs="Monotype Sorts"/>
      <w:szCs w:val="20"/>
      <w:lang w:eastAsia="ar-SA"/>
    </w:rPr>
  </w:style>
  <w:style w:type="paragraph" w:styleId="Alfabtiskaisrdtjs8">
    <w:name w:val="index 8"/>
    <w:basedOn w:val="Parastais"/>
    <w:next w:val="Parastais"/>
    <w:rsid w:val="00C561A8"/>
    <w:pPr>
      <w:widowControl/>
      <w:suppressAutoHyphens/>
      <w:ind w:left="1920" w:hanging="240"/>
      <w:jc w:val="both"/>
    </w:pPr>
    <w:rPr>
      <w:rFonts w:cs="Monotype Sorts"/>
      <w:szCs w:val="20"/>
      <w:lang w:eastAsia="ar-SA"/>
    </w:rPr>
  </w:style>
  <w:style w:type="paragraph" w:styleId="Alfabtiskaisrdtjs9">
    <w:name w:val="index 9"/>
    <w:basedOn w:val="Parastais"/>
    <w:next w:val="Parastais"/>
    <w:rsid w:val="00C561A8"/>
    <w:pPr>
      <w:widowControl/>
      <w:suppressAutoHyphens/>
      <w:ind w:left="2160" w:hanging="240"/>
      <w:jc w:val="both"/>
    </w:pPr>
    <w:rPr>
      <w:rFonts w:cs="Monotype Sorts"/>
      <w:szCs w:val="20"/>
      <w:lang w:eastAsia="ar-SA"/>
    </w:rPr>
  </w:style>
  <w:style w:type="paragraph" w:styleId="Alfabtiskrdtjavirsraksts">
    <w:name w:val="index heading"/>
    <w:basedOn w:val="Parastais"/>
    <w:next w:val="Alfabtiskaisrdtjs1"/>
    <w:rsid w:val="00C561A8"/>
    <w:pPr>
      <w:widowControl/>
      <w:suppressAutoHyphens/>
      <w:jc w:val="both"/>
    </w:pPr>
    <w:rPr>
      <w:rFonts w:cs="Monotype Sorts"/>
      <w:b/>
      <w:szCs w:val="20"/>
      <w:lang w:eastAsia="ar-SA"/>
    </w:rPr>
  </w:style>
  <w:style w:type="paragraph" w:styleId="Saraksts2">
    <w:name w:val="List 2"/>
    <w:basedOn w:val="Parastais"/>
    <w:rsid w:val="00C561A8"/>
    <w:pPr>
      <w:widowControl/>
      <w:suppressAutoHyphens/>
      <w:ind w:left="566" w:hanging="283"/>
      <w:jc w:val="both"/>
    </w:pPr>
    <w:rPr>
      <w:rFonts w:cs="Monotype Sorts"/>
      <w:szCs w:val="20"/>
      <w:lang w:eastAsia="ar-SA"/>
    </w:rPr>
  </w:style>
  <w:style w:type="paragraph" w:styleId="Saraksts3">
    <w:name w:val="List 3"/>
    <w:basedOn w:val="Parastais"/>
    <w:rsid w:val="00C561A8"/>
    <w:pPr>
      <w:widowControl/>
      <w:suppressAutoHyphens/>
      <w:ind w:left="849" w:hanging="283"/>
      <w:jc w:val="both"/>
    </w:pPr>
    <w:rPr>
      <w:rFonts w:cs="Monotype Sorts"/>
      <w:szCs w:val="20"/>
      <w:lang w:eastAsia="ar-SA"/>
    </w:rPr>
  </w:style>
  <w:style w:type="paragraph" w:styleId="Saraksts4">
    <w:name w:val="List 4"/>
    <w:basedOn w:val="Parastais"/>
    <w:rsid w:val="00C561A8"/>
    <w:pPr>
      <w:widowControl/>
      <w:suppressAutoHyphens/>
      <w:ind w:left="1132" w:hanging="283"/>
      <w:jc w:val="both"/>
    </w:pPr>
    <w:rPr>
      <w:rFonts w:cs="Monotype Sorts"/>
      <w:szCs w:val="20"/>
      <w:lang w:eastAsia="ar-SA"/>
    </w:rPr>
  </w:style>
  <w:style w:type="paragraph" w:styleId="Saraksts5">
    <w:name w:val="List 5"/>
    <w:basedOn w:val="Parastais"/>
    <w:rsid w:val="00C561A8"/>
    <w:pPr>
      <w:widowControl/>
      <w:suppressAutoHyphens/>
      <w:ind w:left="1415" w:hanging="283"/>
      <w:jc w:val="both"/>
    </w:pPr>
    <w:rPr>
      <w:rFonts w:cs="Monotype Sorts"/>
      <w:szCs w:val="20"/>
      <w:lang w:eastAsia="ar-SA"/>
    </w:rPr>
  </w:style>
  <w:style w:type="paragraph" w:styleId="Sarakstaaizzme">
    <w:name w:val="List Bullet"/>
    <w:basedOn w:val="Parastais"/>
    <w:rsid w:val="00C561A8"/>
    <w:pPr>
      <w:widowControl/>
      <w:suppressAutoHyphens/>
      <w:jc w:val="both"/>
    </w:pPr>
    <w:rPr>
      <w:rFonts w:cs="Monotype Sorts"/>
      <w:szCs w:val="20"/>
      <w:lang w:eastAsia="ar-SA"/>
    </w:rPr>
  </w:style>
  <w:style w:type="paragraph" w:styleId="Sarakstaaizzme2">
    <w:name w:val="List Bullet 2"/>
    <w:basedOn w:val="Parastais"/>
    <w:rsid w:val="00C561A8"/>
    <w:pPr>
      <w:widowControl/>
      <w:suppressAutoHyphens/>
      <w:jc w:val="both"/>
    </w:pPr>
    <w:rPr>
      <w:rFonts w:cs="Monotype Sorts"/>
      <w:szCs w:val="20"/>
      <w:lang w:eastAsia="ar-SA"/>
    </w:rPr>
  </w:style>
  <w:style w:type="paragraph" w:styleId="Sarakstaaizzme3">
    <w:name w:val="List Bullet 3"/>
    <w:basedOn w:val="Parastais"/>
    <w:rsid w:val="00C561A8"/>
    <w:pPr>
      <w:widowControl/>
      <w:suppressAutoHyphens/>
      <w:jc w:val="both"/>
    </w:pPr>
    <w:rPr>
      <w:rFonts w:cs="Monotype Sorts"/>
      <w:szCs w:val="20"/>
      <w:lang w:eastAsia="ar-SA"/>
    </w:rPr>
  </w:style>
  <w:style w:type="paragraph" w:styleId="Sarakstaaizzme4">
    <w:name w:val="List Bullet 4"/>
    <w:basedOn w:val="Parastais"/>
    <w:rsid w:val="00C561A8"/>
    <w:pPr>
      <w:widowControl/>
      <w:suppressAutoHyphens/>
      <w:jc w:val="both"/>
    </w:pPr>
    <w:rPr>
      <w:rFonts w:cs="Monotype Sorts"/>
      <w:szCs w:val="20"/>
      <w:lang w:eastAsia="ar-SA"/>
    </w:rPr>
  </w:style>
  <w:style w:type="paragraph" w:styleId="Sarakstaaizzme5">
    <w:name w:val="List Bullet 5"/>
    <w:basedOn w:val="Parastais"/>
    <w:rsid w:val="00C561A8"/>
    <w:pPr>
      <w:widowControl/>
      <w:suppressAutoHyphens/>
      <w:jc w:val="both"/>
    </w:pPr>
    <w:rPr>
      <w:rFonts w:cs="Monotype Sorts"/>
      <w:szCs w:val="20"/>
      <w:lang w:eastAsia="ar-SA"/>
    </w:rPr>
  </w:style>
  <w:style w:type="paragraph" w:styleId="Sarakstaturpinjums">
    <w:name w:val="List Continue"/>
    <w:basedOn w:val="Parastais"/>
    <w:rsid w:val="00C561A8"/>
    <w:pPr>
      <w:widowControl/>
      <w:suppressAutoHyphens/>
      <w:spacing w:after="120"/>
      <w:ind w:left="283"/>
      <w:jc w:val="both"/>
    </w:pPr>
    <w:rPr>
      <w:rFonts w:cs="Monotype Sorts"/>
      <w:szCs w:val="20"/>
      <w:lang w:eastAsia="ar-SA"/>
    </w:rPr>
  </w:style>
  <w:style w:type="paragraph" w:styleId="Sarakstaturpinjums2">
    <w:name w:val="List Continue 2"/>
    <w:basedOn w:val="Parastais"/>
    <w:rsid w:val="00C561A8"/>
    <w:pPr>
      <w:widowControl/>
      <w:suppressAutoHyphens/>
      <w:spacing w:after="120"/>
      <w:ind w:left="566"/>
      <w:jc w:val="both"/>
    </w:pPr>
    <w:rPr>
      <w:rFonts w:cs="Monotype Sorts"/>
      <w:szCs w:val="20"/>
      <w:lang w:eastAsia="ar-SA"/>
    </w:rPr>
  </w:style>
  <w:style w:type="paragraph" w:styleId="Sarakstaturpinjums3">
    <w:name w:val="List Continue 3"/>
    <w:basedOn w:val="Parastais"/>
    <w:rsid w:val="00C561A8"/>
    <w:pPr>
      <w:widowControl/>
      <w:suppressAutoHyphens/>
      <w:spacing w:after="120"/>
      <w:ind w:left="849"/>
      <w:jc w:val="both"/>
    </w:pPr>
    <w:rPr>
      <w:rFonts w:cs="Monotype Sorts"/>
      <w:szCs w:val="20"/>
      <w:lang w:eastAsia="ar-SA"/>
    </w:rPr>
  </w:style>
  <w:style w:type="paragraph" w:styleId="Sarakstaturpinjums4">
    <w:name w:val="List Continue 4"/>
    <w:basedOn w:val="Parastais"/>
    <w:rsid w:val="00C561A8"/>
    <w:pPr>
      <w:widowControl/>
      <w:suppressAutoHyphens/>
      <w:spacing w:after="120"/>
      <w:ind w:left="1132"/>
      <w:jc w:val="both"/>
    </w:pPr>
    <w:rPr>
      <w:rFonts w:cs="Monotype Sorts"/>
      <w:szCs w:val="20"/>
      <w:lang w:eastAsia="ar-SA"/>
    </w:rPr>
  </w:style>
  <w:style w:type="paragraph" w:styleId="Sarakstaturpinjums5">
    <w:name w:val="List Continue 5"/>
    <w:basedOn w:val="Parastais"/>
    <w:rsid w:val="00C561A8"/>
    <w:pPr>
      <w:widowControl/>
      <w:suppressAutoHyphens/>
      <w:spacing w:after="120"/>
      <w:ind w:left="1415"/>
      <w:jc w:val="both"/>
    </w:pPr>
    <w:rPr>
      <w:rFonts w:cs="Monotype Sorts"/>
      <w:szCs w:val="20"/>
      <w:lang w:eastAsia="ar-SA"/>
    </w:rPr>
  </w:style>
  <w:style w:type="paragraph" w:styleId="Sarakstanumurs">
    <w:name w:val="List Number"/>
    <w:basedOn w:val="Parastais"/>
    <w:rsid w:val="00C561A8"/>
    <w:pPr>
      <w:widowControl/>
      <w:suppressAutoHyphens/>
      <w:jc w:val="both"/>
    </w:pPr>
    <w:rPr>
      <w:rFonts w:cs="Monotype Sorts"/>
      <w:szCs w:val="20"/>
      <w:lang w:eastAsia="ar-SA"/>
    </w:rPr>
  </w:style>
  <w:style w:type="paragraph" w:styleId="Sarakstanumurs2">
    <w:name w:val="List Number 2"/>
    <w:basedOn w:val="Parastais"/>
    <w:rsid w:val="00C561A8"/>
    <w:pPr>
      <w:widowControl/>
      <w:suppressAutoHyphens/>
      <w:jc w:val="both"/>
    </w:pPr>
    <w:rPr>
      <w:rFonts w:cs="Monotype Sorts"/>
      <w:szCs w:val="20"/>
      <w:lang w:eastAsia="ar-SA"/>
    </w:rPr>
  </w:style>
  <w:style w:type="paragraph" w:styleId="Sarakstanumurs3">
    <w:name w:val="List Number 3"/>
    <w:basedOn w:val="Parastais"/>
    <w:rsid w:val="00C561A8"/>
    <w:pPr>
      <w:widowControl/>
      <w:suppressAutoHyphens/>
      <w:jc w:val="both"/>
    </w:pPr>
    <w:rPr>
      <w:rFonts w:cs="Monotype Sorts"/>
      <w:szCs w:val="20"/>
      <w:lang w:eastAsia="ar-SA"/>
    </w:rPr>
  </w:style>
  <w:style w:type="paragraph" w:styleId="Sarakstanumurs4">
    <w:name w:val="List Number 4"/>
    <w:basedOn w:val="Parastais"/>
    <w:rsid w:val="00C561A8"/>
    <w:pPr>
      <w:widowControl/>
      <w:suppressAutoHyphens/>
      <w:jc w:val="both"/>
    </w:pPr>
    <w:rPr>
      <w:rFonts w:cs="Monotype Sorts"/>
      <w:szCs w:val="20"/>
      <w:lang w:eastAsia="ar-SA"/>
    </w:rPr>
  </w:style>
  <w:style w:type="paragraph" w:styleId="Sarakstanumurs5">
    <w:name w:val="List Number 5"/>
    <w:basedOn w:val="Parastais"/>
    <w:rsid w:val="00C561A8"/>
    <w:pPr>
      <w:widowControl/>
      <w:suppressAutoHyphens/>
      <w:jc w:val="both"/>
    </w:pPr>
    <w:rPr>
      <w:rFonts w:cs="Monotype Sorts"/>
      <w:szCs w:val="20"/>
      <w:lang w:eastAsia="ar-SA"/>
    </w:rPr>
  </w:style>
  <w:style w:type="paragraph" w:styleId="Makroteksts">
    <w:name w:val="macro"/>
    <w:link w:val="MakrotekstsRakstz"/>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krotekstsRakstz">
    <w:name w:val="Makro teksts Rakstz."/>
    <w:basedOn w:val="Noklusjumarindkopasfonts"/>
    <w:link w:val="Makroteksts"/>
    <w:rsid w:val="00C561A8"/>
    <w:rPr>
      <w:rFonts w:ascii="Courier New" w:hAnsi="Courier New" w:cs="Monotype Sorts"/>
      <w:lang w:val="en-GB" w:eastAsia="ar-SA"/>
    </w:rPr>
  </w:style>
  <w:style w:type="paragraph" w:styleId="Ziojumagalvene">
    <w:name w:val="Message Header"/>
    <w:basedOn w:val="Parastais"/>
    <w:link w:val="ZiojumagalveneRakstz"/>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ZiojumagalveneRakstz">
    <w:name w:val="Ziņojuma galvene Rakstz."/>
    <w:basedOn w:val="Noklusjumarindkopasfonts"/>
    <w:link w:val="Ziojumagalvene"/>
    <w:rsid w:val="00C561A8"/>
    <w:rPr>
      <w:rFonts w:cs="Monotype Sorts"/>
      <w:sz w:val="24"/>
      <w:shd w:val="clear" w:color="auto" w:fill="CCCCCC"/>
      <w:lang w:eastAsia="ar-SA"/>
    </w:rPr>
  </w:style>
  <w:style w:type="paragraph" w:styleId="Parastaatkpe">
    <w:name w:val="Normal Indent"/>
    <w:basedOn w:val="Parastais"/>
    <w:rsid w:val="00C561A8"/>
    <w:pPr>
      <w:widowControl/>
      <w:suppressAutoHyphens/>
      <w:ind w:left="720"/>
      <w:jc w:val="both"/>
    </w:pPr>
    <w:rPr>
      <w:rFonts w:cs="Monotype Sorts"/>
      <w:szCs w:val="20"/>
      <w:lang w:eastAsia="ar-SA"/>
    </w:rPr>
  </w:style>
  <w:style w:type="paragraph" w:styleId="Piezmesvirsraksts">
    <w:name w:val="Note Heading"/>
    <w:basedOn w:val="Parastais"/>
    <w:next w:val="Parastais"/>
    <w:link w:val="PiezmesvirsrakstsRakstz"/>
    <w:rsid w:val="00C561A8"/>
    <w:pPr>
      <w:widowControl/>
      <w:suppressAutoHyphens/>
      <w:jc w:val="both"/>
    </w:pPr>
    <w:rPr>
      <w:rFonts w:cs="Monotype Sorts"/>
      <w:szCs w:val="20"/>
      <w:lang w:eastAsia="ar-SA"/>
    </w:rPr>
  </w:style>
  <w:style w:type="character" w:customStyle="1" w:styleId="PiezmesvirsrakstsRakstz">
    <w:name w:val="Piezīmes virsraksts Rakstz."/>
    <w:basedOn w:val="Noklusjumarindkopasfonts"/>
    <w:link w:val="Piezmesvirsraksts"/>
    <w:rsid w:val="00C561A8"/>
    <w:rPr>
      <w:rFonts w:cs="Monotype Sorts"/>
      <w:sz w:val="24"/>
      <w:lang w:eastAsia="ar-SA"/>
    </w:rPr>
  </w:style>
  <w:style w:type="paragraph" w:customStyle="1" w:styleId="NoteHead">
    <w:name w:val="NoteHead"/>
    <w:basedOn w:val="Parastais"/>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Parastais"/>
    <w:next w:val="Parastais"/>
    <w:rsid w:val="00C561A8"/>
    <w:pPr>
      <w:widowControl/>
      <w:suppressAutoHyphens/>
      <w:spacing w:after="480"/>
      <w:ind w:left="1191" w:hanging="1191"/>
    </w:pPr>
    <w:rPr>
      <w:rFonts w:cs="Monotype Sorts"/>
      <w:b/>
      <w:szCs w:val="20"/>
      <w:lang w:eastAsia="ar-SA"/>
    </w:rPr>
  </w:style>
  <w:style w:type="paragraph" w:customStyle="1" w:styleId="NoteList">
    <w:name w:val="NoteList"/>
    <w:basedOn w:val="Parastais"/>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Virsraksts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Virsraksts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Virsraksts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Virsraksts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Parastais"/>
    <w:next w:val="ChapterTitle"/>
    <w:rsid w:val="00C561A8"/>
    <w:pPr>
      <w:keepNext/>
      <w:pageBreakBefore/>
      <w:widowControl/>
      <w:suppressAutoHyphens/>
      <w:spacing w:after="480"/>
      <w:jc w:val="center"/>
    </w:pPr>
    <w:rPr>
      <w:rFonts w:cs="Monotype Sorts"/>
      <w:b/>
      <w:sz w:val="36"/>
      <w:szCs w:val="20"/>
      <w:lang w:eastAsia="ar-SA"/>
    </w:rPr>
  </w:style>
  <w:style w:type="paragraph" w:styleId="Vienkrsteksts">
    <w:name w:val="Plain Text"/>
    <w:basedOn w:val="Parastais"/>
    <w:link w:val="VienkrstekstsRakstz"/>
    <w:rsid w:val="00C561A8"/>
    <w:pPr>
      <w:widowControl/>
      <w:suppressAutoHyphens/>
      <w:jc w:val="both"/>
    </w:pPr>
    <w:rPr>
      <w:rFonts w:ascii="Courier New" w:hAnsi="Courier New" w:cs="Monotype Sorts"/>
      <w:szCs w:val="20"/>
      <w:lang w:eastAsia="ar-SA"/>
    </w:rPr>
  </w:style>
  <w:style w:type="character" w:customStyle="1" w:styleId="VienkrstekstsRakstz">
    <w:name w:val="Vienkāršs teksts Rakstz."/>
    <w:basedOn w:val="Noklusjumarindkopasfonts"/>
    <w:link w:val="Vienkrsteksts"/>
    <w:rsid w:val="00C561A8"/>
    <w:rPr>
      <w:rFonts w:ascii="Courier New" w:hAnsi="Courier New" w:cs="Monotype Sorts"/>
      <w:sz w:val="24"/>
      <w:lang w:eastAsia="ar-SA"/>
    </w:rPr>
  </w:style>
  <w:style w:type="paragraph" w:styleId="Uzruna">
    <w:name w:val="Salutation"/>
    <w:basedOn w:val="Parastais"/>
    <w:next w:val="Parastais"/>
    <w:link w:val="UzrunaRakstz"/>
    <w:rsid w:val="00C561A8"/>
    <w:pPr>
      <w:widowControl/>
      <w:suppressAutoHyphens/>
      <w:jc w:val="both"/>
    </w:pPr>
    <w:rPr>
      <w:rFonts w:cs="Monotype Sorts"/>
      <w:szCs w:val="20"/>
      <w:lang w:eastAsia="ar-SA"/>
    </w:rPr>
  </w:style>
  <w:style w:type="character" w:customStyle="1" w:styleId="UzrunaRakstz">
    <w:name w:val="Uzruna Rakstz."/>
    <w:basedOn w:val="Noklusjumarindkopasfonts"/>
    <w:link w:val="Uzruna"/>
    <w:rsid w:val="00C561A8"/>
    <w:rPr>
      <w:rFonts w:cs="Monotype Sorts"/>
      <w:sz w:val="24"/>
      <w:lang w:eastAsia="ar-SA"/>
    </w:rPr>
  </w:style>
  <w:style w:type="paragraph" w:styleId="Paraksts">
    <w:name w:val="Signature"/>
    <w:basedOn w:val="Parastais"/>
    <w:next w:val="Enclosures"/>
    <w:link w:val="ParakstsRakstz"/>
    <w:rsid w:val="00C561A8"/>
    <w:pPr>
      <w:widowControl/>
      <w:tabs>
        <w:tab w:val="left" w:pos="5103"/>
      </w:tabs>
      <w:suppressAutoHyphens/>
      <w:spacing w:before="1200"/>
      <w:ind w:left="5103"/>
      <w:jc w:val="center"/>
    </w:pPr>
    <w:rPr>
      <w:rFonts w:cs="Monotype Sorts"/>
      <w:szCs w:val="20"/>
      <w:lang w:eastAsia="ar-SA"/>
    </w:rPr>
  </w:style>
  <w:style w:type="character" w:customStyle="1" w:styleId="ParakstsRakstz">
    <w:name w:val="Paraksts Rakstz."/>
    <w:basedOn w:val="Noklusjumarindkopasfonts"/>
    <w:link w:val="Paraksts"/>
    <w:rsid w:val="00C561A8"/>
    <w:rPr>
      <w:rFonts w:cs="Monotype Sorts"/>
      <w:sz w:val="24"/>
      <w:lang w:eastAsia="ar-SA"/>
    </w:rPr>
  </w:style>
  <w:style w:type="paragraph" w:styleId="Apakvirsraksts">
    <w:name w:val="Subtitle"/>
    <w:basedOn w:val="Parastais"/>
    <w:next w:val="Pamatteksts"/>
    <w:link w:val="ApakvirsrakstsRakstz"/>
    <w:qFormat/>
    <w:rsid w:val="00C561A8"/>
    <w:pPr>
      <w:widowControl/>
      <w:suppressAutoHyphens/>
      <w:spacing w:after="60"/>
      <w:jc w:val="center"/>
    </w:pPr>
    <w:rPr>
      <w:rFonts w:cs="Monotype Sorts"/>
      <w:szCs w:val="20"/>
      <w:lang w:eastAsia="ar-SA"/>
    </w:rPr>
  </w:style>
  <w:style w:type="character" w:customStyle="1" w:styleId="ApakvirsrakstsRakstz">
    <w:name w:val="Apakšvirsraksts Rakstz."/>
    <w:basedOn w:val="Noklusjumarindkopasfonts"/>
    <w:link w:val="Apakvirsraksts"/>
    <w:rsid w:val="00C561A8"/>
    <w:rPr>
      <w:rFonts w:cs="Monotype Sorts"/>
      <w:sz w:val="24"/>
      <w:lang w:eastAsia="ar-SA"/>
    </w:rPr>
  </w:style>
  <w:style w:type="paragraph" w:customStyle="1" w:styleId="SubTitle1">
    <w:name w:val="SubTitle 1"/>
    <w:basedOn w:val="Parastais"/>
    <w:next w:val="SubTitle2"/>
    <w:rsid w:val="00C561A8"/>
    <w:pPr>
      <w:widowControl/>
      <w:suppressAutoHyphens/>
      <w:jc w:val="center"/>
    </w:pPr>
    <w:rPr>
      <w:rFonts w:cs="Monotype Sorts"/>
      <w:b/>
      <w:sz w:val="40"/>
      <w:szCs w:val="20"/>
      <w:lang w:eastAsia="ar-SA"/>
    </w:rPr>
  </w:style>
  <w:style w:type="paragraph" w:customStyle="1" w:styleId="SubTitle2">
    <w:name w:val="SubTitle 2"/>
    <w:basedOn w:val="Parastais"/>
    <w:rsid w:val="00C561A8"/>
    <w:pPr>
      <w:widowControl/>
      <w:suppressAutoHyphens/>
      <w:jc w:val="center"/>
    </w:pPr>
    <w:rPr>
      <w:rFonts w:cs="Monotype Sorts"/>
      <w:b/>
      <w:sz w:val="32"/>
      <w:szCs w:val="20"/>
      <w:lang w:eastAsia="ar-SA"/>
    </w:rPr>
  </w:style>
  <w:style w:type="paragraph" w:styleId="Izmantotsliteratrassaraksts">
    <w:name w:val="table of authorities"/>
    <w:basedOn w:val="Parastais"/>
    <w:next w:val="Parastais"/>
    <w:rsid w:val="00C561A8"/>
    <w:pPr>
      <w:widowControl/>
      <w:suppressAutoHyphens/>
      <w:ind w:left="240" w:hanging="240"/>
      <w:jc w:val="both"/>
    </w:pPr>
    <w:rPr>
      <w:rFonts w:cs="Monotype Sorts"/>
      <w:szCs w:val="20"/>
      <w:lang w:eastAsia="ar-SA"/>
    </w:rPr>
  </w:style>
  <w:style w:type="paragraph" w:styleId="Ilustrcijusaraksts">
    <w:name w:val="table of figures"/>
    <w:basedOn w:val="Parastais"/>
    <w:next w:val="Parastais"/>
    <w:rsid w:val="00C561A8"/>
    <w:pPr>
      <w:widowControl/>
      <w:suppressAutoHyphens/>
      <w:ind w:left="480" w:hanging="480"/>
      <w:jc w:val="both"/>
    </w:pPr>
    <w:rPr>
      <w:rFonts w:cs="Monotype Sorts"/>
      <w:szCs w:val="20"/>
      <w:lang w:eastAsia="ar-SA"/>
    </w:rPr>
  </w:style>
  <w:style w:type="paragraph" w:styleId="Izmantotsliteratrassarakstavirsraksts">
    <w:name w:val="toa heading"/>
    <w:basedOn w:val="Parastais"/>
    <w:next w:val="Parastais"/>
    <w:rsid w:val="00C561A8"/>
    <w:pPr>
      <w:widowControl/>
      <w:suppressAutoHyphens/>
      <w:spacing w:before="120"/>
      <w:jc w:val="both"/>
    </w:pPr>
    <w:rPr>
      <w:rFonts w:cs="Monotype Sorts"/>
      <w:b/>
      <w:szCs w:val="20"/>
      <w:lang w:eastAsia="ar-SA"/>
    </w:rPr>
  </w:style>
  <w:style w:type="paragraph" w:customStyle="1" w:styleId="YReferences">
    <w:name w:val="YReferences"/>
    <w:basedOn w:val="Parastais"/>
    <w:next w:val="Parastais"/>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Parastais"/>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Virsraksts1"/>
    <w:next w:val="Parastais"/>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Parastais"/>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Parastais"/>
    <w:rsid w:val="00C561A8"/>
    <w:pPr>
      <w:widowControl/>
      <w:suppressAutoHyphens/>
      <w:spacing w:before="100" w:after="100"/>
    </w:pPr>
    <w:rPr>
      <w:rFonts w:cs="Tahoma"/>
      <w:szCs w:val="20"/>
      <w:lang w:val="en-US" w:eastAsia="ar-SA"/>
    </w:rPr>
  </w:style>
  <w:style w:type="paragraph" w:customStyle="1" w:styleId="xl22">
    <w:name w:val="xl22"/>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Parastais"/>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Parastais"/>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Parastais"/>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Parastais"/>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Parastais"/>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Parastais"/>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Parastais"/>
    <w:rsid w:val="00C561A8"/>
    <w:pPr>
      <w:widowControl/>
      <w:suppressAutoHyphens/>
      <w:ind w:firstLine="426"/>
      <w:jc w:val="both"/>
    </w:pPr>
    <w:rPr>
      <w:rFonts w:cs="Monotype Sorts"/>
      <w:szCs w:val="20"/>
      <w:lang w:eastAsia="ar-SA"/>
    </w:rPr>
  </w:style>
  <w:style w:type="table" w:customStyle="1" w:styleId="TableGrid1">
    <w:name w:val="Table Grid1"/>
    <w:basedOn w:val="Parastatabula"/>
    <w:next w:val="Reatabula"/>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SarakstarindkopaRakstz">
    <w:name w:val="Saraksta rindkopa Rakstz."/>
    <w:link w:val="Sarakstarindkopa"/>
    <w:uiPriority w:val="34"/>
    <w:rsid w:val="00C561A8"/>
    <w:rPr>
      <w:sz w:val="24"/>
      <w:szCs w:val="24"/>
      <w:lang w:eastAsia="en-US"/>
    </w:rPr>
  </w:style>
  <w:style w:type="paragraph" w:styleId="Bezatstarpm">
    <w:name w:val="No Spacing"/>
    <w:uiPriority w:val="1"/>
    <w:qFormat/>
    <w:rsid w:val="00C561A8"/>
    <w:rPr>
      <w:rFonts w:ascii="Calibri" w:eastAsia="Calibri" w:hAnsi="Calibri"/>
      <w:sz w:val="22"/>
      <w:szCs w:val="22"/>
    </w:rPr>
  </w:style>
  <w:style w:type="character" w:customStyle="1" w:styleId="GalveneRakstz">
    <w:name w:val="Galvene Rakstz."/>
    <w:basedOn w:val="Noklusjumarindkopasfonts"/>
    <w:link w:val="Galvene"/>
    <w:rsid w:val="00A838A0"/>
    <w:rPr>
      <w:sz w:val="24"/>
      <w:szCs w:val="24"/>
    </w:rPr>
  </w:style>
  <w:style w:type="table" w:customStyle="1" w:styleId="TableGrid2">
    <w:name w:val="Table Grid2"/>
    <w:basedOn w:val="Parastatabula"/>
    <w:next w:val="Reatabula"/>
    <w:uiPriority w:val="39"/>
    <w:rsid w:val="0080502D"/>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Parastais"/>
    <w:uiPriority w:val="99"/>
    <w:qFormat/>
    <w:rsid w:val="0080502D"/>
    <w:pPr>
      <w:widowControl/>
      <w:numPr>
        <w:numId w:val="7"/>
      </w:numPr>
      <w:spacing w:before="70" w:after="70"/>
    </w:pPr>
    <w:rPr>
      <w:rFonts w:ascii="Univers 45 Light" w:eastAsia="Univers 45 Light" w:hAnsi="Univers 45 Light"/>
      <w:sz w:val="20"/>
      <w:szCs w:val="22"/>
      <w:lang w:val="en-GB"/>
    </w:rPr>
  </w:style>
  <w:style w:type="table" w:customStyle="1" w:styleId="TableGrid3">
    <w:name w:val="Table Grid3"/>
    <w:basedOn w:val="Parastatabula"/>
    <w:next w:val="Reatabula"/>
    <w:uiPriority w:val="39"/>
    <w:rsid w:val="00AE1684"/>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643AF-037F-4C22-AC67-91AC3F91EB34}">
  <ds:schemaRefs>
    <ds:schemaRef ds:uri="http://schemas.openxmlformats.org/officeDocument/2006/bibliography"/>
  </ds:schemaRefs>
</ds:datastoreItem>
</file>

<file path=customXml/itemProps2.xml><?xml version="1.0" encoding="utf-8"?>
<ds:datastoreItem xmlns:ds="http://schemas.openxmlformats.org/officeDocument/2006/customXml" ds:itemID="{63C0BF8D-2AF6-41C8-88AD-EDA244AD17B9}">
  <ds:schemaRefs>
    <ds:schemaRef ds:uri="http://schemas.openxmlformats.org/officeDocument/2006/bibliography"/>
  </ds:schemaRefs>
</ds:datastoreItem>
</file>

<file path=customXml/itemProps3.xml><?xml version="1.0" encoding="utf-8"?>
<ds:datastoreItem xmlns:ds="http://schemas.openxmlformats.org/officeDocument/2006/customXml" ds:itemID="{2C5E755A-F84D-43E1-A1BC-BF3E19E5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34</Pages>
  <Words>36698</Words>
  <Characters>20918</Characters>
  <Application>Microsoft Office Word</Application>
  <DocSecurity>0</DocSecurity>
  <Lines>174</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Osi</Company>
  <LinksUpToDate>false</LinksUpToDate>
  <CharactersWithSpaces>57501</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99</cp:revision>
  <cp:lastPrinted>2009-07-17T06:31:00Z</cp:lastPrinted>
  <dcterms:created xsi:type="dcterms:W3CDTF">2015-06-03T08:39:00Z</dcterms:created>
  <dcterms:modified xsi:type="dcterms:W3CDTF">2015-08-31T00:00:00Z</dcterms:modified>
</cp:coreProperties>
</file>