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74" w:rsidRDefault="00E04C54" w:rsidP="0093321A">
      <w:pPr>
        <w:pStyle w:val="Heading1"/>
        <w:tabs>
          <w:tab w:val="left" w:pos="4253"/>
        </w:tabs>
        <w:spacing w:before="240"/>
        <w:ind w:left="1800" w:right="1440"/>
        <w:jc w:val="center"/>
        <w:rPr>
          <w:sz w:val="28"/>
          <w:szCs w:val="28"/>
        </w:rPr>
      </w:pPr>
      <w:bookmarkStart w:id="0" w:name="_Toc411590373"/>
      <w:bookmarkStart w:id="1" w:name="_Toc421789395"/>
      <w:r>
        <w:rPr>
          <w:noProof/>
          <w:sz w:val="28"/>
          <w:szCs w:val="28"/>
          <w:lang w:val="en-US" w:eastAsia="en-US"/>
        </w:rPr>
        <w:drawing>
          <wp:anchor distT="0" distB="0" distL="114300" distR="114300" simplePos="0" relativeHeight="251661312"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bookmarkEnd w:id="0"/>
      <w:bookmarkEnd w:id="1"/>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EA698E" w:rsidP="00822D41">
      <w:pPr>
        <w:widowControl/>
        <w:spacing w:before="120" w:after="120"/>
        <w:jc w:val="right"/>
      </w:pPr>
      <w:r>
        <w:t>201</w:t>
      </w:r>
      <w:r w:rsidR="00CE0888">
        <w:t>5</w:t>
      </w:r>
      <w:r>
        <w:t xml:space="preserve">. gada </w:t>
      </w:r>
      <w:r w:rsidR="00891E3A">
        <w:t>1</w:t>
      </w:r>
      <w:r w:rsidR="00644846">
        <w:t>0</w:t>
      </w:r>
      <w:r w:rsidR="00822D41" w:rsidRPr="000F2384">
        <w:t>.</w:t>
      </w:r>
      <w:r w:rsidR="00891E3A">
        <w:t>jū</w:t>
      </w:r>
      <w:r w:rsidR="00644846">
        <w:t>lija</w:t>
      </w:r>
      <w:r w:rsidR="00822D41" w:rsidRPr="000F2384">
        <w:t xml:space="preserve"> sēdē</w:t>
      </w:r>
    </w:p>
    <w:p w:rsidR="00822D41" w:rsidRPr="008B5103" w:rsidRDefault="00822D41" w:rsidP="00822D41">
      <w:pPr>
        <w:widowControl/>
        <w:spacing w:before="120" w:after="120"/>
        <w:jc w:val="right"/>
        <w:rPr>
          <w:b/>
        </w:rPr>
      </w:pPr>
      <w:smartTag w:uri="schemas-tilde-lv/tildestengine" w:element="veidnes">
        <w:smartTagPr>
          <w:attr w:name="id" w:val="-1"/>
          <w:attr w:name="baseform" w:val="protokols"/>
          <w:attr w:name="text" w:val="protokols"/>
        </w:smartTagPr>
        <w:r w:rsidRPr="000F2384">
          <w:t>protokols</w:t>
        </w:r>
      </w:smartTag>
      <w:r w:rsidRPr="000F2384">
        <w:t xml:space="preserve"> Nr. </w:t>
      </w:r>
      <w:r w:rsidR="00644846">
        <w:t>2015/30</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2" w:name="_Toc289092130"/>
      <w:bookmarkStart w:id="3" w:name="_Toc289168761"/>
      <w:r w:rsidRPr="008B5103">
        <w:rPr>
          <w:b/>
          <w:sz w:val="36"/>
          <w:szCs w:val="36"/>
        </w:rPr>
        <w:t>APP LATVIJAS ORGANISKĀS SINTĒZES</w:t>
      </w:r>
      <w:bookmarkEnd w:id="2"/>
      <w:bookmarkEnd w:id="3"/>
    </w:p>
    <w:p w:rsidR="00822D41" w:rsidRPr="008B5103" w:rsidRDefault="00822D41" w:rsidP="00822D41">
      <w:pPr>
        <w:jc w:val="center"/>
        <w:rPr>
          <w:b/>
          <w:sz w:val="36"/>
          <w:szCs w:val="36"/>
        </w:rPr>
      </w:pPr>
      <w:bookmarkStart w:id="4" w:name="_Toc289092131"/>
      <w:bookmarkStart w:id="5" w:name="_Toc289168762"/>
      <w:r w:rsidRPr="008B5103">
        <w:rPr>
          <w:b/>
          <w:sz w:val="36"/>
          <w:szCs w:val="36"/>
        </w:rPr>
        <w:t>INSTITŪT</w:t>
      </w:r>
      <w:bookmarkEnd w:id="4"/>
      <w:bookmarkEnd w:id="5"/>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Iepirkuma „Publisko iepirkumu likuma” 8.</w:t>
      </w:r>
      <w:r w:rsidR="00EE5A61">
        <w:rPr>
          <w:b/>
          <w:sz w:val="32"/>
          <w:szCs w:val="32"/>
          <w:vertAlign w:val="superscript"/>
        </w:rPr>
        <w:t>2</w:t>
      </w:r>
      <w:r w:rsidRPr="00C84358">
        <w:rPr>
          <w:b/>
          <w:sz w:val="32"/>
          <w:szCs w:val="32"/>
        </w:rPr>
        <w:t xml:space="preserve"> 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822D41" w:rsidP="00822D41">
      <w:pPr>
        <w:jc w:val="center"/>
        <w:rPr>
          <w:b/>
          <w:sz w:val="28"/>
          <w:szCs w:val="28"/>
        </w:rPr>
      </w:pPr>
      <w:bookmarkStart w:id="6" w:name="_Toc289092133"/>
      <w:bookmarkStart w:id="7" w:name="_Toc289168764"/>
      <w:r w:rsidRPr="008B5103">
        <w:rPr>
          <w:b/>
          <w:sz w:val="28"/>
          <w:szCs w:val="28"/>
        </w:rPr>
        <w:t>“</w:t>
      </w:r>
      <w:bookmarkEnd w:id="6"/>
      <w:bookmarkEnd w:id="7"/>
      <w:r w:rsidR="00AE5A1D" w:rsidRPr="00AE5A1D">
        <w:rPr>
          <w:caps/>
        </w:rPr>
        <w:t xml:space="preserve"> </w:t>
      </w:r>
      <w:r w:rsidR="00780DF5">
        <w:rPr>
          <w:caps/>
        </w:rPr>
        <w:t xml:space="preserve">Vispārīgā vienošanās par </w:t>
      </w:r>
      <w:r w:rsidR="00AE5A1D" w:rsidRPr="000C4C49">
        <w:rPr>
          <w:caps/>
        </w:rPr>
        <w:t>Latvijas Organiskās s</w:t>
      </w:r>
      <w:r w:rsidR="00AE5A1D">
        <w:rPr>
          <w:caps/>
        </w:rPr>
        <w:t>intēzes institūta</w:t>
      </w:r>
      <w:r w:rsidR="00AE5A1D" w:rsidRPr="000C4C49">
        <w:rPr>
          <w:caps/>
        </w:rPr>
        <w:t xml:space="preserve"> ķī</w:t>
      </w:r>
      <w:r w:rsidR="00AE5A1D">
        <w:rPr>
          <w:caps/>
        </w:rPr>
        <w:t>misko atkritumu savākšan</w:t>
      </w:r>
      <w:r w:rsidR="00E94C59">
        <w:rPr>
          <w:caps/>
        </w:rPr>
        <w:t>u</w:t>
      </w:r>
      <w:r w:rsidR="00AE5A1D">
        <w:rPr>
          <w:caps/>
        </w:rPr>
        <w:t xml:space="preserve"> un utilizācij</w:t>
      </w:r>
      <w:r w:rsidR="00E94C59">
        <w:rPr>
          <w:caps/>
        </w:rPr>
        <w:t>u</w:t>
      </w:r>
      <w:r w:rsidR="00AE5A1D">
        <w:rPr>
          <w:caps/>
        </w:rPr>
        <w:t xml:space="preserve"> </w:t>
      </w:r>
      <w:r w:rsidR="00AE5A1D" w:rsidRPr="000C4C49">
        <w:rPr>
          <w:caps/>
        </w:rPr>
        <w:t xml:space="preserve"> </w:t>
      </w:r>
      <w:r w:rsidR="00AE5A1D">
        <w:rPr>
          <w:caps/>
        </w:rPr>
        <w:t>2015.-2018. gadā</w:t>
      </w:r>
      <w:r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8" w:name="_Toc289092134"/>
      <w:bookmarkStart w:id="9" w:name="_Toc289168765"/>
      <w:r w:rsidRPr="008B5103">
        <w:rPr>
          <w:b/>
          <w:sz w:val="28"/>
          <w:szCs w:val="28"/>
        </w:rPr>
        <w:t>NOLIKUMS</w:t>
      </w:r>
      <w:bookmarkEnd w:id="8"/>
      <w:bookmarkEnd w:id="9"/>
    </w:p>
    <w:p w:rsidR="00822D41" w:rsidRPr="008B5103" w:rsidRDefault="00822D41" w:rsidP="00822D41">
      <w:pPr>
        <w:jc w:val="center"/>
        <w:rPr>
          <w:b/>
          <w:sz w:val="28"/>
          <w:szCs w:val="28"/>
        </w:rPr>
      </w:pPr>
    </w:p>
    <w:p w:rsidR="00822D41" w:rsidRPr="008B5103" w:rsidRDefault="00822D41" w:rsidP="00822D41">
      <w:pPr>
        <w:jc w:val="center"/>
        <w:rPr>
          <w:b/>
        </w:rPr>
      </w:pPr>
      <w:bookmarkStart w:id="10" w:name="_Toc289092135"/>
      <w:bookmarkStart w:id="11" w:name="_Toc289168766"/>
      <w:r w:rsidRPr="008B5103">
        <w:rPr>
          <w:b/>
        </w:rPr>
        <w:t>iepirkuma identifikācijas numurs</w:t>
      </w:r>
      <w:bookmarkEnd w:id="10"/>
      <w:bookmarkEnd w:id="11"/>
    </w:p>
    <w:p w:rsidR="00822D41" w:rsidRPr="008B5103" w:rsidRDefault="00822D41" w:rsidP="00822D41">
      <w:pPr>
        <w:jc w:val="center"/>
        <w:rPr>
          <w:noProof/>
          <w:sz w:val="32"/>
        </w:rPr>
      </w:pPr>
      <w:bookmarkStart w:id="12" w:name="_Toc289092136"/>
      <w:bookmarkStart w:id="13" w:name="_Toc289168767"/>
      <w:r w:rsidRPr="008B5103">
        <w:rPr>
          <w:noProof/>
          <w:sz w:val="32"/>
        </w:rPr>
        <w:t xml:space="preserve">OSI </w:t>
      </w:r>
      <w:bookmarkEnd w:id="12"/>
      <w:bookmarkEnd w:id="13"/>
      <w:r w:rsidR="00644846">
        <w:rPr>
          <w:noProof/>
          <w:sz w:val="32"/>
        </w:rPr>
        <w:t>2015/30</w:t>
      </w:r>
      <w:r w:rsidRPr="008B5103">
        <w:rPr>
          <w:noProof/>
          <w:sz w:val="32"/>
        </w:rPr>
        <w:t xml:space="preserve"> </w:t>
      </w:r>
      <w:r w:rsidR="00C84358">
        <w:rPr>
          <w:noProof/>
          <w:sz w:val="32"/>
        </w:rPr>
        <w:t>M</w:t>
      </w:r>
      <w:r w:rsidR="00955AFB">
        <w:rPr>
          <w:noProof/>
          <w:sz w:val="32"/>
        </w:rPr>
        <w:t>I</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D238B5" w:rsidP="0069577A">
      <w:pPr>
        <w:jc w:val="center"/>
      </w:pPr>
      <w:r>
        <w:t>201</w:t>
      </w:r>
      <w:r w:rsidR="00CE0888">
        <w:t>5</w:t>
      </w:r>
      <w:r w:rsidR="00C84358">
        <w:br w:type="page"/>
      </w:r>
    </w:p>
    <w:p w:rsidR="00C84358" w:rsidRDefault="00C84358" w:rsidP="00C84358">
      <w:pPr>
        <w:pStyle w:val="TOCHeading"/>
        <w:jc w:val="center"/>
      </w:pPr>
      <w:r>
        <w:lastRenderedPageBreak/>
        <w:t>Satura rādītājs</w:t>
      </w:r>
    </w:p>
    <w:p w:rsidR="005A723E" w:rsidRDefault="005A723E" w:rsidP="005A723E">
      <w:pPr>
        <w:rPr>
          <w:lang w:eastAsia="en-US"/>
        </w:rPr>
      </w:pPr>
    </w:p>
    <w:p w:rsidR="00C700DB" w:rsidRPr="005A723E" w:rsidRDefault="00C700DB" w:rsidP="005A723E">
      <w:pPr>
        <w:rPr>
          <w:lang w:eastAsia="en-US"/>
        </w:rPr>
      </w:pPr>
    </w:p>
    <w:p w:rsidR="00891E3A" w:rsidRDefault="000253D9">
      <w:pPr>
        <w:pStyle w:val="TOC1"/>
        <w:tabs>
          <w:tab w:val="right" w:leader="dot" w:pos="9350"/>
        </w:tabs>
        <w:rPr>
          <w:rFonts w:asciiTheme="minorHAnsi" w:eastAsiaTheme="minorEastAsia" w:hAnsiTheme="minorHAnsi" w:cstheme="minorBidi"/>
          <w:noProof/>
          <w:sz w:val="22"/>
          <w:szCs w:val="22"/>
          <w:lang w:val="en-US" w:eastAsia="en-US"/>
        </w:rPr>
      </w:pPr>
      <w:r>
        <w:fldChar w:fldCharType="begin"/>
      </w:r>
      <w:r w:rsidR="00C84358">
        <w:instrText xml:space="preserve"> TOC \o "1-3" \h \z \u </w:instrText>
      </w:r>
      <w:r>
        <w:fldChar w:fldCharType="separate"/>
      </w:r>
      <w:hyperlink w:anchor="_Toc421789395" w:history="1">
        <w:r w:rsidR="00891E3A">
          <w:rPr>
            <w:noProof/>
            <w:webHidden/>
          </w:rPr>
          <w:tab/>
        </w:r>
        <w:r>
          <w:rPr>
            <w:noProof/>
            <w:webHidden/>
          </w:rPr>
          <w:fldChar w:fldCharType="begin"/>
        </w:r>
        <w:r w:rsidR="00891E3A">
          <w:rPr>
            <w:noProof/>
            <w:webHidden/>
          </w:rPr>
          <w:instrText xml:space="preserve"> PAGEREF _Toc421789395 \h </w:instrText>
        </w:r>
        <w:r>
          <w:rPr>
            <w:noProof/>
            <w:webHidden/>
          </w:rPr>
        </w:r>
        <w:r>
          <w:rPr>
            <w:noProof/>
            <w:webHidden/>
          </w:rPr>
          <w:fldChar w:fldCharType="separate"/>
        </w:r>
        <w:r w:rsidR="00891E3A">
          <w:rPr>
            <w:noProof/>
            <w:webHidden/>
          </w:rPr>
          <w:t>1</w:t>
        </w:r>
        <w:r>
          <w:rPr>
            <w:noProof/>
            <w:webHidden/>
          </w:rPr>
          <w:fldChar w:fldCharType="end"/>
        </w:r>
      </w:hyperlink>
    </w:p>
    <w:p w:rsidR="00891E3A" w:rsidRDefault="00BA6659">
      <w:pPr>
        <w:pStyle w:val="TOC1"/>
        <w:tabs>
          <w:tab w:val="right" w:leader="dot" w:pos="9350"/>
        </w:tabs>
        <w:rPr>
          <w:rFonts w:asciiTheme="minorHAnsi" w:eastAsiaTheme="minorEastAsia" w:hAnsiTheme="minorHAnsi" w:cstheme="minorBidi"/>
          <w:noProof/>
          <w:sz w:val="22"/>
          <w:szCs w:val="22"/>
          <w:lang w:val="en-US" w:eastAsia="en-US"/>
        </w:rPr>
      </w:pPr>
      <w:hyperlink w:anchor="_Toc421789396" w:history="1">
        <w:r w:rsidR="00891E3A" w:rsidRPr="00F2173A">
          <w:rPr>
            <w:rStyle w:val="Hyperlink"/>
            <w:b/>
            <w:noProof/>
          </w:rPr>
          <w:t>INSTRUKCIJAS  PRETENDENTIEM</w:t>
        </w:r>
        <w:r w:rsidR="00891E3A">
          <w:rPr>
            <w:noProof/>
            <w:webHidden/>
          </w:rPr>
          <w:tab/>
        </w:r>
        <w:r w:rsidR="000253D9">
          <w:rPr>
            <w:noProof/>
            <w:webHidden/>
          </w:rPr>
          <w:fldChar w:fldCharType="begin"/>
        </w:r>
        <w:r w:rsidR="00891E3A">
          <w:rPr>
            <w:noProof/>
            <w:webHidden/>
          </w:rPr>
          <w:instrText xml:space="preserve"> PAGEREF _Toc421789396 \h </w:instrText>
        </w:r>
        <w:r w:rsidR="000253D9">
          <w:rPr>
            <w:noProof/>
            <w:webHidden/>
          </w:rPr>
        </w:r>
        <w:r w:rsidR="000253D9">
          <w:rPr>
            <w:noProof/>
            <w:webHidden/>
          </w:rPr>
          <w:fldChar w:fldCharType="separate"/>
        </w:r>
        <w:r w:rsidR="00891E3A">
          <w:rPr>
            <w:noProof/>
            <w:webHidden/>
          </w:rPr>
          <w:t>3</w:t>
        </w:r>
        <w:r w:rsidR="000253D9">
          <w:rPr>
            <w:noProof/>
            <w:webHidden/>
          </w:rPr>
          <w:fldChar w:fldCharType="end"/>
        </w:r>
      </w:hyperlink>
    </w:p>
    <w:p w:rsidR="00891E3A" w:rsidRDefault="00BA6659">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421789397" w:history="1">
        <w:r w:rsidR="00891E3A" w:rsidRPr="00F2173A">
          <w:rPr>
            <w:rStyle w:val="Hyperlink"/>
            <w:b/>
            <w:noProof/>
          </w:rPr>
          <w:t>1.</w:t>
        </w:r>
        <w:r w:rsidR="00891E3A">
          <w:rPr>
            <w:rFonts w:asciiTheme="minorHAnsi" w:eastAsiaTheme="minorEastAsia" w:hAnsiTheme="minorHAnsi" w:cstheme="minorBidi"/>
            <w:noProof/>
            <w:sz w:val="22"/>
            <w:szCs w:val="22"/>
            <w:lang w:val="en-US" w:eastAsia="en-US"/>
          </w:rPr>
          <w:tab/>
        </w:r>
        <w:r w:rsidR="00891E3A" w:rsidRPr="00F2173A">
          <w:rPr>
            <w:rStyle w:val="Hyperlink"/>
            <w:b/>
            <w:noProof/>
          </w:rPr>
          <w:t>Vispārīgā informācija</w:t>
        </w:r>
        <w:r w:rsidR="00891E3A">
          <w:rPr>
            <w:noProof/>
            <w:webHidden/>
          </w:rPr>
          <w:tab/>
        </w:r>
        <w:r w:rsidR="000253D9">
          <w:rPr>
            <w:noProof/>
            <w:webHidden/>
          </w:rPr>
          <w:fldChar w:fldCharType="begin"/>
        </w:r>
        <w:r w:rsidR="00891E3A">
          <w:rPr>
            <w:noProof/>
            <w:webHidden/>
          </w:rPr>
          <w:instrText xml:space="preserve"> PAGEREF _Toc421789397 \h </w:instrText>
        </w:r>
        <w:r w:rsidR="000253D9">
          <w:rPr>
            <w:noProof/>
            <w:webHidden/>
          </w:rPr>
        </w:r>
        <w:r w:rsidR="000253D9">
          <w:rPr>
            <w:noProof/>
            <w:webHidden/>
          </w:rPr>
          <w:fldChar w:fldCharType="separate"/>
        </w:r>
        <w:r w:rsidR="00891E3A">
          <w:rPr>
            <w:noProof/>
            <w:webHidden/>
          </w:rPr>
          <w:t>3</w:t>
        </w:r>
        <w:r w:rsidR="000253D9">
          <w:rPr>
            <w:noProof/>
            <w:webHidden/>
          </w:rPr>
          <w:fldChar w:fldCharType="end"/>
        </w:r>
      </w:hyperlink>
    </w:p>
    <w:p w:rsidR="00891E3A" w:rsidRDefault="00BA6659">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421789398" w:history="1">
        <w:r w:rsidR="00891E3A" w:rsidRPr="00F2173A">
          <w:rPr>
            <w:rStyle w:val="Hyperlink"/>
            <w:b/>
            <w:bCs/>
            <w:noProof/>
          </w:rPr>
          <w:t>2.</w:t>
        </w:r>
        <w:r w:rsidR="00891E3A">
          <w:rPr>
            <w:rFonts w:asciiTheme="minorHAnsi" w:eastAsiaTheme="minorEastAsia" w:hAnsiTheme="minorHAnsi" w:cstheme="minorBidi"/>
            <w:noProof/>
            <w:sz w:val="22"/>
            <w:szCs w:val="22"/>
            <w:lang w:val="en-US" w:eastAsia="en-US"/>
          </w:rPr>
          <w:tab/>
        </w:r>
        <w:r w:rsidR="00891E3A" w:rsidRPr="00F2173A">
          <w:rPr>
            <w:rStyle w:val="Hyperlink"/>
            <w:b/>
            <w:bCs/>
            <w:noProof/>
          </w:rPr>
          <w:t>Informācija par iepirkuma priekšmetu un līgumu</w:t>
        </w:r>
        <w:r w:rsidR="00891E3A">
          <w:rPr>
            <w:noProof/>
            <w:webHidden/>
          </w:rPr>
          <w:tab/>
        </w:r>
        <w:r w:rsidR="000253D9">
          <w:rPr>
            <w:noProof/>
            <w:webHidden/>
          </w:rPr>
          <w:fldChar w:fldCharType="begin"/>
        </w:r>
        <w:r w:rsidR="00891E3A">
          <w:rPr>
            <w:noProof/>
            <w:webHidden/>
          </w:rPr>
          <w:instrText xml:space="preserve"> PAGEREF _Toc421789398 \h </w:instrText>
        </w:r>
        <w:r w:rsidR="000253D9">
          <w:rPr>
            <w:noProof/>
            <w:webHidden/>
          </w:rPr>
        </w:r>
        <w:r w:rsidR="000253D9">
          <w:rPr>
            <w:noProof/>
            <w:webHidden/>
          </w:rPr>
          <w:fldChar w:fldCharType="separate"/>
        </w:r>
        <w:r w:rsidR="00891E3A">
          <w:rPr>
            <w:noProof/>
            <w:webHidden/>
          </w:rPr>
          <w:t>4</w:t>
        </w:r>
        <w:r w:rsidR="000253D9">
          <w:rPr>
            <w:noProof/>
            <w:webHidden/>
          </w:rPr>
          <w:fldChar w:fldCharType="end"/>
        </w:r>
      </w:hyperlink>
    </w:p>
    <w:p w:rsidR="00891E3A" w:rsidRDefault="00BA6659">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421789399" w:history="1">
        <w:r w:rsidR="00891E3A" w:rsidRPr="00F2173A">
          <w:rPr>
            <w:rStyle w:val="Hyperlink"/>
            <w:b/>
            <w:bCs/>
            <w:noProof/>
          </w:rPr>
          <w:t>3.</w:t>
        </w:r>
        <w:r w:rsidR="00891E3A">
          <w:rPr>
            <w:rFonts w:asciiTheme="minorHAnsi" w:eastAsiaTheme="minorEastAsia" w:hAnsiTheme="minorHAnsi" w:cstheme="minorBidi"/>
            <w:noProof/>
            <w:sz w:val="22"/>
            <w:szCs w:val="22"/>
            <w:lang w:val="en-US" w:eastAsia="en-US"/>
          </w:rPr>
          <w:tab/>
        </w:r>
        <w:r w:rsidR="00891E3A" w:rsidRPr="00F2173A">
          <w:rPr>
            <w:rStyle w:val="Hyperlink"/>
            <w:b/>
            <w:bCs/>
            <w:noProof/>
          </w:rPr>
          <w:t>pretendentu Izslēgšanas, atlases un kvalifikācijas prasības</w:t>
        </w:r>
        <w:r w:rsidR="00891E3A">
          <w:rPr>
            <w:noProof/>
            <w:webHidden/>
          </w:rPr>
          <w:tab/>
        </w:r>
        <w:r w:rsidR="000253D9">
          <w:rPr>
            <w:noProof/>
            <w:webHidden/>
          </w:rPr>
          <w:fldChar w:fldCharType="begin"/>
        </w:r>
        <w:r w:rsidR="00891E3A">
          <w:rPr>
            <w:noProof/>
            <w:webHidden/>
          </w:rPr>
          <w:instrText xml:space="preserve"> PAGEREF _Toc421789399 \h </w:instrText>
        </w:r>
        <w:r w:rsidR="000253D9">
          <w:rPr>
            <w:noProof/>
            <w:webHidden/>
          </w:rPr>
        </w:r>
        <w:r w:rsidR="000253D9">
          <w:rPr>
            <w:noProof/>
            <w:webHidden/>
          </w:rPr>
          <w:fldChar w:fldCharType="separate"/>
        </w:r>
        <w:r w:rsidR="00891E3A">
          <w:rPr>
            <w:noProof/>
            <w:webHidden/>
          </w:rPr>
          <w:t>5</w:t>
        </w:r>
        <w:r w:rsidR="000253D9">
          <w:rPr>
            <w:noProof/>
            <w:webHidden/>
          </w:rPr>
          <w:fldChar w:fldCharType="end"/>
        </w:r>
      </w:hyperlink>
    </w:p>
    <w:p w:rsidR="00891E3A" w:rsidRDefault="00BA6659">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421789400" w:history="1">
        <w:r w:rsidR="00891E3A" w:rsidRPr="00F2173A">
          <w:rPr>
            <w:rStyle w:val="Hyperlink"/>
            <w:b/>
            <w:bCs/>
            <w:noProof/>
          </w:rPr>
          <w:t>4.</w:t>
        </w:r>
        <w:r w:rsidR="00891E3A">
          <w:rPr>
            <w:rFonts w:asciiTheme="minorHAnsi" w:eastAsiaTheme="minorEastAsia" w:hAnsiTheme="minorHAnsi" w:cstheme="minorBidi"/>
            <w:noProof/>
            <w:sz w:val="22"/>
            <w:szCs w:val="22"/>
            <w:lang w:val="en-US" w:eastAsia="en-US"/>
          </w:rPr>
          <w:tab/>
        </w:r>
        <w:r w:rsidR="00891E3A" w:rsidRPr="00F2173A">
          <w:rPr>
            <w:rStyle w:val="Hyperlink"/>
            <w:b/>
            <w:bCs/>
            <w:noProof/>
          </w:rPr>
          <w:t>IESNIEDZAMIE DOKUMENTI</w:t>
        </w:r>
        <w:r w:rsidR="00891E3A">
          <w:rPr>
            <w:noProof/>
            <w:webHidden/>
          </w:rPr>
          <w:tab/>
        </w:r>
        <w:r w:rsidR="000253D9">
          <w:rPr>
            <w:noProof/>
            <w:webHidden/>
          </w:rPr>
          <w:fldChar w:fldCharType="begin"/>
        </w:r>
        <w:r w:rsidR="00891E3A">
          <w:rPr>
            <w:noProof/>
            <w:webHidden/>
          </w:rPr>
          <w:instrText xml:space="preserve"> PAGEREF _Toc421789400 \h </w:instrText>
        </w:r>
        <w:r w:rsidR="000253D9">
          <w:rPr>
            <w:noProof/>
            <w:webHidden/>
          </w:rPr>
        </w:r>
        <w:r w:rsidR="000253D9">
          <w:rPr>
            <w:noProof/>
            <w:webHidden/>
          </w:rPr>
          <w:fldChar w:fldCharType="separate"/>
        </w:r>
        <w:r w:rsidR="00891E3A">
          <w:rPr>
            <w:noProof/>
            <w:webHidden/>
          </w:rPr>
          <w:t>5</w:t>
        </w:r>
        <w:r w:rsidR="000253D9">
          <w:rPr>
            <w:noProof/>
            <w:webHidden/>
          </w:rPr>
          <w:fldChar w:fldCharType="end"/>
        </w:r>
      </w:hyperlink>
    </w:p>
    <w:p w:rsidR="00891E3A" w:rsidRDefault="00BA6659">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421789401" w:history="1">
        <w:r w:rsidR="00891E3A" w:rsidRPr="00F2173A">
          <w:rPr>
            <w:rStyle w:val="Hyperlink"/>
            <w:b/>
            <w:bCs/>
            <w:noProof/>
          </w:rPr>
          <w:t>5.</w:t>
        </w:r>
        <w:r w:rsidR="00891E3A">
          <w:rPr>
            <w:rFonts w:asciiTheme="minorHAnsi" w:eastAsiaTheme="minorEastAsia" w:hAnsiTheme="minorHAnsi" w:cstheme="minorBidi"/>
            <w:noProof/>
            <w:sz w:val="22"/>
            <w:szCs w:val="22"/>
            <w:lang w:val="en-US" w:eastAsia="en-US"/>
          </w:rPr>
          <w:tab/>
        </w:r>
        <w:r w:rsidR="00891E3A" w:rsidRPr="00F2173A">
          <w:rPr>
            <w:rStyle w:val="Hyperlink"/>
            <w:b/>
            <w:bCs/>
            <w:noProof/>
          </w:rPr>
          <w:t>PIEDĀVĀJUMA VĒRTĒŠANAS UN IZVĒLES KRITĒRIJI</w:t>
        </w:r>
        <w:r w:rsidR="00891E3A">
          <w:rPr>
            <w:noProof/>
            <w:webHidden/>
          </w:rPr>
          <w:tab/>
        </w:r>
        <w:r w:rsidR="000253D9">
          <w:rPr>
            <w:noProof/>
            <w:webHidden/>
          </w:rPr>
          <w:fldChar w:fldCharType="begin"/>
        </w:r>
        <w:r w:rsidR="00891E3A">
          <w:rPr>
            <w:noProof/>
            <w:webHidden/>
          </w:rPr>
          <w:instrText xml:space="preserve"> PAGEREF _Toc421789401 \h </w:instrText>
        </w:r>
        <w:r w:rsidR="000253D9">
          <w:rPr>
            <w:noProof/>
            <w:webHidden/>
          </w:rPr>
        </w:r>
        <w:r w:rsidR="000253D9">
          <w:rPr>
            <w:noProof/>
            <w:webHidden/>
          </w:rPr>
          <w:fldChar w:fldCharType="separate"/>
        </w:r>
        <w:r w:rsidR="00891E3A">
          <w:rPr>
            <w:noProof/>
            <w:webHidden/>
          </w:rPr>
          <w:t>6</w:t>
        </w:r>
        <w:r w:rsidR="000253D9">
          <w:rPr>
            <w:noProof/>
            <w:webHidden/>
          </w:rPr>
          <w:fldChar w:fldCharType="end"/>
        </w:r>
      </w:hyperlink>
    </w:p>
    <w:p w:rsidR="00891E3A" w:rsidRDefault="00BA6659">
      <w:pPr>
        <w:pStyle w:val="TOC1"/>
        <w:tabs>
          <w:tab w:val="right" w:leader="dot" w:pos="9350"/>
        </w:tabs>
        <w:rPr>
          <w:rFonts w:asciiTheme="minorHAnsi" w:eastAsiaTheme="minorEastAsia" w:hAnsiTheme="minorHAnsi" w:cstheme="minorBidi"/>
          <w:noProof/>
          <w:sz w:val="22"/>
          <w:szCs w:val="22"/>
          <w:lang w:val="en-US" w:eastAsia="en-US"/>
        </w:rPr>
      </w:pPr>
      <w:hyperlink w:anchor="_Toc421789402" w:history="1">
        <w:r w:rsidR="00891E3A" w:rsidRPr="00F2173A">
          <w:rPr>
            <w:rStyle w:val="Hyperlink"/>
            <w:noProof/>
          </w:rPr>
          <w:t>II nodaļa</w:t>
        </w:r>
        <w:r w:rsidR="00891E3A">
          <w:rPr>
            <w:noProof/>
            <w:webHidden/>
          </w:rPr>
          <w:tab/>
        </w:r>
        <w:r w:rsidR="000253D9">
          <w:rPr>
            <w:noProof/>
            <w:webHidden/>
          </w:rPr>
          <w:fldChar w:fldCharType="begin"/>
        </w:r>
        <w:r w:rsidR="00891E3A">
          <w:rPr>
            <w:noProof/>
            <w:webHidden/>
          </w:rPr>
          <w:instrText xml:space="preserve"> PAGEREF _Toc421789402 \h </w:instrText>
        </w:r>
        <w:r w:rsidR="000253D9">
          <w:rPr>
            <w:noProof/>
            <w:webHidden/>
          </w:rPr>
        </w:r>
        <w:r w:rsidR="000253D9">
          <w:rPr>
            <w:noProof/>
            <w:webHidden/>
          </w:rPr>
          <w:fldChar w:fldCharType="separate"/>
        </w:r>
        <w:r w:rsidR="00891E3A">
          <w:rPr>
            <w:noProof/>
            <w:webHidden/>
          </w:rPr>
          <w:t>7</w:t>
        </w:r>
        <w:r w:rsidR="000253D9">
          <w:rPr>
            <w:noProof/>
            <w:webHidden/>
          </w:rPr>
          <w:fldChar w:fldCharType="end"/>
        </w:r>
      </w:hyperlink>
    </w:p>
    <w:p w:rsidR="00891E3A" w:rsidRDefault="00BA6659">
      <w:pPr>
        <w:pStyle w:val="TOC2"/>
        <w:tabs>
          <w:tab w:val="right" w:leader="dot" w:pos="9350"/>
        </w:tabs>
        <w:rPr>
          <w:rFonts w:asciiTheme="minorHAnsi" w:eastAsiaTheme="minorEastAsia" w:hAnsiTheme="minorHAnsi" w:cstheme="minorBidi"/>
          <w:noProof/>
          <w:sz w:val="22"/>
          <w:szCs w:val="22"/>
          <w:lang w:val="en-US" w:eastAsia="en-US"/>
        </w:rPr>
      </w:pPr>
      <w:hyperlink w:anchor="_Toc421789403" w:history="1">
        <w:r w:rsidR="00891E3A" w:rsidRPr="00F2173A">
          <w:rPr>
            <w:rStyle w:val="Hyperlink"/>
            <w:caps/>
            <w:noProof/>
          </w:rPr>
          <w:t>Tehniskā specifikācija</w:t>
        </w:r>
        <w:r w:rsidR="00891E3A">
          <w:rPr>
            <w:noProof/>
            <w:webHidden/>
          </w:rPr>
          <w:tab/>
        </w:r>
        <w:r w:rsidR="000253D9">
          <w:rPr>
            <w:noProof/>
            <w:webHidden/>
          </w:rPr>
          <w:fldChar w:fldCharType="begin"/>
        </w:r>
        <w:r w:rsidR="00891E3A">
          <w:rPr>
            <w:noProof/>
            <w:webHidden/>
          </w:rPr>
          <w:instrText xml:space="preserve"> PAGEREF _Toc421789403 \h </w:instrText>
        </w:r>
        <w:r w:rsidR="000253D9">
          <w:rPr>
            <w:noProof/>
            <w:webHidden/>
          </w:rPr>
        </w:r>
        <w:r w:rsidR="000253D9">
          <w:rPr>
            <w:noProof/>
            <w:webHidden/>
          </w:rPr>
          <w:fldChar w:fldCharType="separate"/>
        </w:r>
        <w:r w:rsidR="00891E3A">
          <w:rPr>
            <w:noProof/>
            <w:webHidden/>
          </w:rPr>
          <w:t>7</w:t>
        </w:r>
        <w:r w:rsidR="000253D9">
          <w:rPr>
            <w:noProof/>
            <w:webHidden/>
          </w:rPr>
          <w:fldChar w:fldCharType="end"/>
        </w:r>
      </w:hyperlink>
    </w:p>
    <w:p w:rsidR="00891E3A" w:rsidRDefault="00BA6659">
      <w:pPr>
        <w:pStyle w:val="TOC1"/>
        <w:tabs>
          <w:tab w:val="right" w:leader="dot" w:pos="9350"/>
        </w:tabs>
        <w:rPr>
          <w:rFonts w:asciiTheme="minorHAnsi" w:eastAsiaTheme="minorEastAsia" w:hAnsiTheme="minorHAnsi" w:cstheme="minorBidi"/>
          <w:noProof/>
          <w:sz w:val="22"/>
          <w:szCs w:val="22"/>
          <w:lang w:val="en-US" w:eastAsia="en-US"/>
        </w:rPr>
      </w:pPr>
      <w:hyperlink w:anchor="_Toc421789404" w:history="1">
        <w:r w:rsidR="00891E3A" w:rsidRPr="00F2173A">
          <w:rPr>
            <w:rStyle w:val="Hyperlink"/>
            <w:b/>
            <w:noProof/>
          </w:rPr>
          <w:t>III nodaļa</w:t>
        </w:r>
        <w:r w:rsidR="00891E3A">
          <w:rPr>
            <w:noProof/>
            <w:webHidden/>
          </w:rPr>
          <w:tab/>
        </w:r>
        <w:r w:rsidR="000253D9">
          <w:rPr>
            <w:noProof/>
            <w:webHidden/>
          </w:rPr>
          <w:fldChar w:fldCharType="begin"/>
        </w:r>
        <w:r w:rsidR="00891E3A">
          <w:rPr>
            <w:noProof/>
            <w:webHidden/>
          </w:rPr>
          <w:instrText xml:space="preserve"> PAGEREF _Toc421789404 \h </w:instrText>
        </w:r>
        <w:r w:rsidR="000253D9">
          <w:rPr>
            <w:noProof/>
            <w:webHidden/>
          </w:rPr>
        </w:r>
        <w:r w:rsidR="000253D9">
          <w:rPr>
            <w:noProof/>
            <w:webHidden/>
          </w:rPr>
          <w:fldChar w:fldCharType="separate"/>
        </w:r>
        <w:r w:rsidR="00891E3A">
          <w:rPr>
            <w:noProof/>
            <w:webHidden/>
          </w:rPr>
          <w:t>9</w:t>
        </w:r>
        <w:r w:rsidR="000253D9">
          <w:rPr>
            <w:noProof/>
            <w:webHidden/>
          </w:rPr>
          <w:fldChar w:fldCharType="end"/>
        </w:r>
      </w:hyperlink>
    </w:p>
    <w:p w:rsidR="00891E3A" w:rsidRDefault="00BA6659">
      <w:pPr>
        <w:pStyle w:val="TOC1"/>
        <w:tabs>
          <w:tab w:val="right" w:leader="dot" w:pos="9350"/>
        </w:tabs>
        <w:rPr>
          <w:rFonts w:asciiTheme="minorHAnsi" w:eastAsiaTheme="minorEastAsia" w:hAnsiTheme="minorHAnsi" w:cstheme="minorBidi"/>
          <w:noProof/>
          <w:sz w:val="22"/>
          <w:szCs w:val="22"/>
          <w:lang w:val="en-US" w:eastAsia="en-US"/>
        </w:rPr>
      </w:pPr>
      <w:hyperlink w:anchor="_Toc421789405" w:history="1">
        <w:r w:rsidR="00891E3A" w:rsidRPr="00F2173A">
          <w:rPr>
            <w:rStyle w:val="Hyperlink"/>
            <w:b/>
            <w:noProof/>
          </w:rPr>
          <w:t>FORMAS PIEDĀVĀJUMA SAGATAVOŠANAI</w:t>
        </w:r>
        <w:r w:rsidR="00891E3A">
          <w:rPr>
            <w:noProof/>
            <w:webHidden/>
          </w:rPr>
          <w:tab/>
        </w:r>
        <w:r w:rsidR="000253D9">
          <w:rPr>
            <w:noProof/>
            <w:webHidden/>
          </w:rPr>
          <w:fldChar w:fldCharType="begin"/>
        </w:r>
        <w:r w:rsidR="00891E3A">
          <w:rPr>
            <w:noProof/>
            <w:webHidden/>
          </w:rPr>
          <w:instrText xml:space="preserve"> PAGEREF _Toc421789405 \h </w:instrText>
        </w:r>
        <w:r w:rsidR="000253D9">
          <w:rPr>
            <w:noProof/>
            <w:webHidden/>
          </w:rPr>
        </w:r>
        <w:r w:rsidR="000253D9">
          <w:rPr>
            <w:noProof/>
            <w:webHidden/>
          </w:rPr>
          <w:fldChar w:fldCharType="separate"/>
        </w:r>
        <w:r w:rsidR="00891E3A">
          <w:rPr>
            <w:noProof/>
            <w:webHidden/>
          </w:rPr>
          <w:t>9</w:t>
        </w:r>
        <w:r w:rsidR="000253D9">
          <w:rPr>
            <w:noProof/>
            <w:webHidden/>
          </w:rPr>
          <w:fldChar w:fldCharType="end"/>
        </w:r>
      </w:hyperlink>
    </w:p>
    <w:p w:rsidR="00891E3A" w:rsidRDefault="00BA6659">
      <w:pPr>
        <w:pStyle w:val="TOC3"/>
        <w:tabs>
          <w:tab w:val="right" w:leader="dot" w:pos="9350"/>
        </w:tabs>
        <w:rPr>
          <w:rFonts w:asciiTheme="minorHAnsi" w:eastAsiaTheme="minorEastAsia" w:hAnsiTheme="minorHAnsi" w:cstheme="minorBidi"/>
          <w:noProof/>
          <w:sz w:val="22"/>
          <w:szCs w:val="22"/>
          <w:lang w:val="en-US" w:eastAsia="en-US"/>
        </w:rPr>
      </w:pPr>
      <w:hyperlink w:anchor="_Toc421789406" w:history="1">
        <w:r w:rsidR="00891E3A" w:rsidRPr="00F2173A">
          <w:rPr>
            <w:rStyle w:val="Hyperlink"/>
            <w:noProof/>
          </w:rPr>
          <w:t>1. FORMA</w:t>
        </w:r>
        <w:r w:rsidR="00891E3A">
          <w:rPr>
            <w:noProof/>
            <w:webHidden/>
          </w:rPr>
          <w:tab/>
        </w:r>
        <w:r w:rsidR="000253D9">
          <w:rPr>
            <w:noProof/>
            <w:webHidden/>
          </w:rPr>
          <w:fldChar w:fldCharType="begin"/>
        </w:r>
        <w:r w:rsidR="00891E3A">
          <w:rPr>
            <w:noProof/>
            <w:webHidden/>
          </w:rPr>
          <w:instrText xml:space="preserve"> PAGEREF _Toc421789406 \h </w:instrText>
        </w:r>
        <w:r w:rsidR="000253D9">
          <w:rPr>
            <w:noProof/>
            <w:webHidden/>
          </w:rPr>
        </w:r>
        <w:r w:rsidR="000253D9">
          <w:rPr>
            <w:noProof/>
            <w:webHidden/>
          </w:rPr>
          <w:fldChar w:fldCharType="separate"/>
        </w:r>
        <w:r w:rsidR="00891E3A">
          <w:rPr>
            <w:noProof/>
            <w:webHidden/>
          </w:rPr>
          <w:t>10</w:t>
        </w:r>
        <w:r w:rsidR="000253D9">
          <w:rPr>
            <w:noProof/>
            <w:webHidden/>
          </w:rPr>
          <w:fldChar w:fldCharType="end"/>
        </w:r>
      </w:hyperlink>
    </w:p>
    <w:p w:rsidR="00891E3A" w:rsidRDefault="00BA6659">
      <w:pPr>
        <w:pStyle w:val="TOC3"/>
        <w:tabs>
          <w:tab w:val="right" w:leader="dot" w:pos="9350"/>
        </w:tabs>
        <w:rPr>
          <w:rFonts w:asciiTheme="minorHAnsi" w:eastAsiaTheme="minorEastAsia" w:hAnsiTheme="minorHAnsi" w:cstheme="minorBidi"/>
          <w:noProof/>
          <w:sz w:val="22"/>
          <w:szCs w:val="22"/>
          <w:lang w:val="en-US" w:eastAsia="en-US"/>
        </w:rPr>
      </w:pPr>
      <w:hyperlink w:anchor="_Toc421789407" w:history="1">
        <w:r w:rsidR="00891E3A" w:rsidRPr="00F2173A">
          <w:rPr>
            <w:rStyle w:val="Hyperlink"/>
            <w:noProof/>
          </w:rPr>
          <w:t>2. FORMA</w:t>
        </w:r>
        <w:r w:rsidR="00891E3A">
          <w:rPr>
            <w:noProof/>
            <w:webHidden/>
          </w:rPr>
          <w:tab/>
        </w:r>
        <w:r w:rsidR="000253D9">
          <w:rPr>
            <w:noProof/>
            <w:webHidden/>
          </w:rPr>
          <w:fldChar w:fldCharType="begin"/>
        </w:r>
        <w:r w:rsidR="00891E3A">
          <w:rPr>
            <w:noProof/>
            <w:webHidden/>
          </w:rPr>
          <w:instrText xml:space="preserve"> PAGEREF _Toc421789407 \h </w:instrText>
        </w:r>
        <w:r w:rsidR="000253D9">
          <w:rPr>
            <w:noProof/>
            <w:webHidden/>
          </w:rPr>
        </w:r>
        <w:r w:rsidR="000253D9">
          <w:rPr>
            <w:noProof/>
            <w:webHidden/>
          </w:rPr>
          <w:fldChar w:fldCharType="separate"/>
        </w:r>
        <w:r w:rsidR="00891E3A">
          <w:rPr>
            <w:noProof/>
            <w:webHidden/>
          </w:rPr>
          <w:t>12</w:t>
        </w:r>
        <w:r w:rsidR="000253D9">
          <w:rPr>
            <w:noProof/>
            <w:webHidden/>
          </w:rPr>
          <w:fldChar w:fldCharType="end"/>
        </w:r>
      </w:hyperlink>
    </w:p>
    <w:p w:rsidR="00C84358" w:rsidRDefault="000253D9">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4" w:name="_Ref313361121"/>
      <w:bookmarkStart w:id="15" w:name="_Toc353540903"/>
    </w:p>
    <w:p w:rsidR="002A7F32" w:rsidRPr="00C84358" w:rsidRDefault="00C84358" w:rsidP="00C84358">
      <w:pPr>
        <w:pStyle w:val="Heading1"/>
        <w:jc w:val="center"/>
        <w:rPr>
          <w:b/>
          <w:caps/>
          <w:sz w:val="32"/>
          <w:szCs w:val="32"/>
        </w:rPr>
      </w:pPr>
      <w:bookmarkStart w:id="16" w:name="_Toc421789396"/>
      <w:r w:rsidRPr="00C84358">
        <w:rPr>
          <w:b/>
          <w:sz w:val="32"/>
          <w:szCs w:val="32"/>
        </w:rPr>
        <w:t>INSTRUKCIJAS  PRETENDENTIEM</w:t>
      </w:r>
      <w:bookmarkEnd w:id="14"/>
      <w:bookmarkEnd w:id="15"/>
      <w:bookmarkEnd w:id="16"/>
    </w:p>
    <w:p w:rsidR="00F24AF2" w:rsidRDefault="00F24AF2"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17" w:name="_Toc421789397"/>
      <w:r w:rsidRPr="005A723E">
        <w:rPr>
          <w:rStyle w:val="Strong"/>
          <w:bCs w:val="0"/>
        </w:rPr>
        <w:t>Vispārīgā informācija</w:t>
      </w:r>
      <w:bookmarkEnd w:id="17"/>
    </w:p>
    <w:p w:rsidR="005A723E" w:rsidRPr="005A723E" w:rsidRDefault="005A723E" w:rsidP="005A723E">
      <w:pPr>
        <w:widowControl/>
        <w:autoSpaceDE/>
        <w:autoSpaceDN/>
        <w:adjustRightInd/>
        <w:ind w:left="360"/>
        <w:jc w:val="both"/>
        <w:rPr>
          <w:b/>
          <w:caps/>
        </w:rPr>
      </w:pPr>
    </w:p>
    <w:p w:rsidR="00E96BCF" w:rsidRPr="00F505B7" w:rsidRDefault="00E96BCF" w:rsidP="00FE3102">
      <w:pPr>
        <w:widowControl/>
        <w:numPr>
          <w:ilvl w:val="1"/>
          <w:numId w:val="8"/>
        </w:numPr>
        <w:autoSpaceDE/>
        <w:autoSpaceDN/>
        <w:adjustRightInd/>
        <w:ind w:left="426"/>
        <w:jc w:val="both"/>
        <w:rPr>
          <w:b/>
          <w:caps/>
        </w:rPr>
      </w:pPr>
      <w:r w:rsidRPr="00F505B7">
        <w:rPr>
          <w:b/>
        </w:rPr>
        <w:t>Iepirkuma identifikācijas numurs</w:t>
      </w:r>
    </w:p>
    <w:p w:rsidR="0093321A" w:rsidRPr="006620E8" w:rsidRDefault="00AA07EF" w:rsidP="00FE3102">
      <w:pPr>
        <w:ind w:left="426"/>
        <w:jc w:val="both"/>
      </w:pPr>
      <w:r w:rsidRPr="006620E8">
        <w:t>OSI</w:t>
      </w:r>
      <w:r w:rsidR="00B02CA9" w:rsidRPr="006620E8">
        <w:t xml:space="preserve"> </w:t>
      </w:r>
      <w:r w:rsidR="00644846">
        <w:t>2015/30</w:t>
      </w:r>
      <w:r w:rsidR="00B057CD" w:rsidRPr="006620E8">
        <w:t xml:space="preserve"> </w:t>
      </w:r>
      <w:r w:rsidR="00A92FD2" w:rsidRPr="006620E8">
        <w:t>MI</w:t>
      </w:r>
    </w:p>
    <w:p w:rsidR="005B14BF" w:rsidRPr="00975E56" w:rsidRDefault="00AE5A1D" w:rsidP="00FE3102">
      <w:pPr>
        <w:ind w:left="426"/>
        <w:jc w:val="both"/>
        <w:rPr>
          <w:color w:val="FF0000"/>
        </w:rPr>
      </w:pPr>
      <w:r>
        <w:t xml:space="preserve">CPV kodi: </w:t>
      </w:r>
      <w:r w:rsidRPr="00C13619">
        <w:t>90524000-6; 90523000-9</w:t>
      </w:r>
      <w:r w:rsidR="00271DDD" w:rsidRPr="00C13619">
        <w:rPr>
          <w:shd w:val="clear" w:color="auto" w:fill="FFFFFF"/>
        </w:rPr>
        <w:t xml:space="preserve"> </w:t>
      </w:r>
      <w:r w:rsidR="00BB3B54" w:rsidRPr="00C13619">
        <w:t xml:space="preserve"> </w:t>
      </w:r>
    </w:p>
    <w:p w:rsidR="00E96BCF" w:rsidRPr="00F505B7" w:rsidRDefault="00E96BCF" w:rsidP="00203B02">
      <w:pPr>
        <w:ind w:left="426"/>
        <w:jc w:val="both"/>
      </w:pPr>
    </w:p>
    <w:p w:rsidR="00E96BCF" w:rsidRPr="00F505B7" w:rsidRDefault="00E96BCF" w:rsidP="00FE3102">
      <w:pPr>
        <w:widowControl/>
        <w:numPr>
          <w:ilvl w:val="1"/>
          <w:numId w:val="8"/>
        </w:numPr>
        <w:autoSpaceDE/>
        <w:autoSpaceDN/>
        <w:adjustRightInd/>
        <w:ind w:left="426"/>
        <w:jc w:val="both"/>
        <w:rPr>
          <w:b/>
        </w:rPr>
      </w:pPr>
      <w:r w:rsidRPr="00F505B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E96BCF" w:rsidRPr="00F505B7" w:rsidTr="00E96BCF">
        <w:tc>
          <w:tcPr>
            <w:tcW w:w="2628" w:type="dxa"/>
            <w:tcBorders>
              <w:top w:val="single" w:sz="4" w:space="0" w:color="auto"/>
              <w:left w:val="single" w:sz="4" w:space="0" w:color="auto"/>
              <w:bottom w:val="single" w:sz="4" w:space="0" w:color="auto"/>
              <w:right w:val="single" w:sz="4" w:space="0" w:color="auto"/>
            </w:tcBorders>
          </w:tcPr>
          <w:p w:rsidR="00E96BCF" w:rsidRPr="00F505B7" w:rsidRDefault="00E96BCF" w:rsidP="00E96BCF">
            <w:pPr>
              <w:pStyle w:val="Footer"/>
              <w:tabs>
                <w:tab w:val="clear" w:pos="4153"/>
                <w:tab w:val="clear" w:pos="8306"/>
              </w:tabs>
              <w:rPr>
                <w:b/>
              </w:rPr>
            </w:pPr>
            <w:r w:rsidRPr="00F505B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F505B7" w:rsidRDefault="00E96BCF" w:rsidP="00E96BCF">
            <w:r w:rsidRPr="00F505B7">
              <w:t>Latvijas Organiskās sintēzes institūts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Adrese</w:t>
            </w:r>
          </w:p>
        </w:tc>
        <w:tc>
          <w:tcPr>
            <w:tcW w:w="5220" w:type="dxa"/>
            <w:tcBorders>
              <w:top w:val="single" w:sz="4" w:space="0" w:color="auto"/>
              <w:bottom w:val="single" w:sz="4" w:space="0" w:color="auto"/>
            </w:tcBorders>
          </w:tcPr>
          <w:p w:rsidR="00E96BCF" w:rsidRPr="00F505B7" w:rsidRDefault="00E96BCF" w:rsidP="00E96BCF">
            <w:r w:rsidRPr="00F505B7">
              <w:t>Aizkraukles iela 21, Rīga, LV -1006, Latvija</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proofErr w:type="spellStart"/>
            <w:r w:rsidRPr="00F505B7">
              <w:rPr>
                <w:b/>
              </w:rPr>
              <w:t>Reģ</w:t>
            </w:r>
            <w:proofErr w:type="spellEnd"/>
            <w:r w:rsidRPr="00F505B7">
              <w:rPr>
                <w:b/>
              </w:rPr>
              <w:t>. Nr.</w:t>
            </w:r>
          </w:p>
        </w:tc>
        <w:tc>
          <w:tcPr>
            <w:tcW w:w="5220" w:type="dxa"/>
            <w:tcBorders>
              <w:top w:val="single" w:sz="4" w:space="0" w:color="auto"/>
              <w:bottom w:val="single" w:sz="4" w:space="0" w:color="auto"/>
            </w:tcBorders>
          </w:tcPr>
          <w:p w:rsidR="00E96BCF" w:rsidRPr="00F505B7" w:rsidRDefault="00E96BCF" w:rsidP="00E96BCF">
            <w:r w:rsidRPr="00F505B7">
              <w:t>LV</w:t>
            </w:r>
            <w:smartTag w:uri="urn:schemas-microsoft-com:office:smarttags" w:element="phone">
              <w:smartTagPr>
                <w:attr w:name="Key_1" w:val="Value_2"/>
              </w:smartTagPr>
              <w:smartTag w:uri="schemas-tilde-lv/tildestengine" w:element="phone">
                <w:smartTagPr>
                  <w:attr w:name="phone_prefix" w:val="9000"/>
                  <w:attr w:name="phone_number" w:val="2111653"/>
                </w:smartTagPr>
                <w:r w:rsidRPr="00F505B7">
                  <w:t>90002111653</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 Nr. bankā</w:t>
            </w:r>
          </w:p>
        </w:tc>
        <w:tc>
          <w:tcPr>
            <w:tcW w:w="5220" w:type="dxa"/>
            <w:tcBorders>
              <w:top w:val="single" w:sz="4" w:space="0" w:color="auto"/>
              <w:bottom w:val="single" w:sz="4" w:space="0" w:color="auto"/>
            </w:tcBorders>
          </w:tcPr>
          <w:p w:rsidR="00E96BCF" w:rsidRPr="00F505B7" w:rsidRDefault="00E96BCF" w:rsidP="00E96BCF">
            <w:r w:rsidRPr="00F505B7">
              <w:t>LV41UNLA</w:t>
            </w:r>
            <w:smartTag w:uri="urn:schemas-microsoft-com:office:smarttags" w:element="phone">
              <w:smartTagPr>
                <w:attr w:name="Key_1" w:val="Value_2"/>
              </w:smartTagPr>
              <w:smartTag w:uri="schemas-tilde-lv/tildestengine" w:element="phone">
                <w:smartTagPr>
                  <w:attr w:name="phone_prefix" w:val="000100"/>
                  <w:attr w:name="phone_number" w:val="1609845"/>
                </w:smartTagPr>
                <w:r w:rsidRPr="00F505B7">
                  <w:t>0001001609845</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Kontaktpersona</w:t>
            </w:r>
          </w:p>
        </w:tc>
        <w:tc>
          <w:tcPr>
            <w:tcW w:w="5220" w:type="dxa"/>
            <w:tcBorders>
              <w:top w:val="single" w:sz="4" w:space="0" w:color="auto"/>
              <w:bottom w:val="single" w:sz="4" w:space="0" w:color="auto"/>
            </w:tcBorders>
          </w:tcPr>
          <w:p w:rsidR="00E96BCF" w:rsidRPr="00F505B7" w:rsidRDefault="00AE7CFE" w:rsidP="00E96BCF">
            <w:r w:rsidRPr="00F505B7">
              <w:t xml:space="preserve">Artūrs </w:t>
            </w:r>
            <w:proofErr w:type="spellStart"/>
            <w:r w:rsidRPr="00F505B7">
              <w:t>Aksjonovs</w:t>
            </w:r>
            <w:proofErr w:type="spellEnd"/>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Tālruņa Nr.</w:t>
            </w:r>
          </w:p>
        </w:tc>
        <w:tc>
          <w:tcPr>
            <w:tcW w:w="5220" w:type="dxa"/>
            <w:tcBorders>
              <w:top w:val="single" w:sz="4" w:space="0" w:color="auto"/>
              <w:bottom w:val="single" w:sz="4" w:space="0" w:color="auto"/>
            </w:tcBorders>
          </w:tcPr>
          <w:p w:rsidR="00E96BCF" w:rsidRPr="00F505B7" w:rsidRDefault="00E96BCF" w:rsidP="00E96BCF">
            <w:r w:rsidRPr="00F505B7">
              <w:t xml:space="preserve">+371 </w:t>
            </w:r>
            <w:r w:rsidR="00AE7CFE" w:rsidRPr="00F505B7">
              <w:t>670148</w:t>
            </w:r>
            <w:r w:rsidR="002F00BA" w:rsidRPr="00F505B7">
              <w:t>84</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smartTag w:uri="schemas-tilde-lv/tildestengine" w:element="veidnes">
              <w:smartTagPr>
                <w:attr w:name="baseform" w:val="faks|s"/>
                <w:attr w:name="id" w:val="-1"/>
                <w:attr w:name="text" w:val="faksa"/>
              </w:smartTagPr>
              <w:r w:rsidRPr="00F505B7">
                <w:rPr>
                  <w:b/>
                </w:rPr>
                <w:t>Faksa</w:t>
              </w:r>
            </w:smartTag>
            <w:r w:rsidRPr="00F505B7">
              <w:rPr>
                <w:b/>
              </w:rPr>
              <w:t xml:space="preserve"> Nr.</w:t>
            </w:r>
          </w:p>
        </w:tc>
        <w:tc>
          <w:tcPr>
            <w:tcW w:w="5220" w:type="dxa"/>
            <w:tcBorders>
              <w:top w:val="single" w:sz="4" w:space="0" w:color="auto"/>
              <w:bottom w:val="single" w:sz="4" w:space="0" w:color="auto"/>
            </w:tcBorders>
          </w:tcPr>
          <w:p w:rsidR="00E96BCF" w:rsidRPr="00F505B7" w:rsidRDefault="00E96BCF" w:rsidP="002C7C6F">
            <w:r w:rsidRPr="00F505B7">
              <w:t xml:space="preserve">+371 </w:t>
            </w:r>
            <w:r w:rsidR="00AE7CFE" w:rsidRPr="00F505B7">
              <w:t>67</w:t>
            </w:r>
            <w:r w:rsidR="002C7C6F" w:rsidRPr="00F505B7">
              <w:t>014813</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e-pasta adrese</w:t>
            </w:r>
          </w:p>
        </w:tc>
        <w:tc>
          <w:tcPr>
            <w:tcW w:w="5220" w:type="dxa"/>
            <w:tcBorders>
              <w:top w:val="single" w:sz="4" w:space="0" w:color="auto"/>
              <w:bottom w:val="single" w:sz="4" w:space="0" w:color="auto"/>
            </w:tcBorders>
          </w:tcPr>
          <w:p w:rsidR="00E96BCF" w:rsidRPr="00F505B7" w:rsidRDefault="00BA6659" w:rsidP="00E96BCF">
            <w:hyperlink r:id="rId10" w:history="1">
              <w:r w:rsidR="00F00DC2" w:rsidRPr="00F505B7">
                <w:rPr>
                  <w:rStyle w:val="Hyperlink"/>
                </w:rPr>
                <w:t>arturs@osi.lv</w:t>
              </w:r>
            </w:hyperlink>
          </w:p>
          <w:p w:rsidR="00E96BCF" w:rsidRPr="00F505B7" w:rsidRDefault="00E96BCF" w:rsidP="00E96BCF"/>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Darba laiks</w:t>
            </w:r>
          </w:p>
        </w:tc>
        <w:tc>
          <w:tcPr>
            <w:tcW w:w="5220" w:type="dxa"/>
            <w:tcBorders>
              <w:top w:val="single" w:sz="4" w:space="0" w:color="auto"/>
              <w:bottom w:val="single" w:sz="4" w:space="0" w:color="auto"/>
            </w:tcBorders>
          </w:tcPr>
          <w:p w:rsidR="00E96BCF" w:rsidRPr="00F505B7" w:rsidRDefault="00E96BCF" w:rsidP="00E96BCF">
            <w:r w:rsidRPr="00F505B7">
              <w:t>No 9.00 līdz 17.00</w:t>
            </w:r>
          </w:p>
        </w:tc>
      </w:tr>
    </w:tbl>
    <w:p w:rsidR="00E96BCF" w:rsidRPr="00F505B7" w:rsidRDefault="00E96BCF" w:rsidP="00E96BCF">
      <w:pPr>
        <w:ind w:left="360"/>
        <w:jc w:val="both"/>
      </w:pPr>
    </w:p>
    <w:p w:rsidR="00ED311D" w:rsidRPr="00F715B2" w:rsidRDefault="00E96BCF" w:rsidP="00ED311D">
      <w:pPr>
        <w:numPr>
          <w:ilvl w:val="1"/>
          <w:numId w:val="8"/>
        </w:numPr>
        <w:ind w:left="426"/>
        <w:jc w:val="both"/>
      </w:pPr>
      <w:r w:rsidRPr="00F505B7">
        <w:rPr>
          <w:b/>
        </w:rPr>
        <w:t>P</w:t>
      </w:r>
      <w:r w:rsidRPr="00F505B7">
        <w:rPr>
          <w:b/>
          <w:bCs/>
        </w:rPr>
        <w:t xml:space="preserve">iedāvājumu </w:t>
      </w:r>
      <w:r w:rsidRPr="00F715B2">
        <w:rPr>
          <w:b/>
          <w:bCs/>
        </w:rPr>
        <w:t xml:space="preserve">iesniegšanas </w:t>
      </w:r>
      <w:r w:rsidR="00770874" w:rsidRPr="00F715B2">
        <w:rPr>
          <w:b/>
          <w:bCs/>
        </w:rPr>
        <w:t>termiņš</w:t>
      </w:r>
    </w:p>
    <w:p w:rsidR="00E96BCF" w:rsidRPr="001B5C92" w:rsidRDefault="00E96BCF" w:rsidP="00ED311D">
      <w:pPr>
        <w:ind w:left="426"/>
        <w:jc w:val="both"/>
      </w:pPr>
      <w:r w:rsidRPr="00F715B2">
        <w:t>P</w:t>
      </w:r>
      <w:r w:rsidR="00713271" w:rsidRPr="00F715B2">
        <w:t xml:space="preserve">iedāvājumi iesniedzami </w:t>
      </w:r>
      <w:r w:rsidR="00713271" w:rsidRPr="00F715B2">
        <w:rPr>
          <w:b/>
        </w:rPr>
        <w:t>līdz</w:t>
      </w:r>
      <w:r w:rsidR="00713271" w:rsidRPr="00F715B2">
        <w:t xml:space="preserve"> </w:t>
      </w:r>
      <w:r w:rsidR="00451E3A" w:rsidRPr="00F715B2">
        <w:rPr>
          <w:b/>
        </w:rPr>
        <w:t>201</w:t>
      </w:r>
      <w:r w:rsidR="00441D03" w:rsidRPr="00F715B2">
        <w:rPr>
          <w:b/>
        </w:rPr>
        <w:t>5</w:t>
      </w:r>
      <w:r w:rsidRPr="00F715B2">
        <w:rPr>
          <w:b/>
        </w:rPr>
        <w:t>.</w:t>
      </w:r>
      <w:r w:rsidR="00451E3A" w:rsidRPr="00F715B2">
        <w:rPr>
          <w:b/>
        </w:rPr>
        <w:t xml:space="preserve"> </w:t>
      </w:r>
      <w:r w:rsidRPr="00F715B2">
        <w:rPr>
          <w:b/>
        </w:rPr>
        <w:t>gada</w:t>
      </w:r>
      <w:r w:rsidR="00713271" w:rsidRPr="00F715B2">
        <w:rPr>
          <w:b/>
        </w:rPr>
        <w:t xml:space="preserve"> </w:t>
      </w:r>
      <w:r w:rsidR="00644846" w:rsidRPr="00F715B2">
        <w:rPr>
          <w:b/>
        </w:rPr>
        <w:t>28</w:t>
      </w:r>
      <w:r w:rsidR="00B60385" w:rsidRPr="00F715B2">
        <w:rPr>
          <w:b/>
        </w:rPr>
        <w:t>.</w:t>
      </w:r>
      <w:r w:rsidR="00AE5A1D" w:rsidRPr="00F715B2">
        <w:rPr>
          <w:b/>
        </w:rPr>
        <w:t>jūlijam</w:t>
      </w:r>
      <w:r w:rsidRPr="006620E8">
        <w:rPr>
          <w:b/>
        </w:rPr>
        <w:t xml:space="preserve"> plkst.</w:t>
      </w:r>
      <w:r w:rsidR="00512FCA" w:rsidRPr="006620E8">
        <w:rPr>
          <w:b/>
        </w:rPr>
        <w:t xml:space="preserve"> 14</w:t>
      </w:r>
      <w:r w:rsidR="00E819A2" w:rsidRPr="006620E8">
        <w:rPr>
          <w:b/>
        </w:rPr>
        <w:t>:00</w:t>
      </w:r>
      <w:r w:rsidR="00E819A2" w:rsidRPr="00451E3A">
        <w:t xml:space="preserve"> Latvijas Organiskās s</w:t>
      </w:r>
      <w:r w:rsidRPr="00451E3A">
        <w:t>intēzes ins</w:t>
      </w:r>
      <w:r w:rsidR="00B60385" w:rsidRPr="00451E3A">
        <w:t xml:space="preserve">titūtā, Aizkraukles ielā 21, </w:t>
      </w:r>
      <w:r w:rsidR="00786041" w:rsidRPr="00441D03">
        <w:t>112</w:t>
      </w:r>
      <w:r w:rsidRPr="00441D03">
        <w:t xml:space="preserve">. </w:t>
      </w:r>
      <w:r w:rsidRPr="00451E3A">
        <w:t>kab.</w:t>
      </w:r>
    </w:p>
    <w:p w:rsidR="00ED311D" w:rsidRPr="001B5C92" w:rsidRDefault="00ED311D" w:rsidP="00ED311D">
      <w:pPr>
        <w:ind w:left="426"/>
        <w:jc w:val="both"/>
      </w:pPr>
      <w:bookmarkStart w:id="18" w:name="_GoBack"/>
      <w:bookmarkEnd w:id="18"/>
    </w:p>
    <w:p w:rsidR="00ED311D" w:rsidRPr="001B5C92" w:rsidRDefault="00ED311D" w:rsidP="00ED311D">
      <w:pPr>
        <w:numPr>
          <w:ilvl w:val="1"/>
          <w:numId w:val="8"/>
        </w:numPr>
        <w:ind w:left="426"/>
        <w:jc w:val="both"/>
        <w:rPr>
          <w:b/>
        </w:rPr>
      </w:pPr>
      <w:r w:rsidRPr="001B5C92">
        <w:rPr>
          <w:b/>
        </w:rPr>
        <w:t xml:space="preserve">Piedāvājuma </w:t>
      </w:r>
      <w:r w:rsidR="001D658A" w:rsidRPr="001B5C92">
        <w:rPr>
          <w:b/>
        </w:rPr>
        <w:t>nodrošinājums</w:t>
      </w:r>
    </w:p>
    <w:p w:rsidR="00ED311D" w:rsidRPr="00F505B7" w:rsidRDefault="001D658A" w:rsidP="00ED311D">
      <w:pPr>
        <w:ind w:left="426"/>
        <w:jc w:val="both"/>
      </w:pPr>
      <w:r w:rsidRPr="00F505B7">
        <w:t>Piedāvājuma nodrošinājums nav nepieciešams.</w:t>
      </w:r>
    </w:p>
    <w:p w:rsidR="001D658A" w:rsidRPr="00F505B7" w:rsidRDefault="001D658A" w:rsidP="00ED311D">
      <w:pPr>
        <w:ind w:left="426"/>
        <w:jc w:val="both"/>
      </w:pPr>
    </w:p>
    <w:p w:rsidR="001D658A" w:rsidRPr="00F505B7" w:rsidRDefault="001D658A" w:rsidP="001D658A">
      <w:pPr>
        <w:numPr>
          <w:ilvl w:val="1"/>
          <w:numId w:val="8"/>
        </w:numPr>
        <w:ind w:left="426"/>
        <w:jc w:val="both"/>
        <w:rPr>
          <w:b/>
        </w:rPr>
      </w:pPr>
      <w:r w:rsidRPr="00F505B7">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a norisi, jābūt latviešu valodā</w:t>
      </w:r>
      <w:r w:rsidR="0093321A">
        <w:t xml:space="preserve"> vai angļu valodā, ja pretendents reģistrēts ārpus Latvijas un tam nav iespēju sagatavot dokumentus latviešu 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t xml:space="preserve"> iepirkuma ide</w:t>
      </w:r>
      <w:r w:rsidR="0093321A">
        <w:t xml:space="preserve">ntifikācijas numurs (OSI </w:t>
      </w:r>
      <w:r w:rsidR="00644846">
        <w:t>2015/30</w:t>
      </w:r>
      <w:r w:rsidRPr="00F225BB">
        <w:t xml:space="preserve"> </w:t>
      </w:r>
      <w:r>
        <w:t>M</w:t>
      </w:r>
      <w:r w:rsidR="006160B1">
        <w:t>I</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Piedāvājums sastāv no divām</w:t>
      </w:r>
      <w:r w:rsidR="00AC4AF5" w:rsidRPr="00AC4AF5">
        <w:t xml:space="preserve"> daļām:</w:t>
      </w:r>
    </w:p>
    <w:p w:rsidR="00AC4AF5" w:rsidRPr="00AC4AF5" w:rsidRDefault="00AC4AF5" w:rsidP="00AC4AF5">
      <w:pPr>
        <w:numPr>
          <w:ilvl w:val="3"/>
          <w:numId w:val="8"/>
        </w:numPr>
        <w:jc w:val="both"/>
      </w:pPr>
      <w:r w:rsidRPr="00AC4AF5">
        <w:t>Pieteikuma dalībai konkursā kopā ar Pretendentu atlases dokumentiem;</w:t>
      </w:r>
    </w:p>
    <w:p w:rsidR="00674E0A" w:rsidRPr="008F169A" w:rsidRDefault="00AC4AF5" w:rsidP="006160B1">
      <w:pPr>
        <w:numPr>
          <w:ilvl w:val="3"/>
          <w:numId w:val="8"/>
        </w:numPr>
        <w:jc w:val="both"/>
      </w:pPr>
      <w:r w:rsidRPr="00AC4AF5">
        <w:t xml:space="preserve">Tehniskā </w:t>
      </w:r>
      <w:r w:rsidR="006160B1">
        <w:t xml:space="preserve">un Finanšu </w:t>
      </w:r>
      <w:r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6620E8" w:rsidRDefault="00F24AF2" w:rsidP="00F24AF2">
            <w:pPr>
              <w:jc w:val="center"/>
            </w:pPr>
          </w:p>
          <w:p w:rsidR="00F24AF2" w:rsidRPr="006620E8" w:rsidRDefault="002C6963" w:rsidP="002C6963">
            <w:pPr>
              <w:jc w:val="center"/>
            </w:pPr>
            <w:r w:rsidRPr="006620E8">
              <w:t xml:space="preserve">Osvalds Pugovičs </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6620E8" w:rsidRDefault="00F24AF2" w:rsidP="00F24AF2">
            <w:pPr>
              <w:jc w:val="center"/>
            </w:pPr>
            <w:r w:rsidRPr="006620E8">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6620E8" w:rsidRDefault="00F24AF2" w:rsidP="00332014">
            <w:pPr>
              <w:jc w:val="center"/>
            </w:pPr>
          </w:p>
          <w:p w:rsidR="002C6963" w:rsidRPr="006620E8" w:rsidRDefault="00E420A3" w:rsidP="002C6963">
            <w:pPr>
              <w:jc w:val="center"/>
            </w:pPr>
            <w:r w:rsidRPr="006620E8">
              <w:t xml:space="preserve">Ivars </w:t>
            </w:r>
            <w:proofErr w:type="spellStart"/>
            <w:r w:rsidRPr="006620E8">
              <w:t>Kalviņš</w:t>
            </w:r>
            <w:proofErr w:type="spellEnd"/>
          </w:p>
          <w:p w:rsidR="00F24AF2" w:rsidRPr="006620E8"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6620E8" w:rsidRDefault="00AD6968" w:rsidP="002C6963">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 xml:space="preserve">Dace </w:t>
            </w:r>
            <w:proofErr w:type="spellStart"/>
            <w:r>
              <w:t>Kārkle</w:t>
            </w:r>
            <w:proofErr w:type="spellEnd"/>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 xml:space="preserve">Gunārs </w:t>
            </w:r>
            <w:proofErr w:type="spellStart"/>
            <w:r w:rsidRPr="00F505B7">
              <w:t>Duburs</w:t>
            </w:r>
            <w:proofErr w:type="spellEnd"/>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D6968" w:rsidP="00F24AF2">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 xml:space="preserve">Artūrs </w:t>
            </w:r>
            <w:proofErr w:type="spellStart"/>
            <w:r w:rsidRPr="00F505B7">
              <w:t>Aksjonovs</w:t>
            </w:r>
            <w:proofErr w:type="spellEnd"/>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8A0ECF" w:rsidRPr="00F505B7" w:rsidRDefault="008A0ECF" w:rsidP="00F24AF2">
      <w:pPr>
        <w:ind w:left="426"/>
        <w:jc w:val="both"/>
        <w:rPr>
          <w:b/>
        </w:rPr>
      </w:pPr>
    </w:p>
    <w:p w:rsidR="009E5EE6" w:rsidRPr="00F505B7" w:rsidRDefault="009E5EE6" w:rsidP="00ED311D">
      <w:pPr>
        <w:ind w:left="426"/>
        <w:jc w:val="both"/>
      </w:pPr>
    </w:p>
    <w:p w:rsidR="009E5EE6" w:rsidRPr="005A723E" w:rsidRDefault="009E5EE6" w:rsidP="005A723E">
      <w:pPr>
        <w:pStyle w:val="Apakvirsraksts1"/>
        <w:outlineLvl w:val="1"/>
        <w:rPr>
          <w:rStyle w:val="Strong"/>
        </w:rPr>
      </w:pPr>
      <w:bookmarkStart w:id="19" w:name="_Toc324757562"/>
      <w:bookmarkStart w:id="20" w:name="_Toc421789398"/>
      <w:r w:rsidRPr="005A723E">
        <w:rPr>
          <w:rStyle w:val="Strong"/>
        </w:rPr>
        <w:t>Informācija par iepirkuma priekšmetu</w:t>
      </w:r>
      <w:bookmarkEnd w:id="19"/>
      <w:r w:rsidR="00B57B3B" w:rsidRPr="005A723E">
        <w:rPr>
          <w:rStyle w:val="Strong"/>
        </w:rPr>
        <w:t xml:space="preserve"> un līgumu</w:t>
      </w:r>
      <w:bookmarkEnd w:id="20"/>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Pr="00F505B7" w:rsidRDefault="00AE5A1D" w:rsidP="00ED311D">
      <w:pPr>
        <w:ind w:left="426"/>
        <w:jc w:val="both"/>
      </w:pPr>
      <w:r w:rsidRPr="00A050D1">
        <w:t xml:space="preserve">Iepirkuma priekšmets ir </w:t>
      </w:r>
      <w:r w:rsidRPr="00115425">
        <w:t>Latvijas Organiskās sintēzes institūta</w:t>
      </w:r>
      <w:r>
        <w:t xml:space="preserve"> ikdienas darbības rezultātā radušos</w:t>
      </w:r>
      <w:r w:rsidRPr="00115425">
        <w:t xml:space="preserve"> ķīmisko atkritum</w:t>
      </w:r>
      <w:r>
        <w:t xml:space="preserve">u savākšana un utilizācija, saskaņā ar Tehnisko </w:t>
      </w:r>
      <w:r w:rsidRPr="00F505B7">
        <w:t>specifikācij</w:t>
      </w:r>
      <w:r>
        <w:t>u</w:t>
      </w:r>
      <w:r w:rsidR="00467916" w:rsidRPr="00672A8B">
        <w:t>.</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CE0888" w:rsidRDefault="00467916" w:rsidP="00ED311D">
      <w:pPr>
        <w:ind w:left="426"/>
        <w:jc w:val="both"/>
        <w:rPr>
          <w:u w:val="single"/>
        </w:rPr>
      </w:pPr>
      <w:r w:rsidRPr="00CE0888">
        <w:rPr>
          <w:rStyle w:val="Strong"/>
          <w:b w:val="0"/>
          <w:caps/>
          <w:u w:val="single"/>
        </w:rPr>
        <w:t>P</w:t>
      </w:r>
      <w:r w:rsidRPr="00CE0888">
        <w:rPr>
          <w:u w:val="single"/>
        </w:rPr>
        <w:t>retendents var iesn</w:t>
      </w:r>
      <w:r w:rsidR="00C37A1D" w:rsidRPr="00CE0888">
        <w:rPr>
          <w:u w:val="single"/>
        </w:rPr>
        <w:t>iegt vienu piedāvājumu</w:t>
      </w:r>
      <w:r w:rsidRPr="00CE0888">
        <w:rPr>
          <w:u w:val="single"/>
        </w:rPr>
        <w:t xml:space="preserve"> par</w:t>
      </w:r>
      <w:r w:rsidR="00C50559" w:rsidRPr="00CE0888">
        <w:rPr>
          <w:u w:val="single"/>
        </w:rPr>
        <w:t xml:space="preserve"> </w:t>
      </w:r>
      <w:r w:rsidR="00AE5A1D">
        <w:rPr>
          <w:u w:val="single"/>
        </w:rPr>
        <w:t>visu iepir</w:t>
      </w:r>
      <w:r w:rsidR="00C37A1D" w:rsidRPr="00CE0888">
        <w:rPr>
          <w:u w:val="single"/>
        </w:rPr>
        <w:t>kum</w:t>
      </w:r>
      <w:r w:rsidR="00AE5A1D">
        <w:rPr>
          <w:u w:val="single"/>
        </w:rPr>
        <w:t>u</w:t>
      </w:r>
      <w:r w:rsidR="00FB5D37" w:rsidRPr="00CE0888">
        <w:rPr>
          <w:u w:val="single"/>
        </w:rPr>
        <w:t xml:space="preserve"> par visu </w:t>
      </w:r>
      <w:r w:rsidRPr="00CE0888">
        <w:rPr>
          <w:u w:val="single"/>
        </w:rPr>
        <w:t>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78641B" w:rsidP="00ED311D">
      <w:pPr>
        <w:ind w:left="426"/>
        <w:jc w:val="both"/>
        <w:rPr>
          <w:u w:val="single"/>
        </w:rPr>
      </w:pPr>
      <w:r>
        <w:rPr>
          <w:bCs/>
          <w:u w:val="single"/>
        </w:rPr>
        <w:t>Tiks slēgta viena</w:t>
      </w:r>
      <w:r w:rsidR="00C37A1D" w:rsidRPr="005F5458">
        <w:rPr>
          <w:bCs/>
          <w:u w:val="single"/>
        </w:rPr>
        <w:t xml:space="preserve"> </w:t>
      </w:r>
      <w:r>
        <w:rPr>
          <w:bCs/>
          <w:u w:val="single"/>
        </w:rPr>
        <w:t>vispārīgā vienošanās</w:t>
      </w:r>
      <w:r w:rsidR="00C37A1D" w:rsidRPr="005F5458">
        <w:rPr>
          <w:bCs/>
          <w:u w:val="single"/>
        </w:rPr>
        <w:t xml:space="preserve"> </w:t>
      </w:r>
      <w:r>
        <w:rPr>
          <w:bCs/>
          <w:u w:val="single"/>
        </w:rPr>
        <w:t xml:space="preserve">ar </w:t>
      </w:r>
      <w:r w:rsidR="00AD6968">
        <w:rPr>
          <w:bCs/>
          <w:u w:val="single"/>
        </w:rPr>
        <w:t xml:space="preserve">vienu </w:t>
      </w:r>
      <w:r>
        <w:rPr>
          <w:bCs/>
          <w:u w:val="single"/>
        </w:rPr>
        <w:t>pretendent</w:t>
      </w:r>
      <w:r w:rsidR="00AD6968">
        <w:rPr>
          <w:bCs/>
          <w:u w:val="single"/>
        </w:rPr>
        <w:t>u</w:t>
      </w:r>
      <w:r>
        <w:rPr>
          <w:bCs/>
          <w:u w:val="single"/>
        </w:rPr>
        <w:t xml:space="preserve"> </w:t>
      </w:r>
      <w:r w:rsidR="00C37A1D" w:rsidRPr="005F5458">
        <w:rPr>
          <w:bCs/>
          <w:u w:val="single"/>
        </w:rPr>
        <w:t>par visu iepirkuma apjomu.</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891E3A" w:rsidRDefault="00467916" w:rsidP="00467916">
      <w:pPr>
        <w:ind w:left="426"/>
        <w:jc w:val="both"/>
      </w:pPr>
      <w:r w:rsidRPr="00891E3A">
        <w:t>Līguma izpildes vieta</w:t>
      </w:r>
      <w:r w:rsidR="00492D60" w:rsidRPr="00891E3A">
        <w:t>s</w:t>
      </w:r>
      <w:r w:rsidRPr="00891E3A">
        <w:t xml:space="preserve"> ir Aizkraukles iela 21</w:t>
      </w:r>
      <w:r w:rsidR="00492D60" w:rsidRPr="00891E3A">
        <w:t>, Rīga, LV-1006</w:t>
      </w: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lastRenderedPageBreak/>
        <w:t xml:space="preserve">Līguma izpildes laiks ir </w:t>
      </w:r>
      <w:r w:rsidR="00AE5A1D">
        <w:t>36 mēneši</w:t>
      </w:r>
      <w:r w:rsidR="00570676">
        <w:t xml:space="preserve"> no līguma parakstīšanas brīža</w:t>
      </w:r>
      <w:r w:rsidRPr="00F505B7">
        <w:t>.</w:t>
      </w:r>
    </w:p>
    <w:p w:rsidR="00C92FB9" w:rsidRPr="00F505B7" w:rsidRDefault="00C92FB9" w:rsidP="00674E0A">
      <w:pPr>
        <w:widowControl/>
        <w:autoSpaceDE/>
        <w:autoSpaceDN/>
        <w:adjustRightInd/>
        <w:ind w:left="426"/>
        <w:jc w:val="both"/>
      </w:pPr>
    </w:p>
    <w:p w:rsidR="00C92FB9" w:rsidRDefault="00C92FB9" w:rsidP="00C92FB9">
      <w:pPr>
        <w:numPr>
          <w:ilvl w:val="1"/>
          <w:numId w:val="8"/>
        </w:numPr>
        <w:ind w:left="426"/>
        <w:jc w:val="both"/>
        <w:rPr>
          <w:b/>
        </w:rPr>
      </w:pPr>
      <w:r w:rsidRPr="00F505B7">
        <w:rPr>
          <w:b/>
        </w:rPr>
        <w:t xml:space="preserve">Līguma </w:t>
      </w:r>
      <w:r w:rsidR="000B3E0B">
        <w:rPr>
          <w:b/>
        </w:rPr>
        <w:t>apjoms</w:t>
      </w:r>
    </w:p>
    <w:p w:rsidR="000B3E0B" w:rsidRPr="000B3E0B" w:rsidRDefault="000B3E0B" w:rsidP="000B3E0B">
      <w:pPr>
        <w:ind w:left="426"/>
        <w:jc w:val="both"/>
      </w:pPr>
      <w:r w:rsidRPr="000B3E0B">
        <w:t>Lī</w:t>
      </w:r>
      <w:r>
        <w:t>guma apjoms nav noteiks</w:t>
      </w:r>
      <w:r w:rsidR="00552E17">
        <w:t>, bet tas nevar pārsniegt EUR 41</w:t>
      </w:r>
      <w:r>
        <w:t>999,</w:t>
      </w:r>
      <w:r w:rsidR="00552E17">
        <w:t>99</w:t>
      </w:r>
      <w:r>
        <w:t>.</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5D0D3D" w:rsidRDefault="00AE5A1D" w:rsidP="005D0D3D">
      <w:pPr>
        <w:numPr>
          <w:ilvl w:val="2"/>
          <w:numId w:val="8"/>
        </w:numPr>
        <w:jc w:val="both"/>
        <w:rPr>
          <w:b/>
        </w:rPr>
      </w:pPr>
      <w:r>
        <w:t>Pakalpojuma sniegšana</w:t>
      </w:r>
      <w:r w:rsidR="005643DE" w:rsidRPr="002A7F32">
        <w:t xml:space="preserve"> veicama</w:t>
      </w:r>
      <w:r w:rsidR="005643DE">
        <w:t>s</w:t>
      </w:r>
      <w:r w:rsidR="005643DE" w:rsidRPr="002A7F32">
        <w:t xml:space="preserve"> </w:t>
      </w:r>
      <w:r w:rsidR="00492D60">
        <w:t>pa daļām</w:t>
      </w:r>
      <w:r w:rsidR="005643DE" w:rsidRPr="002A7F32">
        <w:t xml:space="preserve"> pēc pasūtītāja pieprasījuma, līdz iepirkuma beigu datumam.</w:t>
      </w:r>
    </w:p>
    <w:p w:rsidR="008F169A" w:rsidRPr="008F169A" w:rsidRDefault="008F169A" w:rsidP="008F169A">
      <w:pPr>
        <w:numPr>
          <w:ilvl w:val="2"/>
          <w:numId w:val="8"/>
        </w:numPr>
        <w:jc w:val="both"/>
        <w:rPr>
          <w:b/>
        </w:rPr>
      </w:pPr>
      <w:r w:rsidRPr="00EF02D7">
        <w:t>Grozījumus iepirkuma līgumā, ja tādi nepieciešami, izdara, ievērojot PIL 67.</w:t>
      </w:r>
      <w:r w:rsidRPr="00EF02D7">
        <w:rPr>
          <w:vertAlign w:val="superscript"/>
        </w:rPr>
        <w:t>1</w:t>
      </w:r>
      <w:r w:rsidRPr="00EF02D7">
        <w:t xml:space="preserve"> panta noteikumus.</w:t>
      </w:r>
    </w:p>
    <w:p w:rsidR="00194C9E"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1" w:name="_Toc421789399"/>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1"/>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Nosacījumi Pretendenta dalībai konkursā</w:t>
      </w:r>
    </w:p>
    <w:p w:rsidR="00674E0A" w:rsidRPr="00F505B7" w:rsidRDefault="00C92FB9" w:rsidP="00C92FB9">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537572" w:rsidP="00C92FB9">
      <w:pPr>
        <w:widowControl/>
        <w:autoSpaceDE/>
        <w:autoSpaceDN/>
        <w:adjustRightInd/>
        <w:ind w:left="426"/>
        <w:jc w:val="both"/>
      </w:pPr>
      <w:r w:rsidRPr="00F505B7">
        <w:t>Pasūtītājs izslēdz pretendentu no turpmākās dalības iepirkumā, kā arī neizskata pretendenta piedāvājumu, ja tas konstatē PIL 8.</w:t>
      </w:r>
      <w:r w:rsidR="00AD6968">
        <w:rPr>
          <w:vertAlign w:val="superscript"/>
        </w:rPr>
        <w:t>2</w:t>
      </w:r>
      <w:r w:rsidRPr="00F505B7">
        <w:t xml:space="preserve"> panta piektās daļas 1. vai 2.punktā minētos apstākļus.</w:t>
      </w:r>
    </w:p>
    <w:p w:rsidR="00924C89" w:rsidRPr="00F505B7" w:rsidRDefault="00924C89" w:rsidP="00C92FB9">
      <w:pPr>
        <w:widowControl/>
        <w:autoSpaceDE/>
        <w:autoSpaceDN/>
        <w:adjustRightInd/>
        <w:ind w:left="426"/>
        <w:jc w:val="both"/>
      </w:pPr>
    </w:p>
    <w:p w:rsidR="00924C89" w:rsidRDefault="00924C89" w:rsidP="00924C89">
      <w:pPr>
        <w:numPr>
          <w:ilvl w:val="1"/>
          <w:numId w:val="8"/>
        </w:numPr>
        <w:ind w:left="426"/>
        <w:jc w:val="both"/>
        <w:rPr>
          <w:b/>
        </w:rPr>
      </w:pPr>
      <w:r w:rsidRPr="00F505B7">
        <w:rPr>
          <w:b/>
        </w:rPr>
        <w:t>Kvalifikācijas prasības</w:t>
      </w:r>
    </w:p>
    <w:p w:rsidR="00AD6968" w:rsidRPr="00AD6968" w:rsidRDefault="00AD6968" w:rsidP="00AD6968">
      <w:pPr>
        <w:numPr>
          <w:ilvl w:val="2"/>
          <w:numId w:val="8"/>
        </w:numPr>
        <w:jc w:val="both"/>
        <w:rPr>
          <w:b/>
        </w:rPr>
      </w:pPr>
      <w:r>
        <w:t>Pretendentam jābūt spēkā esošam V</w:t>
      </w:r>
      <w:r w:rsidRPr="003F1255">
        <w:t xml:space="preserve">ides pārvaldības sistēmas </w:t>
      </w:r>
      <w:r>
        <w:t>sertifikātam</w:t>
      </w:r>
      <w:r w:rsidRPr="003F1255">
        <w:t xml:space="preserve"> ISO 14001</w:t>
      </w:r>
      <w:r>
        <w:t xml:space="preserve"> vai </w:t>
      </w:r>
      <w:r w:rsidR="007618B4">
        <w:t>ekvivalentam</w:t>
      </w:r>
      <w:r>
        <w:t xml:space="preserve"> vides pārvaldības kvalitāti apliecinošam sertifikātam, kas izdots kādā no Eiropas savienības valstīm.</w:t>
      </w:r>
    </w:p>
    <w:p w:rsidR="00AD6968" w:rsidRPr="00194048" w:rsidRDefault="00AD6968" w:rsidP="00AD6968">
      <w:pPr>
        <w:numPr>
          <w:ilvl w:val="2"/>
          <w:numId w:val="8"/>
        </w:numPr>
        <w:jc w:val="both"/>
        <w:rPr>
          <w:b/>
        </w:rPr>
      </w:pPr>
      <w:r>
        <w:t>Pretendenta spēju veikt piedāvāto pakalpojumu apliecina pretendenta pieredze utilizējot Tehniskajā specifikācijā minētos atkritumu veidus (vismaz specifikācijā minētajā apjomā iepriekšējo trīs gadu laikā). Pieredzi pretendents apliecina ar iepriekšējās pieredzes aprakstu brīvā formā (norādot atkritumu veidus un utilizācijas apjomus).</w:t>
      </w:r>
    </w:p>
    <w:p w:rsidR="00AD6968" w:rsidRPr="00194048" w:rsidRDefault="00AD6968" w:rsidP="00194048">
      <w:pPr>
        <w:numPr>
          <w:ilvl w:val="2"/>
          <w:numId w:val="8"/>
        </w:numPr>
        <w:jc w:val="both"/>
        <w:rPr>
          <w:b/>
        </w:rPr>
      </w:pPr>
      <w:r>
        <w:t>Pretendentam jābūt iekļautam „Bīstamo atkritumu pārvadājumu uzskaites valsts informācijas sistēmā”.</w:t>
      </w:r>
    </w:p>
    <w:p w:rsidR="00AD6968" w:rsidRPr="00194048" w:rsidRDefault="00AD6968" w:rsidP="00194048">
      <w:pPr>
        <w:numPr>
          <w:ilvl w:val="2"/>
          <w:numId w:val="8"/>
        </w:numPr>
        <w:jc w:val="both"/>
        <w:rPr>
          <w:b/>
        </w:rPr>
      </w:pPr>
      <w:r>
        <w:t xml:space="preserve">Pretendents apliecina spēju veikt </w:t>
      </w:r>
      <w:r w:rsidRPr="00AF1C06">
        <w:t>tehniskajā specifikācijā minēto</w:t>
      </w:r>
      <w:r>
        <w:t xml:space="preserve"> bīstamo atkritumu transportēšanu ar statistisko pārskatu par iepriekšējā kalendāra gadā veiktajiem bīstamo atkritumu pārvadājumiem no „Bīstamo atkritumu pārvadājumu uzskaites valsts informācijas sistēmas”.</w:t>
      </w:r>
    </w:p>
    <w:p w:rsidR="00924C89" w:rsidRPr="00F505B7" w:rsidRDefault="00924C89" w:rsidP="00924C89">
      <w:pPr>
        <w:ind w:left="426"/>
        <w:jc w:val="both"/>
      </w:pPr>
    </w:p>
    <w:p w:rsidR="00924C89" w:rsidRDefault="00924C89" w:rsidP="00C92FB9">
      <w:pPr>
        <w:widowControl/>
        <w:autoSpaceDE/>
        <w:autoSpaceDN/>
        <w:adjustRightInd/>
        <w:ind w:left="426"/>
        <w:jc w:val="both"/>
      </w:pPr>
    </w:p>
    <w:p w:rsidR="008A0ECF" w:rsidRPr="00F505B7" w:rsidRDefault="008A0ECF" w:rsidP="00C92FB9">
      <w:pPr>
        <w:widowControl/>
        <w:autoSpaceDE/>
        <w:autoSpaceDN/>
        <w:adjustRightInd/>
        <w:ind w:left="426"/>
        <w:jc w:val="both"/>
      </w:pPr>
    </w:p>
    <w:p w:rsidR="00BB11CB" w:rsidRPr="00FB3680" w:rsidRDefault="00BB11CB" w:rsidP="005A723E">
      <w:pPr>
        <w:pStyle w:val="Apakvirsraksts1"/>
        <w:outlineLvl w:val="1"/>
        <w:rPr>
          <w:rStyle w:val="Strong"/>
        </w:rPr>
      </w:pPr>
      <w:bookmarkStart w:id="22" w:name="_Toc421789400"/>
      <w:r w:rsidRPr="00FB3680">
        <w:rPr>
          <w:rStyle w:val="Strong"/>
        </w:rPr>
        <w:t>IESNIEDZAMIE DOKUMENTI</w:t>
      </w:r>
      <w:bookmarkEnd w:id="22"/>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saskaņā ar nolikuma 2</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 xml:space="preserve">Pretendentu, kam būtu piešķiramas līguma slēgšanas tiesības, izslēgšanas nosacījumu </w:t>
      </w:r>
      <w:r w:rsidRPr="00F505B7">
        <w:rPr>
          <w:b/>
        </w:rPr>
        <w:lastRenderedPageBreak/>
        <w:t>izvērtēšanai nepieciešamie dokumenti.</w:t>
      </w:r>
    </w:p>
    <w:p w:rsidR="00552E17" w:rsidRPr="00A30F81" w:rsidRDefault="00552E17" w:rsidP="00552E17">
      <w:pPr>
        <w:numPr>
          <w:ilvl w:val="2"/>
          <w:numId w:val="8"/>
        </w:numPr>
        <w:spacing w:after="240"/>
        <w:jc w:val="both"/>
      </w:pPr>
      <w:r w:rsidRPr="00A30F81">
        <w:t xml:space="preserve">Pirms lēmuma par iepirkuma rezultātiem pieņemšanas </w:t>
      </w:r>
      <w:r w:rsidRPr="00A30F81">
        <w:rPr>
          <w:u w:val="single"/>
        </w:rPr>
        <w:t>Iepirkumu komisija, lai izvērtētu pretendentu saskaņā ar PIL 8.</w:t>
      </w:r>
      <w:r w:rsidRPr="00A30F81">
        <w:rPr>
          <w:u w:val="single"/>
          <w:vertAlign w:val="superscript"/>
        </w:rPr>
        <w:t>2</w:t>
      </w:r>
      <w:r w:rsidRPr="00A30F81">
        <w:rPr>
          <w:u w:val="single"/>
        </w:rPr>
        <w:t xml:space="preserve"> panta piektās daļas nosacījumiem, rīkojas saskaņā ar PIL 8.</w:t>
      </w:r>
      <w:r w:rsidRPr="00A30F81">
        <w:rPr>
          <w:u w:val="single"/>
          <w:vertAlign w:val="superscript"/>
        </w:rPr>
        <w:t>2</w:t>
      </w:r>
      <w:r w:rsidRPr="00A30F81">
        <w:rPr>
          <w:u w:val="single"/>
        </w:rPr>
        <w:t xml:space="preserve"> panta septītās daļas 1. un 2. punktu.</w:t>
      </w:r>
    </w:p>
    <w:p w:rsidR="007D2D93" w:rsidRPr="00F505B7" w:rsidRDefault="00552E17" w:rsidP="00552E17">
      <w:pPr>
        <w:numPr>
          <w:ilvl w:val="2"/>
          <w:numId w:val="8"/>
        </w:numPr>
        <w:jc w:val="both"/>
      </w:pPr>
      <w:r w:rsidRPr="00A30F81">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8.</w:t>
      </w:r>
      <w:r w:rsidRPr="00A30F81">
        <w:rPr>
          <w:vertAlign w:val="superscript"/>
        </w:rPr>
        <w:t>2</w:t>
      </w:r>
      <w:r w:rsidRPr="00A30F81">
        <w:t xml:space="preserve"> panta astotās daļas 2. punktu.</w:t>
      </w:r>
    </w:p>
    <w:p w:rsidR="002937F3" w:rsidRPr="00F505B7" w:rsidRDefault="002937F3" w:rsidP="00924C89">
      <w:pPr>
        <w:ind w:left="1224"/>
        <w:jc w:val="both"/>
      </w:pPr>
    </w:p>
    <w:p w:rsidR="007D2D93" w:rsidRDefault="00924C89" w:rsidP="00924C89">
      <w:pPr>
        <w:numPr>
          <w:ilvl w:val="1"/>
          <w:numId w:val="8"/>
        </w:numPr>
        <w:ind w:left="567"/>
        <w:jc w:val="both"/>
        <w:rPr>
          <w:b/>
        </w:rPr>
      </w:pPr>
      <w:r w:rsidRPr="00F505B7">
        <w:rPr>
          <w:b/>
        </w:rPr>
        <w:t>Pretendentu kvalifikācijas dokumenti</w:t>
      </w:r>
    </w:p>
    <w:p w:rsidR="007618B4" w:rsidRPr="00BA6659" w:rsidRDefault="007618B4" w:rsidP="007618B4">
      <w:pPr>
        <w:numPr>
          <w:ilvl w:val="2"/>
          <w:numId w:val="8"/>
        </w:numPr>
        <w:jc w:val="both"/>
        <w:rPr>
          <w:b/>
        </w:rPr>
      </w:pPr>
      <w:r>
        <w:t xml:space="preserve">Spēkā </w:t>
      </w:r>
      <w:proofErr w:type="spellStart"/>
      <w:r>
        <w:t>esošaa</w:t>
      </w:r>
      <w:proofErr w:type="spellEnd"/>
      <w:r>
        <w:t xml:space="preserve"> V</w:t>
      </w:r>
      <w:r w:rsidRPr="003F1255">
        <w:t xml:space="preserve">ides pārvaldības sistēmas </w:t>
      </w:r>
      <w:r>
        <w:t>sertifikāta kopija.</w:t>
      </w:r>
    </w:p>
    <w:p w:rsidR="007618B4" w:rsidRPr="00BA6659" w:rsidRDefault="007618B4" w:rsidP="007618B4">
      <w:pPr>
        <w:numPr>
          <w:ilvl w:val="2"/>
          <w:numId w:val="8"/>
        </w:numPr>
        <w:jc w:val="both"/>
        <w:rPr>
          <w:b/>
        </w:rPr>
      </w:pPr>
      <w:r>
        <w:t>Pretendenta iepriekšējās pieredzes apraksts brīvā formā (norādot atkritumu veidus un utilizācijas apjomus)</w:t>
      </w:r>
    </w:p>
    <w:p w:rsidR="007618B4" w:rsidRPr="00BA6659" w:rsidRDefault="007618B4" w:rsidP="007618B4">
      <w:pPr>
        <w:numPr>
          <w:ilvl w:val="2"/>
          <w:numId w:val="8"/>
        </w:numPr>
        <w:jc w:val="both"/>
        <w:rPr>
          <w:b/>
        </w:rPr>
      </w:pPr>
      <w:r>
        <w:t>„Bīstamo atkritumu pārvadājumu uzskaites valsts informācijas sistēmas” dalībnieka apliecības kopija.</w:t>
      </w:r>
    </w:p>
    <w:p w:rsidR="007618B4" w:rsidRPr="00F505B7" w:rsidRDefault="007618B4" w:rsidP="007618B4">
      <w:pPr>
        <w:numPr>
          <w:ilvl w:val="2"/>
          <w:numId w:val="8"/>
        </w:numPr>
        <w:jc w:val="both"/>
        <w:rPr>
          <w:b/>
        </w:rPr>
      </w:pPr>
      <w:r>
        <w:t>Statistiskais pārskats par iepriekšējā kalendāra gadā veiktajiem bīstamo atkritumu pārvadājumiem no „Bīstamo atkritumu pārvadājumu uzskaites valsts informācijas sistēmas”.</w:t>
      </w:r>
    </w:p>
    <w:p w:rsidR="00924C89" w:rsidRPr="00F505B7" w:rsidRDefault="00924C89" w:rsidP="00924C89">
      <w:pPr>
        <w:ind w:left="567"/>
        <w:jc w:val="both"/>
      </w:pPr>
    </w:p>
    <w:p w:rsidR="00D30394" w:rsidRPr="00F505B7" w:rsidRDefault="00D30394" w:rsidP="00924C89">
      <w:pPr>
        <w:ind w:left="567"/>
        <w:jc w:val="both"/>
      </w:pPr>
    </w:p>
    <w:p w:rsidR="00C1413B" w:rsidRPr="00E42465" w:rsidRDefault="00D30394" w:rsidP="00E42465">
      <w:pPr>
        <w:numPr>
          <w:ilvl w:val="1"/>
          <w:numId w:val="8"/>
        </w:numPr>
        <w:ind w:left="567"/>
        <w:jc w:val="both"/>
        <w:rPr>
          <w:b/>
        </w:rPr>
      </w:pPr>
      <w:r w:rsidRPr="00F505B7">
        <w:rPr>
          <w:b/>
        </w:rPr>
        <w:t>Tehniskais</w:t>
      </w:r>
      <w:r w:rsidR="00C1413B">
        <w:rPr>
          <w:b/>
        </w:rPr>
        <w:t xml:space="preserve"> un Finanšu</w:t>
      </w:r>
      <w:r w:rsidRPr="00F505B7">
        <w:rPr>
          <w:b/>
        </w:rPr>
        <w:t xml:space="preserve"> piedāvājums</w:t>
      </w:r>
    </w:p>
    <w:p w:rsidR="00D30394" w:rsidRPr="00F505B7" w:rsidRDefault="00C1413B" w:rsidP="00D30394">
      <w:pPr>
        <w:numPr>
          <w:ilvl w:val="2"/>
          <w:numId w:val="8"/>
        </w:numPr>
        <w:jc w:val="both"/>
        <w:rPr>
          <w:b/>
        </w:rPr>
      </w:pPr>
      <w:r>
        <w:t xml:space="preserve">Tehnisko un </w:t>
      </w:r>
      <w:r w:rsidR="00D30394" w:rsidRPr="00F505B7">
        <w:t>Finanšu piedāvājumu sagatavo</w:t>
      </w:r>
      <w:r w:rsidR="00E42465">
        <w:t xml:space="preserve"> </w:t>
      </w:r>
      <w:r w:rsidR="00E42465" w:rsidRPr="00F505B7">
        <w:t>saskaņā ar Tehniskajās spec</w:t>
      </w:r>
      <w:r w:rsidR="00E42465">
        <w:t>ifikācijās noteiktajām prasībām</w:t>
      </w:r>
      <w:r w:rsidR="00D30394" w:rsidRPr="00F505B7">
        <w:t xml:space="preserve">, ņemot </w:t>
      </w:r>
      <w:r w:rsidR="00E42465">
        <w:t xml:space="preserve">vērā </w:t>
      </w:r>
      <w:r w:rsidR="0095691C">
        <w:t>sniedzamo pakalpojumu</w:t>
      </w:r>
      <w:r>
        <w:t xml:space="preserve"> specifikācijas</w:t>
      </w:r>
      <w:r w:rsidR="00D30394" w:rsidRPr="00F505B7">
        <w:t xml:space="preserve"> un</w:t>
      </w:r>
      <w:r>
        <w:t xml:space="preserve"> ar </w:t>
      </w:r>
      <w:r w:rsidR="0095691C">
        <w:t xml:space="preserve">to </w:t>
      </w:r>
      <w:r>
        <w:t xml:space="preserve"> </w:t>
      </w:r>
      <w:r w:rsidR="0095691C">
        <w:t>izpildi</w:t>
      </w:r>
      <w:r w:rsidR="00D30394" w:rsidRPr="00F505B7">
        <w:t xml:space="preserve"> </w:t>
      </w:r>
      <w:r w:rsidR="0095691C">
        <w:t>s</w:t>
      </w:r>
      <w:r w:rsidR="00D30394" w:rsidRPr="00F505B7">
        <w:t>aistīt</w:t>
      </w:r>
      <w:r w:rsidR="0095691C">
        <w:t>o</w:t>
      </w:r>
      <w:r w:rsidR="00A03B12">
        <w:t xml:space="preserve"> apjomu un raksturojumu </w:t>
      </w:r>
      <w:r w:rsidR="00A03B12" w:rsidRPr="008D4605">
        <w:rPr>
          <w:u w:val="single"/>
        </w:rPr>
        <w:t xml:space="preserve">atbilstoši </w:t>
      </w:r>
      <w:r w:rsidRPr="00C1413B">
        <w:rPr>
          <w:u w:val="single"/>
        </w:rPr>
        <w:t xml:space="preserve">Tehniskā </w:t>
      </w:r>
      <w:r w:rsidR="002C6963">
        <w:rPr>
          <w:u w:val="single"/>
        </w:rPr>
        <w:t>un Finanšu piedāvājuma formai (1</w:t>
      </w:r>
      <w:r w:rsidRPr="00C1413B">
        <w:rPr>
          <w:u w:val="single"/>
        </w:rPr>
        <w:t>. forma)</w:t>
      </w:r>
      <w:r w:rsidR="00A03B12" w:rsidRPr="008D4605">
        <w:rPr>
          <w:u w:val="single"/>
        </w:rPr>
        <w:t>.</w:t>
      </w:r>
    </w:p>
    <w:p w:rsidR="00D30394" w:rsidRPr="00EE21D7" w:rsidRDefault="00E42465" w:rsidP="00D30394">
      <w:pPr>
        <w:numPr>
          <w:ilvl w:val="2"/>
          <w:numId w:val="8"/>
        </w:numPr>
        <w:jc w:val="both"/>
        <w:rPr>
          <w:b/>
        </w:rPr>
      </w:pPr>
      <w:r>
        <w:t xml:space="preserve">Tehniskajā un </w:t>
      </w:r>
      <w:r w:rsidR="00D30394" w:rsidRPr="00F505B7">
        <w:t xml:space="preserve">Finanšu piedāvājumā cenas norāda </w:t>
      </w:r>
      <w:r w:rsidR="00B7566B">
        <w:t>EUR</w:t>
      </w:r>
      <w:r w:rsidR="00EE21D7">
        <w:t>,</w:t>
      </w:r>
      <w:r w:rsidR="00D30394" w:rsidRPr="00F505B7">
        <w:t xml:space="preserve"> bez pievieno</w:t>
      </w:r>
      <w:r w:rsidR="00EE21D7">
        <w:t>tās vērtības nodokļa</w:t>
      </w:r>
      <w:r w:rsidR="00D30394" w:rsidRPr="00F505B7">
        <w:t>.</w:t>
      </w:r>
    </w:p>
    <w:p w:rsidR="00EE21D7" w:rsidRPr="00F505B7" w:rsidRDefault="00EE21D7" w:rsidP="00D30394">
      <w:pPr>
        <w:numPr>
          <w:ilvl w:val="2"/>
          <w:numId w:val="8"/>
        </w:numPr>
        <w:jc w:val="both"/>
        <w:rPr>
          <w:b/>
        </w:rPr>
      </w:pPr>
      <w:r>
        <w:t>PVN tiks piemērots atbilstoši Latvijas Republikas normatīvajiem aktiem saskaņā ar piegādātāja izrakstītajiem rēķiniem.</w:t>
      </w:r>
    </w:p>
    <w:p w:rsidR="00045EA8" w:rsidRPr="00F505B7" w:rsidRDefault="00045EA8" w:rsidP="00D30394">
      <w:pPr>
        <w:numPr>
          <w:ilvl w:val="2"/>
          <w:numId w:val="8"/>
        </w:numPr>
        <w:jc w:val="both"/>
        <w:rPr>
          <w:b/>
        </w:rPr>
      </w:pPr>
      <w:r w:rsidRPr="00F505B7">
        <w:t xml:space="preserve">Piedāvājumā jānorāda vienību cenas. </w:t>
      </w:r>
    </w:p>
    <w:p w:rsidR="00045EA8" w:rsidRPr="00174B33" w:rsidRDefault="00E42465" w:rsidP="00D30394">
      <w:pPr>
        <w:numPr>
          <w:ilvl w:val="2"/>
          <w:numId w:val="8"/>
        </w:numPr>
        <w:jc w:val="both"/>
        <w:rPr>
          <w:b/>
        </w:rPr>
      </w:pPr>
      <w:r>
        <w:t xml:space="preserve">Tehniskajā un </w:t>
      </w:r>
      <w:r w:rsidR="00045EA8" w:rsidRPr="00F505B7">
        <w:t xml:space="preserve">Finanšu piedāvājumā </w:t>
      </w:r>
      <w:r w:rsidR="0095691C">
        <w:t xml:space="preserve">pakalpojumu </w:t>
      </w:r>
      <w:r w:rsidR="00045EA8" w:rsidRPr="00F505B7">
        <w:t xml:space="preserve">vienību cenās jābūt iekļautām visām </w:t>
      </w:r>
      <w:r w:rsidR="00AE5A1D">
        <w:t>sniedzamo pakalpojumu</w:t>
      </w:r>
      <w:r w:rsidR="00045EA8" w:rsidRPr="00F505B7">
        <w:t xml:space="preserve"> iz</w:t>
      </w:r>
      <w:r w:rsidR="00045EA8" w:rsidRPr="00174B33">
        <w:t>maksām</w:t>
      </w:r>
      <w:r w:rsidR="003A5CA2" w:rsidRPr="00174B33">
        <w:t>;</w:t>
      </w:r>
      <w:r w:rsidR="00EA071B" w:rsidRPr="00174B33">
        <w:t xml:space="preserve"> to skaitā, bet ne tikai:</w:t>
      </w:r>
    </w:p>
    <w:p w:rsidR="00174B33" w:rsidRPr="00174B33" w:rsidRDefault="00AD6968" w:rsidP="0098672D">
      <w:pPr>
        <w:pStyle w:val="ListParagraph"/>
        <w:numPr>
          <w:ilvl w:val="0"/>
          <w:numId w:val="28"/>
        </w:numPr>
        <w:jc w:val="both"/>
      </w:pPr>
      <w:r>
        <w:t>T</w:t>
      </w:r>
      <w:r w:rsidR="00174B33" w:rsidRPr="00174B33">
        <w:t xml:space="preserve">ransportēšanas </w:t>
      </w:r>
      <w:r w:rsidR="0098672D" w:rsidRPr="00174B33">
        <w:t xml:space="preserve">izdevumiem </w:t>
      </w:r>
      <w:r w:rsidR="00174B33" w:rsidRPr="00174B33">
        <w:t xml:space="preserve">no un uz </w:t>
      </w:r>
      <w:r w:rsidR="0098672D" w:rsidRPr="00174B33">
        <w:t>pasūtītāja adres</w:t>
      </w:r>
      <w:r w:rsidR="00174B33" w:rsidRPr="00174B33">
        <w:t>i</w:t>
      </w:r>
      <w:r w:rsidR="0098672D" w:rsidRPr="00174B33">
        <w:t xml:space="preserve"> Aizkraukles ielā 21</w:t>
      </w:r>
      <w:r w:rsidR="00174B33" w:rsidRPr="00174B33">
        <w:t>;</w:t>
      </w:r>
    </w:p>
    <w:p w:rsidR="0098672D" w:rsidRPr="0098672D" w:rsidRDefault="0098672D" w:rsidP="0098672D">
      <w:pPr>
        <w:pStyle w:val="ListParagraph"/>
        <w:numPr>
          <w:ilvl w:val="0"/>
          <w:numId w:val="28"/>
        </w:numPr>
        <w:jc w:val="both"/>
      </w:pPr>
      <w:r w:rsidRPr="0098672D">
        <w:t>tehniskā nodrošinājuma izmaksām;</w:t>
      </w:r>
    </w:p>
    <w:p w:rsidR="0098672D" w:rsidRDefault="0098672D" w:rsidP="0098672D">
      <w:pPr>
        <w:pStyle w:val="ListParagraph"/>
        <w:numPr>
          <w:ilvl w:val="0"/>
          <w:numId w:val="28"/>
        </w:numPr>
        <w:jc w:val="both"/>
      </w:pPr>
      <w:r>
        <w:t>t</w:t>
      </w:r>
      <w:r w:rsidRPr="0098672D">
        <w:t xml:space="preserve">ransporta, </w:t>
      </w:r>
      <w:r>
        <w:t>izkraušanas/iekraušanas, kravu apstrādes, taras uzpildīšanas u.tml. izmaksām,</w:t>
      </w:r>
    </w:p>
    <w:p w:rsidR="0098672D" w:rsidRPr="0098672D" w:rsidRDefault="0098672D" w:rsidP="0098672D">
      <w:pPr>
        <w:pStyle w:val="ListParagraph"/>
        <w:numPr>
          <w:ilvl w:val="0"/>
          <w:numId w:val="28"/>
        </w:numPr>
        <w:jc w:val="both"/>
      </w:pPr>
      <w:r w:rsidRPr="0098672D">
        <w:t>un citām ar pakalpojumu sniegšanu saistītajām izmaksām.</w:t>
      </w:r>
    </w:p>
    <w:p w:rsidR="00C1413B" w:rsidRPr="00F505B7" w:rsidRDefault="00C1413B" w:rsidP="00D30394">
      <w:pPr>
        <w:numPr>
          <w:ilvl w:val="2"/>
          <w:numId w:val="8"/>
        </w:numPr>
        <w:jc w:val="both"/>
        <w:rPr>
          <w:b/>
        </w:rPr>
      </w:pPr>
      <w:r>
        <w:t>Pretendents var brīvi pievienot piedāvājumam papildus materiālus par piedāvātaj</w:t>
      </w:r>
      <w:r w:rsidR="00E5403E">
        <w:t>iem pakalpojumiem</w:t>
      </w:r>
      <w:r>
        <w:t>.</w:t>
      </w:r>
    </w:p>
    <w:p w:rsidR="00D30394" w:rsidRPr="00F505B7" w:rsidRDefault="00D30394" w:rsidP="00D30394">
      <w:pPr>
        <w:numPr>
          <w:ilvl w:val="2"/>
          <w:numId w:val="8"/>
        </w:numPr>
        <w:jc w:val="both"/>
      </w:pPr>
      <w:r w:rsidRPr="00F505B7">
        <w:t>Pretendenta piedāvātajām cenām un vienību likmēm jābūt nemainīgām visā līguma izpildes laikā.</w:t>
      </w:r>
    </w:p>
    <w:p w:rsidR="008A0ECF" w:rsidRPr="00F505B7" w:rsidRDefault="008A0ECF" w:rsidP="00537572">
      <w:pPr>
        <w:widowControl/>
        <w:autoSpaceDE/>
        <w:autoSpaceDN/>
        <w:adjustRightInd/>
        <w:ind w:left="720"/>
        <w:jc w:val="both"/>
        <w:rPr>
          <w:b/>
        </w:rPr>
      </w:pPr>
    </w:p>
    <w:p w:rsidR="00F06E82" w:rsidRPr="00FB3680" w:rsidRDefault="00B67BA3" w:rsidP="005A723E">
      <w:pPr>
        <w:pStyle w:val="Apakvirsraksts1"/>
        <w:outlineLvl w:val="1"/>
        <w:rPr>
          <w:rStyle w:val="Strong"/>
        </w:rPr>
      </w:pPr>
      <w:bookmarkStart w:id="23" w:name="_Toc421789401"/>
      <w:r w:rsidRPr="00FB3680">
        <w:rPr>
          <w:rStyle w:val="Strong"/>
        </w:rPr>
        <w:t>PIEDĀVĀJUMA VĒRTĒŠANAS UN IZVĒLES KRITĒRIJI</w:t>
      </w:r>
      <w:bookmarkEnd w:id="23"/>
    </w:p>
    <w:p w:rsidR="00B67BA3" w:rsidRPr="00F505B7" w:rsidRDefault="00B67BA3" w:rsidP="00B67BA3">
      <w:pPr>
        <w:ind w:left="360"/>
        <w:jc w:val="center"/>
        <w:rPr>
          <w:b/>
        </w:rPr>
      </w:pPr>
    </w:p>
    <w:p w:rsidR="00B67BA3" w:rsidRPr="00F505B7" w:rsidRDefault="00DB312F" w:rsidP="00B67BA3">
      <w:pPr>
        <w:numPr>
          <w:ilvl w:val="1"/>
          <w:numId w:val="8"/>
        </w:numPr>
        <w:ind w:left="567"/>
        <w:jc w:val="both"/>
        <w:rPr>
          <w:b/>
        </w:rPr>
      </w:pPr>
      <w:r>
        <w:rPr>
          <w:b/>
          <w:bCs/>
        </w:rPr>
        <w:t>P</w:t>
      </w:r>
      <w:r w:rsidR="0095691C">
        <w:rPr>
          <w:b/>
          <w:bCs/>
        </w:rPr>
        <w:t xml:space="preserve">akalpojumu </w:t>
      </w:r>
      <w:r w:rsidR="00B67BA3" w:rsidRPr="00F505B7">
        <w:rPr>
          <w:b/>
          <w:bCs/>
        </w:rPr>
        <w:t>prezentācija</w:t>
      </w:r>
    </w:p>
    <w:p w:rsidR="00B67BA3" w:rsidRPr="00F505B7" w:rsidRDefault="0095691C" w:rsidP="00B67BA3">
      <w:pPr>
        <w:ind w:left="567"/>
        <w:jc w:val="both"/>
        <w:rPr>
          <w:bCs/>
        </w:rPr>
      </w:pPr>
      <w:r>
        <w:rPr>
          <w:bCs/>
        </w:rPr>
        <w:t>Pakalpojumu</w:t>
      </w:r>
      <w:r w:rsidR="00B67BA3" w:rsidRPr="00F505B7">
        <w:rPr>
          <w:bCs/>
        </w:rPr>
        <w:t xml:space="preserve"> prezentācija nav paredzēta</w:t>
      </w:r>
    </w:p>
    <w:p w:rsidR="00B67BA3" w:rsidRPr="00F505B7" w:rsidRDefault="00B67BA3" w:rsidP="00B67BA3">
      <w:pPr>
        <w:ind w:left="567"/>
        <w:jc w:val="both"/>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E43210" w:rsidP="00E17FD3">
      <w:pPr>
        <w:ind w:left="567"/>
        <w:jc w:val="both"/>
      </w:pPr>
      <w:r w:rsidRPr="002C6963">
        <w:t>Vispārīgās vienošanās līgums tiks slēgts ar Pretendent</w:t>
      </w:r>
      <w:r w:rsidR="00AD6968">
        <w:t>u</w:t>
      </w:r>
      <w:r w:rsidRPr="002C6963">
        <w:t>, kas būs</w:t>
      </w:r>
      <w:r w:rsidR="00AD6968">
        <w:t xml:space="preserve"> piedāvājis zemāko cenu par </w:t>
      </w:r>
      <w:r w:rsidRPr="002C6963">
        <w:t xml:space="preserve">Tehniskajām specifikācijām atbilstošu </w:t>
      </w:r>
      <w:r w:rsidR="00AD6968">
        <w:t xml:space="preserve">iepirkuma priekšmetu, </w:t>
      </w:r>
      <w:r w:rsidRPr="00617B2B">
        <w:t>ar nosacījumu, ka Pretendents atbilst pretendentu atlases prasībām</w:t>
      </w:r>
      <w:r w:rsidRPr="00964982">
        <w:t xml:space="preserve"> </w:t>
      </w:r>
      <w:r>
        <w:t xml:space="preserve">un nav izslēdzams no iepirkuma </w:t>
      </w:r>
      <w:r w:rsidRPr="00F505B7">
        <w:t>atbilstoši PIL 8.</w:t>
      </w:r>
      <w:r w:rsidR="00AD6968">
        <w:rPr>
          <w:vertAlign w:val="superscript"/>
        </w:rPr>
        <w:t>2</w:t>
      </w:r>
      <w:r>
        <w:t xml:space="preserve"> panta piektajā daļā</w:t>
      </w:r>
      <w:r w:rsidRPr="00964982">
        <w:t xml:space="preserve"> minētajiem </w:t>
      </w:r>
      <w:r>
        <w:t>Pretendentu izslēgšanas nosacījumiem.</w:t>
      </w:r>
    </w:p>
    <w:p w:rsidR="00E17FD3" w:rsidRPr="00F505B7" w:rsidRDefault="00E17FD3" w:rsidP="00E17FD3">
      <w:pPr>
        <w:ind w:left="567"/>
        <w:jc w:val="both"/>
      </w:pPr>
    </w:p>
    <w:p w:rsidR="00D06DEC" w:rsidRDefault="00D06DEC" w:rsidP="00891E3A">
      <w:pPr>
        <w:ind w:left="567"/>
        <w:jc w:val="both"/>
        <w:rPr>
          <w:b/>
          <w:caps/>
          <w:sz w:val="32"/>
          <w:szCs w:val="32"/>
        </w:rPr>
      </w:pPr>
      <w:r>
        <w:rPr>
          <w:b/>
          <w:caps/>
          <w:sz w:val="32"/>
          <w:szCs w:val="32"/>
        </w:rPr>
        <w:br w:type="page"/>
      </w:r>
    </w:p>
    <w:p w:rsidR="00D06DEC" w:rsidRDefault="00D06DEC" w:rsidP="00D06DEC">
      <w:pPr>
        <w:pStyle w:val="Heading1"/>
        <w:jc w:val="center"/>
        <w:rPr>
          <w:b/>
          <w:caps/>
          <w:sz w:val="32"/>
          <w:szCs w:val="32"/>
        </w:rPr>
      </w:pPr>
    </w:p>
    <w:p w:rsidR="00D06DEC" w:rsidRPr="008A0BAB" w:rsidRDefault="00D06DEC" w:rsidP="00D06DEC">
      <w:pPr>
        <w:pStyle w:val="Heading1"/>
        <w:jc w:val="center"/>
        <w:rPr>
          <w:sz w:val="36"/>
          <w:szCs w:val="36"/>
        </w:rPr>
      </w:pPr>
      <w:bookmarkStart w:id="24" w:name="_Toc421789402"/>
      <w:r w:rsidRPr="008A0BAB">
        <w:rPr>
          <w:sz w:val="36"/>
          <w:szCs w:val="36"/>
        </w:rPr>
        <w:t>II nodaļa</w:t>
      </w:r>
      <w:bookmarkEnd w:id="24"/>
    </w:p>
    <w:p w:rsidR="00D06DEC" w:rsidRPr="00A30F81" w:rsidRDefault="00D06DEC" w:rsidP="00D06DEC">
      <w:pPr>
        <w:widowControl/>
        <w:autoSpaceDE/>
        <w:autoSpaceDN/>
        <w:adjustRightInd/>
        <w:ind w:firstLine="360"/>
        <w:jc w:val="center"/>
        <w:rPr>
          <w:b/>
          <w:bCs/>
          <w:sz w:val="28"/>
          <w:szCs w:val="28"/>
        </w:rPr>
      </w:pPr>
    </w:p>
    <w:p w:rsidR="00D06DEC" w:rsidRDefault="00D06DEC" w:rsidP="00D06DEC">
      <w:pPr>
        <w:pStyle w:val="Heading2"/>
        <w:jc w:val="center"/>
        <w:rPr>
          <w:noProof/>
        </w:rPr>
      </w:pPr>
      <w:bookmarkStart w:id="25" w:name="_Toc421789403"/>
      <w:r w:rsidRPr="00822D41">
        <w:rPr>
          <w:caps/>
          <w:sz w:val="32"/>
          <w:szCs w:val="32"/>
        </w:rPr>
        <w:t>Tehniskā specifikācija</w:t>
      </w:r>
      <w:bookmarkEnd w:id="25"/>
    </w:p>
    <w:p w:rsidR="00D06DEC" w:rsidRDefault="00D06DEC" w:rsidP="00822D41">
      <w:pPr>
        <w:pStyle w:val="Heading1"/>
        <w:jc w:val="center"/>
        <w:rPr>
          <w:b/>
          <w:caps/>
          <w:sz w:val="32"/>
          <w:szCs w:val="32"/>
        </w:rPr>
      </w:pPr>
    </w:p>
    <w:p w:rsidR="00E5403E" w:rsidRPr="00115425" w:rsidRDefault="00333FCA" w:rsidP="00E5403E">
      <w:pPr>
        <w:ind w:right="4" w:firstLine="360"/>
      </w:pPr>
      <w:r>
        <w:t xml:space="preserve">Vispārīgā vienošanās par </w:t>
      </w:r>
      <w:r w:rsidR="00E5403E" w:rsidRPr="00115425">
        <w:t>Latvijas Organiskās sintēzes institūta</w:t>
      </w:r>
      <w:r w:rsidR="00E5403E">
        <w:t xml:space="preserve"> ikdienas darbības rezultātā radušos</w:t>
      </w:r>
      <w:r w:rsidR="00E5403E" w:rsidRPr="00115425">
        <w:t xml:space="preserve"> ķīmisko atkritum</w:t>
      </w:r>
      <w:r w:rsidR="00E5403E">
        <w:t xml:space="preserve">u savākšana un utilizācija  2015.-2018. </w:t>
      </w:r>
      <w:r w:rsidR="00E5403E" w:rsidRPr="00115425">
        <w:t>gadā</w:t>
      </w:r>
      <w:r w:rsidR="00E5403E">
        <w:t>.</w:t>
      </w:r>
    </w:p>
    <w:p w:rsidR="00E5403E" w:rsidRDefault="00E5403E" w:rsidP="00E5403E">
      <w:pPr>
        <w:ind w:right="-514" w:firstLine="360"/>
        <w:jc w:val="both"/>
        <w:rPr>
          <w:b/>
        </w:rPr>
      </w:pPr>
    </w:p>
    <w:p w:rsidR="00E5403E" w:rsidRDefault="00E5403E" w:rsidP="00E5403E">
      <w:pPr>
        <w:ind w:right="-514" w:firstLine="360"/>
        <w:jc w:val="both"/>
        <w:rPr>
          <w:b/>
        </w:rPr>
      </w:pPr>
    </w:p>
    <w:tbl>
      <w:tblPr>
        <w:tblW w:w="9285"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569"/>
        <w:gridCol w:w="2283"/>
        <w:gridCol w:w="2839"/>
        <w:gridCol w:w="1888"/>
      </w:tblGrid>
      <w:tr w:rsidR="00E5403E" w:rsidRPr="00115425" w:rsidTr="00E5403E">
        <w:trPr>
          <w:trHeight w:val="402"/>
          <w:jc w:val="center"/>
        </w:trPr>
        <w:tc>
          <w:tcPr>
            <w:tcW w:w="706" w:type="dxa"/>
          </w:tcPr>
          <w:p w:rsidR="00E5403E" w:rsidRPr="0003036A" w:rsidRDefault="00E5403E" w:rsidP="00E5403E">
            <w:pPr>
              <w:widowControl/>
              <w:autoSpaceDE/>
              <w:autoSpaceDN/>
              <w:adjustRightInd/>
              <w:jc w:val="center"/>
              <w:rPr>
                <w:b/>
                <w:color w:val="000000"/>
              </w:rPr>
            </w:pPr>
            <w:r w:rsidRPr="0003036A">
              <w:rPr>
                <w:b/>
                <w:color w:val="000000"/>
              </w:rPr>
              <w:t>Nr. p. k.</w:t>
            </w:r>
          </w:p>
        </w:tc>
        <w:tc>
          <w:tcPr>
            <w:tcW w:w="1569" w:type="dxa"/>
            <w:vAlign w:val="center"/>
          </w:tcPr>
          <w:p w:rsidR="00E5403E" w:rsidRPr="0003036A" w:rsidRDefault="00E5403E" w:rsidP="00E5403E">
            <w:pPr>
              <w:widowControl/>
              <w:autoSpaceDE/>
              <w:autoSpaceDN/>
              <w:adjustRightInd/>
              <w:jc w:val="center"/>
              <w:rPr>
                <w:b/>
                <w:color w:val="000000"/>
              </w:rPr>
            </w:pPr>
            <w:r w:rsidRPr="0003036A">
              <w:rPr>
                <w:b/>
                <w:color w:val="000000"/>
              </w:rPr>
              <w:t>Atkritumu kods</w:t>
            </w:r>
          </w:p>
        </w:tc>
        <w:tc>
          <w:tcPr>
            <w:tcW w:w="2283" w:type="dxa"/>
            <w:shd w:val="clear" w:color="auto" w:fill="auto"/>
            <w:vAlign w:val="center"/>
            <w:hideMark/>
          </w:tcPr>
          <w:p w:rsidR="00E5403E" w:rsidRPr="00115425" w:rsidRDefault="00E5403E" w:rsidP="00E5403E">
            <w:pPr>
              <w:widowControl/>
              <w:autoSpaceDE/>
              <w:autoSpaceDN/>
              <w:adjustRightInd/>
              <w:jc w:val="center"/>
              <w:rPr>
                <w:b/>
                <w:color w:val="000000"/>
              </w:rPr>
            </w:pPr>
            <w:r w:rsidRPr="00115425">
              <w:rPr>
                <w:b/>
                <w:color w:val="000000"/>
              </w:rPr>
              <w:t>Atkritumu veids</w:t>
            </w:r>
          </w:p>
        </w:tc>
        <w:tc>
          <w:tcPr>
            <w:tcW w:w="2839" w:type="dxa"/>
            <w:shd w:val="clear" w:color="auto" w:fill="auto"/>
            <w:vAlign w:val="center"/>
            <w:hideMark/>
          </w:tcPr>
          <w:p w:rsidR="00E5403E" w:rsidRPr="00115425" w:rsidRDefault="00E5403E" w:rsidP="00E5403E">
            <w:pPr>
              <w:widowControl/>
              <w:autoSpaceDE/>
              <w:autoSpaceDN/>
              <w:adjustRightInd/>
              <w:jc w:val="center"/>
              <w:rPr>
                <w:b/>
                <w:color w:val="000000"/>
              </w:rPr>
            </w:pPr>
            <w:r w:rsidRPr="00115425">
              <w:rPr>
                <w:b/>
                <w:color w:val="000000"/>
              </w:rPr>
              <w:t>Atkritumu sastāvs</w:t>
            </w:r>
          </w:p>
        </w:tc>
        <w:tc>
          <w:tcPr>
            <w:tcW w:w="1888" w:type="dxa"/>
            <w:shd w:val="clear" w:color="auto" w:fill="auto"/>
            <w:vAlign w:val="center"/>
          </w:tcPr>
          <w:p w:rsidR="00E5403E" w:rsidRDefault="00E5403E" w:rsidP="00E5403E">
            <w:pPr>
              <w:widowControl/>
              <w:autoSpaceDE/>
              <w:autoSpaceDN/>
              <w:adjustRightInd/>
              <w:jc w:val="center"/>
              <w:rPr>
                <w:b/>
                <w:color w:val="000000"/>
              </w:rPr>
            </w:pPr>
            <w:r w:rsidRPr="00115425">
              <w:rPr>
                <w:b/>
                <w:color w:val="000000"/>
              </w:rPr>
              <w:t>Paredzamais daudzums</w:t>
            </w:r>
            <w:r>
              <w:rPr>
                <w:b/>
                <w:color w:val="000000"/>
              </w:rPr>
              <w:t xml:space="preserve"> </w:t>
            </w:r>
            <w:r w:rsidR="00B43234">
              <w:rPr>
                <w:b/>
                <w:color w:val="000000"/>
              </w:rPr>
              <w:t>vienam gadam</w:t>
            </w:r>
          </w:p>
          <w:p w:rsidR="00E5403E" w:rsidRPr="00115425" w:rsidRDefault="00E5403E" w:rsidP="00E5403E">
            <w:pPr>
              <w:widowControl/>
              <w:autoSpaceDE/>
              <w:autoSpaceDN/>
              <w:adjustRightInd/>
              <w:jc w:val="center"/>
              <w:rPr>
                <w:b/>
                <w:color w:val="000000"/>
              </w:rPr>
            </w:pPr>
            <w:r>
              <w:rPr>
                <w:b/>
                <w:color w:val="000000"/>
              </w:rPr>
              <w:t>(balstoties uz iepriekšējo gadu datiem)</w:t>
            </w:r>
            <w:r w:rsidR="00BE5085">
              <w:rPr>
                <w:b/>
                <w:color w:val="000000"/>
              </w:rPr>
              <w:t>*</w:t>
            </w:r>
          </w:p>
        </w:tc>
      </w:tr>
      <w:tr w:rsidR="00E5403E" w:rsidRPr="00CE5A02" w:rsidTr="00E5403E">
        <w:trPr>
          <w:trHeight w:val="402"/>
          <w:jc w:val="center"/>
        </w:trPr>
        <w:tc>
          <w:tcPr>
            <w:tcW w:w="706" w:type="dxa"/>
            <w:vAlign w:val="center"/>
          </w:tcPr>
          <w:p w:rsidR="00E5403E" w:rsidRPr="0003036A" w:rsidRDefault="00E5403E" w:rsidP="00E5403E">
            <w:pPr>
              <w:widowControl/>
              <w:autoSpaceDE/>
              <w:autoSpaceDN/>
              <w:adjustRightInd/>
              <w:jc w:val="center"/>
              <w:rPr>
                <w:color w:val="000000"/>
              </w:rPr>
            </w:pPr>
            <w:r w:rsidRPr="0003036A">
              <w:rPr>
                <w:color w:val="000000"/>
              </w:rPr>
              <w:t>1</w:t>
            </w:r>
          </w:p>
        </w:tc>
        <w:tc>
          <w:tcPr>
            <w:tcW w:w="1569" w:type="dxa"/>
            <w:vAlign w:val="center"/>
          </w:tcPr>
          <w:p w:rsidR="00E5403E" w:rsidRPr="0003036A" w:rsidRDefault="00E5403E" w:rsidP="00E5403E">
            <w:pPr>
              <w:widowControl/>
              <w:autoSpaceDE/>
              <w:autoSpaceDN/>
              <w:adjustRightInd/>
              <w:jc w:val="center"/>
              <w:rPr>
                <w:b/>
                <w:color w:val="000000"/>
              </w:rPr>
            </w:pPr>
            <w:r w:rsidRPr="0003036A">
              <w:rPr>
                <w:b/>
                <w:color w:val="000000"/>
              </w:rPr>
              <w:t>07 07 04</w:t>
            </w:r>
          </w:p>
        </w:tc>
        <w:tc>
          <w:tcPr>
            <w:tcW w:w="2283" w:type="dxa"/>
            <w:shd w:val="clear" w:color="auto" w:fill="auto"/>
            <w:hideMark/>
          </w:tcPr>
          <w:p w:rsidR="00E5403E" w:rsidRDefault="00E5403E" w:rsidP="00E5403E">
            <w:pPr>
              <w:widowControl/>
              <w:autoSpaceDE/>
              <w:autoSpaceDN/>
              <w:adjustRightInd/>
              <w:rPr>
                <w:color w:val="000000"/>
              </w:rPr>
            </w:pPr>
            <w:r>
              <w:rPr>
                <w:color w:val="000000"/>
              </w:rPr>
              <w:t>Halogēnus un sēru nesaturošs organisko šķīdinātāju maisījums</w:t>
            </w:r>
          </w:p>
          <w:p w:rsidR="00E5403E" w:rsidRPr="00CE5A02" w:rsidRDefault="00E5403E" w:rsidP="00E5403E">
            <w:pPr>
              <w:widowControl/>
              <w:autoSpaceDE/>
              <w:autoSpaceDN/>
              <w:adjustRightInd/>
              <w:rPr>
                <w:color w:val="000000"/>
              </w:rPr>
            </w:pPr>
          </w:p>
        </w:tc>
        <w:tc>
          <w:tcPr>
            <w:tcW w:w="2839" w:type="dxa"/>
            <w:shd w:val="clear" w:color="auto" w:fill="auto"/>
            <w:hideMark/>
          </w:tcPr>
          <w:p w:rsidR="00E5403E" w:rsidRPr="00CE5A02" w:rsidRDefault="00E5403E" w:rsidP="00E5403E">
            <w:pPr>
              <w:widowControl/>
              <w:autoSpaceDE/>
              <w:autoSpaceDN/>
              <w:adjustRightInd/>
              <w:rPr>
                <w:color w:val="000000"/>
              </w:rPr>
            </w:pPr>
            <w:r>
              <w:rPr>
                <w:color w:val="000000"/>
              </w:rPr>
              <w:t xml:space="preserve">Acetons, </w:t>
            </w:r>
            <w:proofErr w:type="spellStart"/>
            <w:r>
              <w:rPr>
                <w:color w:val="000000"/>
              </w:rPr>
              <w:t>etilacetāts</w:t>
            </w:r>
            <w:proofErr w:type="spellEnd"/>
            <w:r>
              <w:rPr>
                <w:color w:val="000000"/>
              </w:rPr>
              <w:t xml:space="preserve">, </w:t>
            </w:r>
            <w:proofErr w:type="spellStart"/>
            <w:r>
              <w:rPr>
                <w:color w:val="000000"/>
              </w:rPr>
              <w:t>etanols</w:t>
            </w:r>
            <w:proofErr w:type="spellEnd"/>
            <w:r>
              <w:rPr>
                <w:color w:val="000000"/>
              </w:rPr>
              <w:t xml:space="preserve">, metanols, </w:t>
            </w:r>
            <w:proofErr w:type="spellStart"/>
            <w:r>
              <w:rPr>
                <w:color w:val="000000"/>
              </w:rPr>
              <w:t>dietilēteris</w:t>
            </w:r>
            <w:proofErr w:type="spellEnd"/>
            <w:r>
              <w:rPr>
                <w:color w:val="000000"/>
              </w:rPr>
              <w:t xml:space="preserve">, </w:t>
            </w:r>
            <w:proofErr w:type="spellStart"/>
            <w:r>
              <w:rPr>
                <w:color w:val="000000"/>
              </w:rPr>
              <w:t>acetonitrils</w:t>
            </w:r>
            <w:proofErr w:type="spellEnd"/>
            <w:r>
              <w:rPr>
                <w:color w:val="000000"/>
              </w:rPr>
              <w:t xml:space="preserve">, </w:t>
            </w:r>
            <w:proofErr w:type="spellStart"/>
            <w:r>
              <w:rPr>
                <w:color w:val="000000"/>
              </w:rPr>
              <w:t>heksāns</w:t>
            </w:r>
            <w:proofErr w:type="spellEnd"/>
            <w:r>
              <w:rPr>
                <w:color w:val="000000"/>
              </w:rPr>
              <w:t xml:space="preserve">,  </w:t>
            </w:r>
            <w:proofErr w:type="spellStart"/>
            <w:r>
              <w:rPr>
                <w:color w:val="000000"/>
              </w:rPr>
              <w:t>petrolēteris</w:t>
            </w:r>
            <w:proofErr w:type="spellEnd"/>
            <w:r>
              <w:rPr>
                <w:color w:val="000000"/>
              </w:rPr>
              <w:t xml:space="preserve">, </w:t>
            </w:r>
            <w:proofErr w:type="spellStart"/>
            <w:r>
              <w:rPr>
                <w:color w:val="000000"/>
              </w:rPr>
              <w:t>izopropilspirts</w:t>
            </w:r>
            <w:proofErr w:type="spellEnd"/>
            <w:r>
              <w:rPr>
                <w:color w:val="000000"/>
              </w:rPr>
              <w:t xml:space="preserve">, toluols, </w:t>
            </w:r>
            <w:proofErr w:type="spellStart"/>
            <w:r>
              <w:rPr>
                <w:color w:val="000000"/>
              </w:rPr>
              <w:t>dioksāns</w:t>
            </w:r>
            <w:proofErr w:type="spellEnd"/>
          </w:p>
        </w:tc>
        <w:tc>
          <w:tcPr>
            <w:tcW w:w="1888" w:type="dxa"/>
            <w:shd w:val="clear" w:color="auto" w:fill="auto"/>
            <w:vAlign w:val="center"/>
          </w:tcPr>
          <w:p w:rsidR="00E5403E" w:rsidRPr="007A3BBD" w:rsidRDefault="00B43234" w:rsidP="00B43234">
            <w:pPr>
              <w:widowControl/>
              <w:autoSpaceDE/>
              <w:autoSpaceDN/>
              <w:adjustRightInd/>
              <w:jc w:val="center"/>
            </w:pPr>
            <w:r>
              <w:t>7</w:t>
            </w:r>
            <w:r w:rsidR="00E5403E" w:rsidRPr="007A3BBD">
              <w:t xml:space="preserve"> 000 kg</w:t>
            </w:r>
          </w:p>
        </w:tc>
      </w:tr>
      <w:tr w:rsidR="00E5403E" w:rsidRPr="00CE5A02" w:rsidTr="00E5403E">
        <w:trPr>
          <w:trHeight w:val="402"/>
          <w:jc w:val="center"/>
        </w:trPr>
        <w:tc>
          <w:tcPr>
            <w:tcW w:w="706" w:type="dxa"/>
            <w:vAlign w:val="center"/>
          </w:tcPr>
          <w:p w:rsidR="00E5403E" w:rsidRPr="0003036A" w:rsidRDefault="00E5403E" w:rsidP="00E5403E">
            <w:pPr>
              <w:widowControl/>
              <w:autoSpaceDE/>
              <w:autoSpaceDN/>
              <w:adjustRightInd/>
              <w:jc w:val="center"/>
              <w:rPr>
                <w:color w:val="000000"/>
              </w:rPr>
            </w:pPr>
            <w:r>
              <w:rPr>
                <w:color w:val="000000"/>
              </w:rPr>
              <w:t>2</w:t>
            </w:r>
          </w:p>
        </w:tc>
        <w:tc>
          <w:tcPr>
            <w:tcW w:w="1569" w:type="dxa"/>
            <w:vAlign w:val="center"/>
          </w:tcPr>
          <w:p w:rsidR="00E5403E" w:rsidRPr="0003036A" w:rsidRDefault="00E5403E" w:rsidP="00E5403E">
            <w:pPr>
              <w:widowControl/>
              <w:autoSpaceDE/>
              <w:autoSpaceDN/>
              <w:adjustRightInd/>
              <w:jc w:val="center"/>
              <w:rPr>
                <w:b/>
                <w:color w:val="000000"/>
              </w:rPr>
            </w:pPr>
            <w:r w:rsidRPr="0003036A">
              <w:rPr>
                <w:b/>
                <w:color w:val="000000"/>
              </w:rPr>
              <w:t>07 07 03</w:t>
            </w:r>
          </w:p>
        </w:tc>
        <w:tc>
          <w:tcPr>
            <w:tcW w:w="2283" w:type="dxa"/>
            <w:shd w:val="clear" w:color="auto" w:fill="auto"/>
            <w:hideMark/>
          </w:tcPr>
          <w:p w:rsidR="00E5403E" w:rsidRPr="00CE5A02" w:rsidRDefault="00E5403E" w:rsidP="00E5403E">
            <w:pPr>
              <w:widowControl/>
              <w:autoSpaceDE/>
              <w:autoSpaceDN/>
              <w:adjustRightInd/>
              <w:rPr>
                <w:color w:val="000000"/>
              </w:rPr>
            </w:pPr>
            <w:r>
              <w:rPr>
                <w:color w:val="000000"/>
              </w:rPr>
              <w:t>Halogēnus un/vai sēru saturošs organisko šķīdinātāju maisījums</w:t>
            </w:r>
          </w:p>
        </w:tc>
        <w:tc>
          <w:tcPr>
            <w:tcW w:w="2839" w:type="dxa"/>
            <w:shd w:val="clear" w:color="auto" w:fill="auto"/>
            <w:hideMark/>
          </w:tcPr>
          <w:p w:rsidR="00E5403E" w:rsidRPr="00CE5A02" w:rsidRDefault="00E5403E" w:rsidP="00E5403E">
            <w:pPr>
              <w:widowControl/>
              <w:autoSpaceDE/>
              <w:autoSpaceDN/>
              <w:adjustRightInd/>
              <w:rPr>
                <w:color w:val="000000"/>
              </w:rPr>
            </w:pPr>
            <w:proofErr w:type="spellStart"/>
            <w:r>
              <w:rPr>
                <w:color w:val="000000"/>
              </w:rPr>
              <w:t>Dihlormetāns</w:t>
            </w:r>
            <w:proofErr w:type="spellEnd"/>
            <w:r>
              <w:rPr>
                <w:color w:val="000000"/>
              </w:rPr>
              <w:t>, hloroforms, sērogleklis ar kodam 070704 atbilstošo šķīdinātāju piejaukumu</w:t>
            </w:r>
          </w:p>
        </w:tc>
        <w:tc>
          <w:tcPr>
            <w:tcW w:w="1888" w:type="dxa"/>
            <w:shd w:val="clear" w:color="auto" w:fill="auto"/>
            <w:vAlign w:val="center"/>
          </w:tcPr>
          <w:p w:rsidR="00E5403E" w:rsidRPr="007A3BBD" w:rsidRDefault="00E5403E" w:rsidP="00E5403E">
            <w:pPr>
              <w:widowControl/>
              <w:autoSpaceDE/>
              <w:autoSpaceDN/>
              <w:adjustRightInd/>
              <w:jc w:val="center"/>
            </w:pPr>
            <w:r w:rsidRPr="007A3BBD">
              <w:t>5 000 kg</w:t>
            </w:r>
          </w:p>
        </w:tc>
      </w:tr>
      <w:tr w:rsidR="00E5403E" w:rsidRPr="00CE5A02" w:rsidTr="00E5403E">
        <w:trPr>
          <w:trHeight w:val="402"/>
          <w:jc w:val="center"/>
        </w:trPr>
        <w:tc>
          <w:tcPr>
            <w:tcW w:w="706" w:type="dxa"/>
            <w:vAlign w:val="center"/>
          </w:tcPr>
          <w:p w:rsidR="00E5403E" w:rsidRDefault="00E5403E" w:rsidP="00E5403E">
            <w:pPr>
              <w:widowControl/>
              <w:autoSpaceDE/>
              <w:autoSpaceDN/>
              <w:adjustRightInd/>
              <w:jc w:val="center"/>
              <w:rPr>
                <w:color w:val="000000"/>
              </w:rPr>
            </w:pPr>
            <w:r>
              <w:rPr>
                <w:color w:val="000000"/>
              </w:rPr>
              <w:t>3</w:t>
            </w:r>
          </w:p>
        </w:tc>
        <w:tc>
          <w:tcPr>
            <w:tcW w:w="1569" w:type="dxa"/>
            <w:vAlign w:val="center"/>
          </w:tcPr>
          <w:p w:rsidR="00E5403E" w:rsidRPr="0003036A" w:rsidRDefault="00E5403E" w:rsidP="00E5403E">
            <w:pPr>
              <w:widowControl/>
              <w:autoSpaceDE/>
              <w:autoSpaceDN/>
              <w:adjustRightInd/>
              <w:jc w:val="center"/>
              <w:rPr>
                <w:b/>
                <w:color w:val="000000"/>
              </w:rPr>
            </w:pPr>
            <w:r>
              <w:rPr>
                <w:b/>
                <w:color w:val="000000"/>
              </w:rPr>
              <w:t>07 07 01</w:t>
            </w:r>
          </w:p>
        </w:tc>
        <w:tc>
          <w:tcPr>
            <w:tcW w:w="2283" w:type="dxa"/>
            <w:shd w:val="clear" w:color="auto" w:fill="auto"/>
            <w:hideMark/>
          </w:tcPr>
          <w:p w:rsidR="00E5403E" w:rsidRDefault="00E5403E" w:rsidP="00E5403E">
            <w:pPr>
              <w:widowControl/>
              <w:autoSpaceDE/>
              <w:autoSpaceDN/>
              <w:adjustRightInd/>
              <w:rPr>
                <w:color w:val="000000"/>
              </w:rPr>
            </w:pPr>
            <w:r>
              <w:rPr>
                <w:color w:val="000000"/>
              </w:rPr>
              <w:t xml:space="preserve">Izlietotie AEŠH </w:t>
            </w:r>
            <w:proofErr w:type="spellStart"/>
            <w:r>
              <w:rPr>
                <w:color w:val="000000"/>
              </w:rPr>
              <w:t>eluenti</w:t>
            </w:r>
            <w:proofErr w:type="spellEnd"/>
          </w:p>
        </w:tc>
        <w:tc>
          <w:tcPr>
            <w:tcW w:w="2839" w:type="dxa"/>
            <w:shd w:val="clear" w:color="auto" w:fill="auto"/>
            <w:hideMark/>
          </w:tcPr>
          <w:p w:rsidR="00E5403E" w:rsidRDefault="00E5403E" w:rsidP="00E5403E">
            <w:pPr>
              <w:widowControl/>
              <w:autoSpaceDE/>
              <w:autoSpaceDN/>
              <w:adjustRightInd/>
              <w:rPr>
                <w:color w:val="000000"/>
              </w:rPr>
            </w:pPr>
            <w:r>
              <w:rPr>
                <w:color w:val="000000"/>
              </w:rPr>
              <w:t xml:space="preserve">Ūdens (apm. 50%), </w:t>
            </w:r>
            <w:proofErr w:type="spellStart"/>
            <w:r>
              <w:rPr>
                <w:color w:val="000000"/>
              </w:rPr>
              <w:t>acetonitrils</w:t>
            </w:r>
            <w:proofErr w:type="spellEnd"/>
            <w:r>
              <w:rPr>
                <w:color w:val="000000"/>
              </w:rPr>
              <w:t xml:space="preserve">, metanols, </w:t>
            </w:r>
            <w:proofErr w:type="spellStart"/>
            <w:r>
              <w:rPr>
                <w:color w:val="000000"/>
              </w:rPr>
              <w:t>etanols</w:t>
            </w:r>
            <w:proofErr w:type="spellEnd"/>
          </w:p>
        </w:tc>
        <w:tc>
          <w:tcPr>
            <w:tcW w:w="1888" w:type="dxa"/>
            <w:shd w:val="clear" w:color="auto" w:fill="auto"/>
            <w:vAlign w:val="center"/>
          </w:tcPr>
          <w:p w:rsidR="00E5403E" w:rsidRPr="007A3BBD" w:rsidRDefault="00B43234" w:rsidP="00E5403E">
            <w:pPr>
              <w:widowControl/>
              <w:autoSpaceDE/>
              <w:autoSpaceDN/>
              <w:adjustRightInd/>
              <w:jc w:val="center"/>
            </w:pPr>
            <w:r>
              <w:t>2</w:t>
            </w:r>
            <w:r w:rsidR="00E5403E" w:rsidRPr="007A3BBD">
              <w:t> 000 kg</w:t>
            </w:r>
          </w:p>
        </w:tc>
      </w:tr>
      <w:tr w:rsidR="00E5403E" w:rsidRPr="00CE5A02" w:rsidTr="00E5403E">
        <w:trPr>
          <w:trHeight w:val="402"/>
          <w:jc w:val="center"/>
        </w:trPr>
        <w:tc>
          <w:tcPr>
            <w:tcW w:w="706" w:type="dxa"/>
            <w:vAlign w:val="center"/>
          </w:tcPr>
          <w:p w:rsidR="00E5403E" w:rsidRPr="0003036A" w:rsidRDefault="00E5403E" w:rsidP="00E5403E">
            <w:pPr>
              <w:widowControl/>
              <w:autoSpaceDE/>
              <w:autoSpaceDN/>
              <w:adjustRightInd/>
              <w:jc w:val="center"/>
              <w:rPr>
                <w:color w:val="000000"/>
              </w:rPr>
            </w:pPr>
            <w:r>
              <w:rPr>
                <w:color w:val="000000"/>
              </w:rPr>
              <w:t>4</w:t>
            </w:r>
          </w:p>
        </w:tc>
        <w:tc>
          <w:tcPr>
            <w:tcW w:w="1569" w:type="dxa"/>
            <w:vAlign w:val="center"/>
          </w:tcPr>
          <w:p w:rsidR="00E5403E" w:rsidRPr="0003036A" w:rsidRDefault="00E5403E" w:rsidP="00E5403E">
            <w:pPr>
              <w:widowControl/>
              <w:autoSpaceDE/>
              <w:autoSpaceDN/>
              <w:adjustRightInd/>
              <w:jc w:val="center"/>
              <w:rPr>
                <w:b/>
                <w:color w:val="000000"/>
              </w:rPr>
            </w:pPr>
            <w:r w:rsidRPr="0003036A">
              <w:rPr>
                <w:b/>
                <w:color w:val="000000"/>
              </w:rPr>
              <w:t>16 05 06</w:t>
            </w:r>
          </w:p>
        </w:tc>
        <w:tc>
          <w:tcPr>
            <w:tcW w:w="2283" w:type="dxa"/>
            <w:shd w:val="clear" w:color="auto" w:fill="auto"/>
            <w:hideMark/>
          </w:tcPr>
          <w:p w:rsidR="00E5403E" w:rsidRPr="00CE5A02" w:rsidRDefault="00E5403E" w:rsidP="00E5403E">
            <w:pPr>
              <w:widowControl/>
              <w:autoSpaceDE/>
              <w:autoSpaceDN/>
              <w:adjustRightInd/>
              <w:rPr>
                <w:color w:val="000000"/>
              </w:rPr>
            </w:pPr>
            <w:r>
              <w:rPr>
                <w:color w:val="000000"/>
              </w:rPr>
              <w:t>Laboratorijas ķimikālijas, iekaitot to maisījumus (arī ar izbeigušos derīguma termiņu)</w:t>
            </w:r>
          </w:p>
        </w:tc>
        <w:tc>
          <w:tcPr>
            <w:tcW w:w="2839" w:type="dxa"/>
            <w:shd w:val="clear" w:color="auto" w:fill="auto"/>
            <w:hideMark/>
          </w:tcPr>
          <w:p w:rsidR="00E5403E" w:rsidRPr="00CE5A02" w:rsidRDefault="00E5403E" w:rsidP="00E5403E">
            <w:pPr>
              <w:widowControl/>
              <w:autoSpaceDE/>
              <w:autoSpaceDN/>
              <w:adjustRightInd/>
              <w:rPr>
                <w:color w:val="000000"/>
              </w:rPr>
            </w:pPr>
            <w:r>
              <w:rPr>
                <w:color w:val="000000"/>
              </w:rPr>
              <w:t>Dažādas laboratorijas ķimikālijas kas nesastāv no vai nesatur īpaši bīstamo vielu piejaukumus</w:t>
            </w:r>
          </w:p>
        </w:tc>
        <w:tc>
          <w:tcPr>
            <w:tcW w:w="1888" w:type="dxa"/>
            <w:shd w:val="clear" w:color="auto" w:fill="auto"/>
            <w:vAlign w:val="center"/>
          </w:tcPr>
          <w:p w:rsidR="00E5403E" w:rsidRPr="007A3BBD" w:rsidRDefault="00B43234" w:rsidP="00B43234">
            <w:pPr>
              <w:widowControl/>
              <w:autoSpaceDE/>
              <w:autoSpaceDN/>
              <w:adjustRightInd/>
              <w:jc w:val="center"/>
            </w:pPr>
            <w:r>
              <w:t>35</w:t>
            </w:r>
            <w:r w:rsidR="00E5403E" w:rsidRPr="007A3BBD">
              <w:t>0 kg</w:t>
            </w:r>
          </w:p>
        </w:tc>
      </w:tr>
      <w:tr w:rsidR="00E5403E" w:rsidRPr="00CE5A02" w:rsidTr="00E5403E">
        <w:trPr>
          <w:trHeight w:val="402"/>
          <w:jc w:val="center"/>
        </w:trPr>
        <w:tc>
          <w:tcPr>
            <w:tcW w:w="706" w:type="dxa"/>
            <w:vAlign w:val="center"/>
          </w:tcPr>
          <w:p w:rsidR="00E5403E" w:rsidRPr="0003036A" w:rsidRDefault="00E5403E" w:rsidP="00E5403E">
            <w:pPr>
              <w:widowControl/>
              <w:autoSpaceDE/>
              <w:autoSpaceDN/>
              <w:adjustRightInd/>
              <w:jc w:val="center"/>
              <w:rPr>
                <w:color w:val="000000"/>
              </w:rPr>
            </w:pPr>
            <w:r>
              <w:rPr>
                <w:color w:val="000000"/>
              </w:rPr>
              <w:t>5</w:t>
            </w:r>
          </w:p>
        </w:tc>
        <w:tc>
          <w:tcPr>
            <w:tcW w:w="1569" w:type="dxa"/>
            <w:vAlign w:val="center"/>
          </w:tcPr>
          <w:p w:rsidR="00E5403E" w:rsidRPr="0003036A" w:rsidRDefault="00E5403E" w:rsidP="00E5403E">
            <w:pPr>
              <w:widowControl/>
              <w:autoSpaceDE/>
              <w:autoSpaceDN/>
              <w:adjustRightInd/>
              <w:jc w:val="center"/>
              <w:rPr>
                <w:b/>
                <w:color w:val="000000"/>
              </w:rPr>
            </w:pPr>
            <w:r>
              <w:rPr>
                <w:b/>
                <w:color w:val="000000"/>
              </w:rPr>
              <w:t>16 05 07</w:t>
            </w:r>
          </w:p>
        </w:tc>
        <w:tc>
          <w:tcPr>
            <w:tcW w:w="2283" w:type="dxa"/>
            <w:shd w:val="clear" w:color="auto" w:fill="auto"/>
            <w:hideMark/>
          </w:tcPr>
          <w:p w:rsidR="00E5403E" w:rsidRPr="00CE5A02" w:rsidRDefault="00E5403E" w:rsidP="00E5403E">
            <w:pPr>
              <w:widowControl/>
              <w:autoSpaceDE/>
              <w:autoSpaceDN/>
              <w:adjustRightInd/>
              <w:rPr>
                <w:color w:val="000000"/>
              </w:rPr>
            </w:pPr>
            <w:r>
              <w:rPr>
                <w:color w:val="000000"/>
              </w:rPr>
              <w:t>Toksiskas ķīmiskas vielas, indes</w:t>
            </w:r>
          </w:p>
        </w:tc>
        <w:tc>
          <w:tcPr>
            <w:tcW w:w="2839" w:type="dxa"/>
            <w:shd w:val="clear" w:color="auto" w:fill="auto"/>
            <w:hideMark/>
          </w:tcPr>
          <w:p w:rsidR="00E5403E" w:rsidRPr="00CE5A02" w:rsidRDefault="00E5403E" w:rsidP="00E5403E">
            <w:pPr>
              <w:widowControl/>
              <w:autoSpaceDE/>
              <w:autoSpaceDN/>
              <w:adjustRightInd/>
              <w:rPr>
                <w:color w:val="000000"/>
              </w:rPr>
            </w:pPr>
            <w:r>
              <w:rPr>
                <w:color w:val="000000"/>
              </w:rPr>
              <w:t xml:space="preserve">Toksiski neorganiskie savienojumi, kas satur talliju, vanādiju, svinu, </w:t>
            </w:r>
            <w:proofErr w:type="spellStart"/>
            <w:r>
              <w:rPr>
                <w:color w:val="000000"/>
              </w:rPr>
              <w:t>cianīdus</w:t>
            </w:r>
            <w:proofErr w:type="spellEnd"/>
            <w:r>
              <w:rPr>
                <w:color w:val="000000"/>
              </w:rPr>
              <w:t xml:space="preserve"> utt.</w:t>
            </w:r>
          </w:p>
        </w:tc>
        <w:tc>
          <w:tcPr>
            <w:tcW w:w="1888" w:type="dxa"/>
            <w:shd w:val="clear" w:color="auto" w:fill="auto"/>
            <w:vAlign w:val="center"/>
          </w:tcPr>
          <w:p w:rsidR="00E5403E" w:rsidRPr="007A3BBD" w:rsidRDefault="00B43234" w:rsidP="00B43234">
            <w:pPr>
              <w:widowControl/>
              <w:autoSpaceDE/>
              <w:autoSpaceDN/>
              <w:adjustRightInd/>
              <w:jc w:val="center"/>
            </w:pPr>
            <w:r>
              <w:t>70</w:t>
            </w:r>
            <w:r w:rsidR="00E5403E" w:rsidRPr="007A3BBD">
              <w:t xml:space="preserve"> kg</w:t>
            </w:r>
          </w:p>
        </w:tc>
      </w:tr>
      <w:tr w:rsidR="00E5403E" w:rsidRPr="00CE5A02" w:rsidTr="00E5403E">
        <w:trPr>
          <w:trHeight w:val="402"/>
          <w:jc w:val="center"/>
        </w:trPr>
        <w:tc>
          <w:tcPr>
            <w:tcW w:w="706" w:type="dxa"/>
            <w:vAlign w:val="center"/>
          </w:tcPr>
          <w:p w:rsidR="00E5403E" w:rsidRPr="0003036A" w:rsidRDefault="00E5403E" w:rsidP="00E5403E">
            <w:pPr>
              <w:widowControl/>
              <w:autoSpaceDE/>
              <w:autoSpaceDN/>
              <w:adjustRightInd/>
              <w:jc w:val="center"/>
              <w:rPr>
                <w:color w:val="000000"/>
              </w:rPr>
            </w:pPr>
            <w:r>
              <w:rPr>
                <w:color w:val="000000"/>
              </w:rPr>
              <w:t>6</w:t>
            </w:r>
          </w:p>
        </w:tc>
        <w:tc>
          <w:tcPr>
            <w:tcW w:w="1569" w:type="dxa"/>
            <w:vAlign w:val="center"/>
          </w:tcPr>
          <w:p w:rsidR="00E5403E" w:rsidRPr="0003036A" w:rsidRDefault="00E5403E" w:rsidP="00E5403E">
            <w:pPr>
              <w:widowControl/>
              <w:autoSpaceDE/>
              <w:autoSpaceDN/>
              <w:adjustRightInd/>
              <w:jc w:val="center"/>
              <w:rPr>
                <w:b/>
                <w:color w:val="000000"/>
              </w:rPr>
            </w:pPr>
            <w:r w:rsidRPr="0065310E">
              <w:rPr>
                <w:b/>
                <w:color w:val="000000"/>
              </w:rPr>
              <w:t>06 04 04</w:t>
            </w:r>
          </w:p>
        </w:tc>
        <w:tc>
          <w:tcPr>
            <w:tcW w:w="2283" w:type="dxa"/>
            <w:shd w:val="clear" w:color="auto" w:fill="auto"/>
            <w:hideMark/>
          </w:tcPr>
          <w:p w:rsidR="00E5403E" w:rsidRPr="00CE5A02" w:rsidRDefault="00E5403E" w:rsidP="00E5403E">
            <w:pPr>
              <w:widowControl/>
              <w:autoSpaceDE/>
              <w:autoSpaceDN/>
              <w:adjustRightInd/>
              <w:rPr>
                <w:color w:val="000000"/>
              </w:rPr>
            </w:pPr>
            <w:r>
              <w:rPr>
                <w:color w:val="000000"/>
              </w:rPr>
              <w:t>Dzīvsudraba savienojumu atkritumi</w:t>
            </w:r>
          </w:p>
        </w:tc>
        <w:tc>
          <w:tcPr>
            <w:tcW w:w="2839" w:type="dxa"/>
            <w:shd w:val="clear" w:color="auto" w:fill="auto"/>
            <w:hideMark/>
          </w:tcPr>
          <w:p w:rsidR="00E5403E" w:rsidRPr="00CE5A02" w:rsidRDefault="00E5403E" w:rsidP="00E5403E">
            <w:pPr>
              <w:widowControl/>
              <w:autoSpaceDE/>
              <w:autoSpaceDN/>
              <w:adjustRightInd/>
              <w:rPr>
                <w:color w:val="000000"/>
              </w:rPr>
            </w:pPr>
            <w:r>
              <w:rPr>
                <w:color w:val="000000"/>
              </w:rPr>
              <w:t>Savienojumi, kas satur dzīvsudrabu.</w:t>
            </w:r>
          </w:p>
        </w:tc>
        <w:tc>
          <w:tcPr>
            <w:tcW w:w="1888" w:type="dxa"/>
            <w:shd w:val="clear" w:color="auto" w:fill="auto"/>
            <w:vAlign w:val="center"/>
          </w:tcPr>
          <w:p w:rsidR="00E5403E" w:rsidRPr="007A3BBD" w:rsidRDefault="00B43234" w:rsidP="00E5403E">
            <w:pPr>
              <w:widowControl/>
              <w:autoSpaceDE/>
              <w:autoSpaceDN/>
              <w:adjustRightInd/>
              <w:jc w:val="center"/>
            </w:pPr>
            <w:r>
              <w:t>25</w:t>
            </w:r>
            <w:r w:rsidR="00E5403E" w:rsidRPr="007A3BBD">
              <w:t xml:space="preserve"> kg</w:t>
            </w:r>
          </w:p>
        </w:tc>
      </w:tr>
      <w:tr w:rsidR="00E5403E" w:rsidRPr="00CE5A02" w:rsidTr="00E5403E">
        <w:trPr>
          <w:trHeight w:val="402"/>
          <w:jc w:val="center"/>
        </w:trPr>
        <w:tc>
          <w:tcPr>
            <w:tcW w:w="706" w:type="dxa"/>
            <w:vAlign w:val="center"/>
          </w:tcPr>
          <w:p w:rsidR="00E5403E" w:rsidRDefault="00E5403E" w:rsidP="00E5403E">
            <w:pPr>
              <w:widowControl/>
              <w:autoSpaceDE/>
              <w:autoSpaceDN/>
              <w:adjustRightInd/>
              <w:jc w:val="center"/>
              <w:rPr>
                <w:color w:val="000000"/>
              </w:rPr>
            </w:pPr>
            <w:r>
              <w:rPr>
                <w:color w:val="000000"/>
              </w:rPr>
              <w:t>7</w:t>
            </w:r>
          </w:p>
        </w:tc>
        <w:tc>
          <w:tcPr>
            <w:tcW w:w="1569" w:type="dxa"/>
            <w:vAlign w:val="center"/>
          </w:tcPr>
          <w:p w:rsidR="00E5403E" w:rsidRPr="0065310E" w:rsidRDefault="00E5403E" w:rsidP="00E5403E">
            <w:pPr>
              <w:widowControl/>
              <w:autoSpaceDE/>
              <w:autoSpaceDN/>
              <w:adjustRightInd/>
              <w:jc w:val="center"/>
              <w:rPr>
                <w:b/>
                <w:color w:val="000000"/>
              </w:rPr>
            </w:pPr>
            <w:r>
              <w:rPr>
                <w:b/>
                <w:color w:val="000000"/>
              </w:rPr>
              <w:t>18 01 06</w:t>
            </w:r>
          </w:p>
        </w:tc>
        <w:tc>
          <w:tcPr>
            <w:tcW w:w="2283" w:type="dxa"/>
            <w:shd w:val="clear" w:color="auto" w:fill="auto"/>
            <w:hideMark/>
          </w:tcPr>
          <w:p w:rsidR="00E5403E" w:rsidRDefault="00E5403E" w:rsidP="00E5403E">
            <w:pPr>
              <w:widowControl/>
              <w:autoSpaceDE/>
              <w:autoSpaceDN/>
              <w:adjustRightInd/>
              <w:rPr>
                <w:color w:val="000000"/>
              </w:rPr>
            </w:pPr>
            <w:r>
              <w:rPr>
                <w:color w:val="000000"/>
              </w:rPr>
              <w:t>Zāļu vielas, medikamenti</w:t>
            </w:r>
          </w:p>
        </w:tc>
        <w:tc>
          <w:tcPr>
            <w:tcW w:w="2839" w:type="dxa"/>
            <w:shd w:val="clear" w:color="auto" w:fill="auto"/>
            <w:hideMark/>
          </w:tcPr>
          <w:p w:rsidR="00E5403E" w:rsidRDefault="00E5403E" w:rsidP="00E5403E">
            <w:pPr>
              <w:widowControl/>
              <w:autoSpaceDE/>
              <w:autoSpaceDN/>
              <w:adjustRightInd/>
              <w:rPr>
                <w:color w:val="000000"/>
              </w:rPr>
            </w:pPr>
            <w:r>
              <w:rPr>
                <w:color w:val="000000"/>
              </w:rPr>
              <w:t>Medikamenti un to aktīvās substances ar izbeigušos derīguma termiņu.</w:t>
            </w:r>
          </w:p>
        </w:tc>
        <w:tc>
          <w:tcPr>
            <w:tcW w:w="1888" w:type="dxa"/>
            <w:shd w:val="clear" w:color="auto" w:fill="auto"/>
            <w:vAlign w:val="center"/>
          </w:tcPr>
          <w:p w:rsidR="00E5403E" w:rsidRPr="007A3BBD" w:rsidRDefault="00B43234" w:rsidP="00E5403E">
            <w:pPr>
              <w:widowControl/>
              <w:autoSpaceDE/>
              <w:autoSpaceDN/>
              <w:adjustRightInd/>
              <w:jc w:val="center"/>
            </w:pPr>
            <w:r>
              <w:t>17</w:t>
            </w:r>
            <w:r w:rsidR="00E5403E" w:rsidRPr="007A3BBD">
              <w:t>0 kg</w:t>
            </w:r>
          </w:p>
        </w:tc>
      </w:tr>
    </w:tbl>
    <w:p w:rsidR="00E5403E" w:rsidRDefault="00E5403E" w:rsidP="00E5403E">
      <w:pPr>
        <w:ind w:right="-514" w:firstLine="360"/>
        <w:jc w:val="both"/>
        <w:rPr>
          <w:b/>
        </w:rPr>
      </w:pPr>
    </w:p>
    <w:p w:rsidR="00E5403E" w:rsidRDefault="00E5403E" w:rsidP="00E5403E">
      <w:pPr>
        <w:ind w:right="-514" w:firstLine="360"/>
        <w:jc w:val="both"/>
        <w:rPr>
          <w:b/>
        </w:rPr>
      </w:pPr>
    </w:p>
    <w:p w:rsidR="00E5403E" w:rsidRDefault="00E5403E" w:rsidP="00E5403E">
      <w:pPr>
        <w:ind w:right="-514" w:firstLine="360"/>
        <w:jc w:val="both"/>
        <w:rPr>
          <w:b/>
        </w:rPr>
      </w:pPr>
    </w:p>
    <w:p w:rsidR="0020244F" w:rsidRDefault="0020244F" w:rsidP="0020244F">
      <w:pPr>
        <w:pStyle w:val="Header"/>
        <w:jc w:val="both"/>
        <w:rPr>
          <w:i/>
        </w:rPr>
      </w:pPr>
      <w:r>
        <w:rPr>
          <w:i/>
        </w:rPr>
        <w:t>*Līguma ietvaros paredzams nodot utilizēšanai trīs reizes lielāku daudzumu 36 mēnešu laikā.</w:t>
      </w:r>
    </w:p>
    <w:p w:rsidR="0020244F" w:rsidRDefault="0020244F" w:rsidP="00BE5085">
      <w:pPr>
        <w:ind w:right="4"/>
        <w:jc w:val="both"/>
        <w:rPr>
          <w:lang w:eastAsia="en-US"/>
        </w:rPr>
      </w:pPr>
    </w:p>
    <w:p w:rsidR="00BE5085" w:rsidRDefault="00BE5085" w:rsidP="00BE5085">
      <w:pPr>
        <w:ind w:right="4"/>
        <w:jc w:val="both"/>
        <w:rPr>
          <w:lang w:eastAsia="en-US"/>
        </w:rPr>
      </w:pPr>
      <w:r w:rsidRPr="00273298">
        <w:rPr>
          <w:lang w:eastAsia="en-US"/>
        </w:rPr>
        <w:t xml:space="preserve">Pasūtītājs nevar garantēt </w:t>
      </w:r>
      <w:r>
        <w:rPr>
          <w:lang w:eastAsia="en-US"/>
        </w:rPr>
        <w:t>Pakalpojuma sniedzējam</w:t>
      </w:r>
      <w:r w:rsidRPr="00273298">
        <w:rPr>
          <w:lang w:eastAsia="en-US"/>
        </w:rPr>
        <w:t xml:space="preserve"> kādu noteiktu pasūtījumu apjomu šī līguma ietvaros. </w:t>
      </w:r>
      <w:r w:rsidRPr="00CE0888">
        <w:rPr>
          <w:lang w:eastAsia="en-US"/>
        </w:rPr>
        <w:t xml:space="preserve">Tehniskajās specifikācijās </w:t>
      </w:r>
      <w:r>
        <w:rPr>
          <w:lang w:eastAsia="en-US"/>
        </w:rPr>
        <w:t>ir norādītas Pasūtītāja</w:t>
      </w:r>
      <w:r w:rsidRPr="00CE0888">
        <w:rPr>
          <w:lang w:eastAsia="en-US"/>
        </w:rPr>
        <w:t xml:space="preserve"> prognozes, kas balstās uz iepriekšējo gadu datiem</w:t>
      </w:r>
      <w:r>
        <w:rPr>
          <w:lang w:eastAsia="en-US"/>
        </w:rPr>
        <w:t>;</w:t>
      </w:r>
    </w:p>
    <w:p w:rsidR="00BE5085" w:rsidRDefault="00AD6968" w:rsidP="00BE5085">
      <w:pPr>
        <w:ind w:right="4"/>
        <w:jc w:val="both"/>
        <w:rPr>
          <w:lang w:eastAsia="en-US"/>
        </w:rPr>
      </w:pPr>
      <w:r>
        <w:rPr>
          <w:lang w:eastAsia="en-US"/>
        </w:rPr>
        <w:t>Utilizācija</w:t>
      </w:r>
      <w:r w:rsidR="00BA6659">
        <w:rPr>
          <w:lang w:eastAsia="en-US"/>
        </w:rPr>
        <w:t xml:space="preserve"> </w:t>
      </w:r>
      <w:r w:rsidR="00BE5085" w:rsidRPr="00273298">
        <w:rPr>
          <w:lang w:eastAsia="en-US"/>
        </w:rPr>
        <w:t>veicama pa daļām pēc Pasūtītāja pieprasījuma</w:t>
      </w:r>
      <w:r w:rsidR="00BE5085">
        <w:rPr>
          <w:lang w:eastAsia="en-US"/>
        </w:rPr>
        <w:t>.</w:t>
      </w:r>
    </w:p>
    <w:p w:rsidR="00BE5085" w:rsidRDefault="00BE5085" w:rsidP="00E5403E">
      <w:pPr>
        <w:ind w:right="-514" w:firstLine="360"/>
        <w:jc w:val="both"/>
        <w:rPr>
          <w:b/>
        </w:rPr>
      </w:pPr>
    </w:p>
    <w:p w:rsidR="00E5403E" w:rsidRPr="002A7F32" w:rsidRDefault="00E5403E" w:rsidP="00E5403E">
      <w:pPr>
        <w:ind w:left="720" w:right="4"/>
        <w:jc w:val="both"/>
        <w:rPr>
          <w:b/>
        </w:rPr>
      </w:pPr>
    </w:p>
    <w:p w:rsidR="00E5403E" w:rsidRPr="002E3D2D" w:rsidRDefault="00E5403E" w:rsidP="00E5403E">
      <w:pPr>
        <w:spacing w:after="240"/>
        <w:ind w:left="720" w:right="4"/>
        <w:jc w:val="both"/>
        <w:rPr>
          <w:b/>
        </w:rPr>
      </w:pPr>
      <w:r w:rsidRPr="002E3D2D">
        <w:rPr>
          <w:b/>
        </w:rPr>
        <w:t>Papildus nosacījumi.</w:t>
      </w:r>
    </w:p>
    <w:p w:rsidR="00E5403E" w:rsidRDefault="00E5403E" w:rsidP="00E5403E">
      <w:pPr>
        <w:numPr>
          <w:ilvl w:val="0"/>
          <w:numId w:val="6"/>
        </w:numPr>
        <w:ind w:right="4"/>
        <w:jc w:val="both"/>
      </w:pPr>
      <w:r>
        <w:t xml:space="preserve">Atkritumu kodi saskaņā ar Eiropas Atkritumu Katalogu </w:t>
      </w:r>
      <w:r w:rsidRPr="00492416">
        <w:t>EWC 2002</w:t>
      </w:r>
      <w:r>
        <w:t>.</w:t>
      </w:r>
    </w:p>
    <w:p w:rsidR="00E5403E" w:rsidRDefault="00E5403E" w:rsidP="00E5403E">
      <w:pPr>
        <w:numPr>
          <w:ilvl w:val="0"/>
          <w:numId w:val="6"/>
        </w:numPr>
        <w:ind w:right="4"/>
        <w:jc w:val="both"/>
      </w:pPr>
      <w:r>
        <w:t>Atkritumu savākšana, transportēšana un utilizācija ir jāveic saskaņā ar pastāvošajām vides aizsardzības un vides vadības prasībām.</w:t>
      </w:r>
    </w:p>
    <w:p w:rsidR="00E5403E" w:rsidRDefault="00E5403E" w:rsidP="00E5403E">
      <w:pPr>
        <w:numPr>
          <w:ilvl w:val="0"/>
          <w:numId w:val="6"/>
        </w:numPr>
        <w:ind w:right="4"/>
        <w:jc w:val="both"/>
      </w:pPr>
      <w:r>
        <w:t>Pretendentam jābūt spēkā esošam V</w:t>
      </w:r>
      <w:r w:rsidRPr="003F1255">
        <w:t xml:space="preserve">ides pārvaldības sistēmas </w:t>
      </w:r>
      <w:r>
        <w:t>sertifikātam</w:t>
      </w:r>
      <w:r w:rsidRPr="003F1255">
        <w:t xml:space="preserve"> ISO 14001</w:t>
      </w:r>
      <w:r>
        <w:t xml:space="preserve"> vai analogam vides pārvaldības kvalitāti apliecinošam sertifikātam, kas izdots kādā no Eiropas savienības valstīm.</w:t>
      </w:r>
    </w:p>
    <w:p w:rsidR="00E5403E" w:rsidRDefault="00E5403E" w:rsidP="00E5403E">
      <w:pPr>
        <w:numPr>
          <w:ilvl w:val="0"/>
          <w:numId w:val="6"/>
        </w:numPr>
        <w:ind w:right="4"/>
        <w:jc w:val="both"/>
      </w:pPr>
      <w:r>
        <w:t>Pretendenta spēju veikt piedāvāto pakalpojumu apliecina pretendenta pieredze utilizējot Tehniskajā specifikācijā minētos atkritumu veidus (vismaz specifikācijā minētajā apjomā iepriekšējo trīs gadu laikā). Pieredzi pretendents apliecina ar iepriekšējās pieredzes aprakstu brīvā formā (norādot atkritumu veidus un utilizācijas apjomus).</w:t>
      </w:r>
    </w:p>
    <w:p w:rsidR="00E5403E" w:rsidRDefault="00E5403E" w:rsidP="00E5403E">
      <w:pPr>
        <w:numPr>
          <w:ilvl w:val="0"/>
          <w:numId w:val="6"/>
        </w:numPr>
        <w:ind w:right="4"/>
        <w:jc w:val="both"/>
      </w:pPr>
      <w:r>
        <w:t>Pretendentam jābūt iekļautam „Bīstamo atkritumu pārvadājumu uzskaites valsts informācijas sistēmā”.</w:t>
      </w:r>
    </w:p>
    <w:p w:rsidR="00E5403E" w:rsidRDefault="00E5403E" w:rsidP="00E5403E">
      <w:pPr>
        <w:numPr>
          <w:ilvl w:val="0"/>
          <w:numId w:val="6"/>
        </w:numPr>
        <w:ind w:right="4"/>
        <w:jc w:val="both"/>
      </w:pPr>
      <w:r>
        <w:t xml:space="preserve">Pretendents apliecina spēju veikt </w:t>
      </w:r>
      <w:r w:rsidRPr="00AF1C06">
        <w:t>tehniskajā specifikācijā minēto</w:t>
      </w:r>
      <w:r>
        <w:t xml:space="preserve"> bīstamo atkritumu transportēšanu ar statistisko pārskatu par iepriekšējā kalendāra gadā veiktajiem bīstamo atkritumu pārvadājumiem no „Bīstamo atkritumu pārvadājumu uzskaites valsts informācijas sistēmas”.</w:t>
      </w:r>
    </w:p>
    <w:p w:rsidR="00BE5085" w:rsidRDefault="00BE5085" w:rsidP="00BE5085">
      <w:pPr>
        <w:ind w:left="720" w:right="4"/>
        <w:jc w:val="both"/>
      </w:pPr>
    </w:p>
    <w:p w:rsidR="00BE0B9B" w:rsidRDefault="00BE0B9B">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BE5085" w:rsidRDefault="00BE5085">
      <w:pPr>
        <w:widowControl/>
        <w:autoSpaceDE/>
        <w:autoSpaceDN/>
        <w:adjustRightInd/>
        <w:rPr>
          <w:noProof/>
        </w:rPr>
      </w:pPr>
    </w:p>
    <w:p w:rsidR="00243D8B" w:rsidRDefault="00243D8B">
      <w:pPr>
        <w:widowControl/>
        <w:autoSpaceDE/>
        <w:autoSpaceDN/>
        <w:adjustRightInd/>
        <w:rPr>
          <w:noProof/>
        </w:rPr>
      </w:pPr>
    </w:p>
    <w:p w:rsidR="00243D8B" w:rsidRDefault="00243D8B">
      <w:pPr>
        <w:widowControl/>
        <w:autoSpaceDE/>
        <w:autoSpaceDN/>
        <w:adjustRightInd/>
        <w:rPr>
          <w:noProof/>
        </w:rPr>
      </w:pPr>
    </w:p>
    <w:p w:rsidR="005446E0" w:rsidRDefault="00891E3A" w:rsidP="00822D41">
      <w:pPr>
        <w:pStyle w:val="Heading1"/>
        <w:jc w:val="center"/>
        <w:rPr>
          <w:b/>
          <w:sz w:val="28"/>
          <w:szCs w:val="28"/>
        </w:rPr>
      </w:pPr>
      <w:bookmarkStart w:id="26" w:name="_Toc421789404"/>
      <w:bookmarkStart w:id="27" w:name="_Toc353540916"/>
      <w:bookmarkStart w:id="28" w:name="FORMAS_PIEDĀVĀJUMA_SAGATAVOŠANAI_IV"/>
      <w:r>
        <w:rPr>
          <w:b/>
          <w:sz w:val="28"/>
          <w:szCs w:val="28"/>
        </w:rPr>
        <w:t>III</w:t>
      </w:r>
      <w:r w:rsidR="00243D8B" w:rsidRPr="00243D8B">
        <w:rPr>
          <w:b/>
          <w:sz w:val="28"/>
          <w:szCs w:val="28"/>
        </w:rPr>
        <w:t xml:space="preserve"> nodaļa</w:t>
      </w:r>
      <w:bookmarkEnd w:id="26"/>
    </w:p>
    <w:p w:rsidR="00243D8B" w:rsidRPr="00243D8B" w:rsidRDefault="00243D8B" w:rsidP="00243D8B"/>
    <w:p w:rsidR="00822D41" w:rsidRPr="00822D41" w:rsidRDefault="00822D41" w:rsidP="00822D41">
      <w:pPr>
        <w:pStyle w:val="Heading1"/>
        <w:jc w:val="center"/>
        <w:rPr>
          <w:b/>
          <w:sz w:val="32"/>
          <w:szCs w:val="32"/>
        </w:rPr>
      </w:pPr>
      <w:bookmarkStart w:id="29" w:name="_Toc421789405"/>
      <w:r w:rsidRPr="00822D41">
        <w:rPr>
          <w:b/>
          <w:sz w:val="32"/>
          <w:szCs w:val="32"/>
        </w:rPr>
        <w:t>FORMAS PIEDĀVĀJUMA SAGATAVOŠANAI</w:t>
      </w:r>
      <w:bookmarkEnd w:id="27"/>
      <w:bookmarkEnd w:id="29"/>
    </w:p>
    <w:bookmarkEnd w:id="28"/>
    <w:p w:rsidR="00A03B12" w:rsidRPr="008B5103" w:rsidRDefault="00A03B12" w:rsidP="00822D41">
      <w:pPr>
        <w:pStyle w:val="Heading3"/>
        <w:jc w:val="center"/>
      </w:pPr>
      <w:r>
        <w:rPr>
          <w:u w:val="single"/>
        </w:rPr>
        <w:br w:type="page"/>
      </w:r>
      <w:bookmarkStart w:id="30" w:name="_Toc353540917"/>
      <w:bookmarkStart w:id="31" w:name="_Toc421789406"/>
      <w:r w:rsidRPr="008B5103">
        <w:lastRenderedPageBreak/>
        <w:t>1. FORMA</w:t>
      </w:r>
      <w:bookmarkEnd w:id="30"/>
      <w:bookmarkEnd w:id="31"/>
    </w:p>
    <w:p w:rsidR="00A03B12" w:rsidRPr="008B5103" w:rsidRDefault="00A03B12" w:rsidP="00A03B12">
      <w:pPr>
        <w:jc w:val="right"/>
        <w:rPr>
          <w:b/>
          <w:bCs/>
        </w:rPr>
      </w:pPr>
    </w:p>
    <w:p w:rsidR="00A03B12" w:rsidRPr="008B5103" w:rsidRDefault="00A03B12" w:rsidP="00A03B12">
      <w:pPr>
        <w:jc w:val="center"/>
        <w:rPr>
          <w:b/>
          <w:bCs/>
          <w:caps/>
          <w:sz w:val="28"/>
          <w:szCs w:val="28"/>
        </w:rPr>
      </w:pPr>
      <w:r w:rsidRPr="008B5103">
        <w:rPr>
          <w:b/>
          <w:bCs/>
          <w:caps/>
          <w:sz w:val="28"/>
          <w:szCs w:val="28"/>
        </w:rPr>
        <w:t>TehniskAIS</w:t>
      </w:r>
      <w:r w:rsidR="00EE13B4">
        <w:rPr>
          <w:b/>
          <w:bCs/>
          <w:caps/>
          <w:sz w:val="28"/>
          <w:szCs w:val="28"/>
        </w:rPr>
        <w:t xml:space="preserve"> un Finanšu</w:t>
      </w:r>
      <w:r w:rsidRPr="008B5103">
        <w:rPr>
          <w:b/>
          <w:bCs/>
          <w:caps/>
          <w:sz w:val="28"/>
          <w:szCs w:val="28"/>
        </w:rPr>
        <w:t xml:space="preserve"> PIEDĀVĀJUMS</w:t>
      </w:r>
    </w:p>
    <w:p w:rsidR="00A03B12" w:rsidRPr="008B5103" w:rsidRDefault="00A03B12" w:rsidP="00A03B12">
      <w:pPr>
        <w:jc w:val="center"/>
        <w:rPr>
          <w:b/>
          <w:bCs/>
        </w:rPr>
      </w:pPr>
    </w:p>
    <w:p w:rsidR="00A03B12" w:rsidRPr="008B5103" w:rsidRDefault="00A03B12" w:rsidP="00A03B12">
      <w:pPr>
        <w:jc w:val="center"/>
        <w:rPr>
          <w:b/>
          <w:bCs/>
        </w:rPr>
      </w:pPr>
    </w:p>
    <w:p w:rsidR="00A03B12" w:rsidRPr="008B5103" w:rsidRDefault="00A03B12" w:rsidP="00A03B12">
      <w:pPr>
        <w:pStyle w:val="Header"/>
        <w:jc w:val="both"/>
        <w:rPr>
          <w:b/>
        </w:rPr>
      </w:pPr>
      <w:r w:rsidRPr="008B5103">
        <w:rPr>
          <w:b/>
        </w:rPr>
        <w:t>Iepirkuma nosaukums: „</w:t>
      </w:r>
      <w:r w:rsidR="00980551" w:rsidRPr="00333FCA">
        <w:t>Vispārīgā vienošanās par</w:t>
      </w:r>
      <w:r w:rsidR="00980551" w:rsidRPr="00980551">
        <w:rPr>
          <w:b/>
        </w:rPr>
        <w:t xml:space="preserve"> </w:t>
      </w:r>
      <w:r w:rsidR="00780DF5" w:rsidRPr="00115425">
        <w:t>Latvijas Organiskās sintēzes institūta</w:t>
      </w:r>
      <w:r w:rsidR="00780DF5">
        <w:t xml:space="preserve"> ikdienas darbības rezultātā radušos</w:t>
      </w:r>
      <w:r w:rsidR="00780DF5" w:rsidRPr="00115425">
        <w:t xml:space="preserve"> ķīmisko atkritum</w:t>
      </w:r>
      <w:r w:rsidR="00780DF5">
        <w:t>u savākšan</w:t>
      </w:r>
      <w:r w:rsidR="00E94C59">
        <w:t>u</w:t>
      </w:r>
      <w:r w:rsidR="00780DF5">
        <w:t xml:space="preserve"> un utilizācij</w:t>
      </w:r>
      <w:r w:rsidR="00E94C59">
        <w:t>u</w:t>
      </w:r>
      <w:r w:rsidR="00780DF5">
        <w:t xml:space="preserve"> 2015.-2018.gadā</w:t>
      </w:r>
      <w:r w:rsidR="00980551" w:rsidRPr="00980551">
        <w:rPr>
          <w:b/>
        </w:rPr>
        <w:t>.</w:t>
      </w:r>
      <w:r w:rsidRPr="008B5103">
        <w:rPr>
          <w:b/>
        </w:rPr>
        <w:t>”</w:t>
      </w:r>
    </w:p>
    <w:p w:rsidR="00A03B12" w:rsidRPr="008B5103" w:rsidRDefault="00CD1AEF" w:rsidP="00A03B12">
      <w:pPr>
        <w:pStyle w:val="Header"/>
        <w:jc w:val="both"/>
        <w:rPr>
          <w:b/>
        </w:rPr>
      </w:pPr>
      <w:r>
        <w:rPr>
          <w:b/>
        </w:rPr>
        <w:t xml:space="preserve">ID Nr.: OSI </w:t>
      </w:r>
      <w:r w:rsidR="00644846">
        <w:rPr>
          <w:b/>
        </w:rPr>
        <w:t>2015/30</w:t>
      </w:r>
      <w:r w:rsidR="00A03B12" w:rsidRPr="008B5103">
        <w:rPr>
          <w:b/>
        </w:rPr>
        <w:t xml:space="preserve"> </w:t>
      </w:r>
      <w:r w:rsidR="00B44FE7">
        <w:rPr>
          <w:b/>
        </w:rPr>
        <w:t>M</w:t>
      </w:r>
      <w:r w:rsidR="00A03B12" w:rsidRPr="008B5103">
        <w:rPr>
          <w:b/>
        </w:rPr>
        <w:t>I</w:t>
      </w:r>
    </w:p>
    <w:p w:rsidR="00A03B12" w:rsidRPr="00420E31" w:rsidRDefault="00A03B12" w:rsidP="00A03B12">
      <w:pPr>
        <w:pStyle w:val="Header"/>
        <w:jc w:val="both"/>
        <w:rPr>
          <w:b/>
          <w:sz w:val="16"/>
        </w:rPr>
      </w:pPr>
    </w:p>
    <w:p w:rsidR="00BB022B" w:rsidRPr="00EE13B4" w:rsidRDefault="00BB022B" w:rsidP="00BB022B">
      <w:pPr>
        <w:pStyle w:val="Header"/>
        <w:widowControl/>
        <w:numPr>
          <w:ilvl w:val="0"/>
          <w:numId w:val="16"/>
        </w:numPr>
        <w:autoSpaceDE/>
        <w:autoSpaceDN/>
        <w:adjustRightInd/>
        <w:jc w:val="both"/>
        <w:rPr>
          <w:b/>
        </w:rPr>
      </w:pPr>
      <w:r w:rsidRPr="00887DC8">
        <w:rPr>
          <w:b/>
        </w:rPr>
        <w:t xml:space="preserve">Vispārējs </w:t>
      </w:r>
      <w:r w:rsidR="00333FCA">
        <w:rPr>
          <w:b/>
        </w:rPr>
        <w:t>pakalpojumu apraksts</w:t>
      </w:r>
    </w:p>
    <w:p w:rsidR="00BB022B" w:rsidRPr="00420E31" w:rsidRDefault="00BB022B" w:rsidP="00BB022B">
      <w:pPr>
        <w:pStyle w:val="Header"/>
        <w:jc w:val="both"/>
        <w:rPr>
          <w:noProof/>
          <w:sz w:val="16"/>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Iesniedzamās informācijas un dokumentu saraksts</w:t>
      </w:r>
    </w:p>
    <w:p w:rsidR="00BB022B" w:rsidRPr="00887DC8" w:rsidRDefault="00BB022B" w:rsidP="00BB022B">
      <w:pPr>
        <w:pStyle w:val="Header"/>
        <w:jc w:val="both"/>
        <w:rPr>
          <w:noProof/>
        </w:rPr>
      </w:pPr>
      <w:r w:rsidRPr="00887DC8">
        <w:rPr>
          <w:noProof/>
        </w:rPr>
        <w:t>Tiks iesniegti sekojoši dokumenti:</w:t>
      </w:r>
    </w:p>
    <w:p w:rsidR="00BB022B" w:rsidRPr="00887DC8" w:rsidRDefault="00BB022B" w:rsidP="00BB022B">
      <w:pPr>
        <w:pStyle w:val="Header"/>
        <w:jc w:val="both"/>
        <w:rPr>
          <w:noProof/>
        </w:rPr>
      </w:pPr>
      <w:r>
        <w:rPr>
          <w:i/>
          <w:noProof/>
        </w:rPr>
        <w:t xml:space="preserve">&lt;Iekļaut </w:t>
      </w:r>
      <w:r w:rsidRPr="00887DC8">
        <w:rPr>
          <w:i/>
          <w:noProof/>
        </w:rPr>
        <w:t>iesniedzamo dokumentu, tādu kā</w:t>
      </w:r>
      <w:r>
        <w:rPr>
          <w:i/>
          <w:noProof/>
        </w:rPr>
        <w:t xml:space="preserve"> kvalitāti</w:t>
      </w:r>
      <w:r w:rsidR="00333FCA">
        <w:rPr>
          <w:i/>
          <w:noProof/>
        </w:rPr>
        <w:t xml:space="preserve"> vai speciālo atļauju</w:t>
      </w:r>
      <w:r>
        <w:rPr>
          <w:i/>
          <w:noProof/>
        </w:rPr>
        <w:t xml:space="preserve"> apliecinoš</w:t>
      </w:r>
      <w:r w:rsidR="00333FCA">
        <w:rPr>
          <w:i/>
          <w:noProof/>
        </w:rPr>
        <w:t>us</w:t>
      </w:r>
      <w:r>
        <w:rPr>
          <w:i/>
          <w:noProof/>
        </w:rPr>
        <w:t xml:space="preserve"> sertifikāt</w:t>
      </w:r>
      <w:r w:rsidR="00333FCA">
        <w:rPr>
          <w:i/>
          <w:noProof/>
        </w:rPr>
        <w:t>us</w:t>
      </w:r>
      <w:r>
        <w:rPr>
          <w:i/>
          <w:noProof/>
        </w:rPr>
        <w:t>, drošības datu lapas</w:t>
      </w:r>
      <w:r w:rsidR="003D67AB">
        <w:rPr>
          <w:i/>
          <w:noProof/>
        </w:rPr>
        <w:t>, u.c. sarakstu</w:t>
      </w:r>
      <w:r w:rsidRPr="00887DC8">
        <w:rPr>
          <w:i/>
          <w:noProof/>
        </w:rPr>
        <w:t>&gt;</w:t>
      </w:r>
    </w:p>
    <w:p w:rsidR="00BB022B" w:rsidRPr="00420E31" w:rsidRDefault="00BB022B" w:rsidP="00BB022B">
      <w:pPr>
        <w:pStyle w:val="Header"/>
        <w:jc w:val="both"/>
        <w:rPr>
          <w:noProof/>
          <w:sz w:val="16"/>
        </w:rPr>
      </w:pPr>
    </w:p>
    <w:p w:rsidR="00BB022B" w:rsidRPr="00887DC8" w:rsidRDefault="00780DF5" w:rsidP="00BB022B">
      <w:pPr>
        <w:pStyle w:val="Header"/>
        <w:widowControl/>
        <w:numPr>
          <w:ilvl w:val="0"/>
          <w:numId w:val="16"/>
        </w:numPr>
        <w:autoSpaceDE/>
        <w:autoSpaceDN/>
        <w:adjustRightInd/>
        <w:jc w:val="both"/>
        <w:rPr>
          <w:b/>
          <w:noProof/>
        </w:rPr>
      </w:pPr>
      <w:r>
        <w:rPr>
          <w:b/>
          <w:noProof/>
        </w:rPr>
        <w:t>Pakalpojumu sniegšanas vieta</w:t>
      </w:r>
    </w:p>
    <w:p w:rsidR="00780DF5" w:rsidRDefault="00780DF5" w:rsidP="00BB022B">
      <w:pPr>
        <w:pStyle w:val="Header"/>
        <w:jc w:val="both"/>
        <w:rPr>
          <w:noProof/>
        </w:rPr>
      </w:pPr>
    </w:p>
    <w:p w:rsidR="00BB022B" w:rsidRPr="004E55E8" w:rsidRDefault="00780DF5" w:rsidP="00BB022B">
      <w:pPr>
        <w:pStyle w:val="Header"/>
        <w:jc w:val="both"/>
        <w:rPr>
          <w:noProof/>
        </w:rPr>
      </w:pPr>
      <w:r w:rsidRPr="004E55E8">
        <w:rPr>
          <w:noProof/>
        </w:rPr>
        <w:t xml:space="preserve">Pakalpojumi tiks sniegti </w:t>
      </w:r>
      <w:r w:rsidR="00BB022B" w:rsidRPr="004E55E8">
        <w:rPr>
          <w:noProof/>
        </w:rPr>
        <w:t xml:space="preserve"> Aizkraukles ielā 21, Rīgā, LV-1006</w:t>
      </w:r>
      <w:r w:rsidR="006C339F" w:rsidRPr="004E55E8">
        <w:rPr>
          <w:noProof/>
        </w:rPr>
        <w:t>.</w:t>
      </w:r>
    </w:p>
    <w:p w:rsidR="00BB022B" w:rsidRPr="00420E31" w:rsidRDefault="00BB022B" w:rsidP="00BB022B">
      <w:pPr>
        <w:pStyle w:val="Header"/>
        <w:jc w:val="both"/>
        <w:rPr>
          <w:noProof/>
          <w:sz w:val="16"/>
        </w:rPr>
      </w:pPr>
    </w:p>
    <w:p w:rsidR="00EE13B4" w:rsidRPr="00CE0888" w:rsidRDefault="00EE13B4" w:rsidP="00BB022B">
      <w:pPr>
        <w:pStyle w:val="Header"/>
        <w:widowControl/>
        <w:numPr>
          <w:ilvl w:val="0"/>
          <w:numId w:val="16"/>
        </w:numPr>
        <w:autoSpaceDE/>
        <w:autoSpaceDN/>
        <w:adjustRightInd/>
        <w:jc w:val="both"/>
        <w:rPr>
          <w:b/>
          <w:noProof/>
        </w:rPr>
      </w:pPr>
      <w:r w:rsidRPr="00CE0888">
        <w:rPr>
          <w:b/>
          <w:noProof/>
        </w:rPr>
        <w:t xml:space="preserve">Piedāvāto </w:t>
      </w:r>
      <w:r w:rsidR="00FD6735">
        <w:rPr>
          <w:b/>
          <w:noProof/>
        </w:rPr>
        <w:t>pak</w:t>
      </w:r>
      <w:r w:rsidR="00E94C59">
        <w:rPr>
          <w:b/>
          <w:noProof/>
        </w:rPr>
        <w:t>a</w:t>
      </w:r>
      <w:r w:rsidR="00FD6735">
        <w:rPr>
          <w:b/>
          <w:noProof/>
        </w:rPr>
        <w:t>lp</w:t>
      </w:r>
      <w:r w:rsidR="00E94C59">
        <w:rPr>
          <w:b/>
          <w:noProof/>
        </w:rPr>
        <w:t>o</w:t>
      </w:r>
      <w:r w:rsidR="00FD6735">
        <w:rPr>
          <w:b/>
          <w:noProof/>
        </w:rPr>
        <w:t xml:space="preserve">jumu izpildes </w:t>
      </w:r>
      <w:r w:rsidRPr="00CE0888">
        <w:rPr>
          <w:b/>
          <w:noProof/>
        </w:rPr>
        <w:t>termiņš</w:t>
      </w:r>
    </w:p>
    <w:p w:rsidR="006700FE" w:rsidRPr="00EE21D7" w:rsidRDefault="00EE13B4" w:rsidP="006C339F">
      <w:pPr>
        <w:pStyle w:val="Header"/>
        <w:widowControl/>
        <w:autoSpaceDE/>
        <w:autoSpaceDN/>
        <w:adjustRightInd/>
        <w:jc w:val="both"/>
        <w:rPr>
          <w:b/>
          <w:noProof/>
          <w:u w:val="single"/>
        </w:rPr>
      </w:pPr>
      <w:r w:rsidRPr="00EE21D7">
        <w:rPr>
          <w:noProof/>
          <w:u w:val="single"/>
        </w:rPr>
        <w:t>P</w:t>
      </w:r>
      <w:r w:rsidR="00780DF5">
        <w:rPr>
          <w:noProof/>
          <w:u w:val="single"/>
        </w:rPr>
        <w:t>akalpojumi tiks sniegti</w:t>
      </w:r>
      <w:r w:rsidRPr="00EE21D7">
        <w:rPr>
          <w:noProof/>
          <w:u w:val="single"/>
        </w:rPr>
        <w:t xml:space="preserve"> </w:t>
      </w:r>
      <w:r w:rsidR="00711C81">
        <w:rPr>
          <w:noProof/>
          <w:u w:val="single"/>
        </w:rPr>
        <w:t xml:space="preserve">ne vēlāk kā </w:t>
      </w:r>
      <w:r w:rsidR="00EE21D7" w:rsidRPr="00EE21D7">
        <w:rPr>
          <w:noProof/>
          <w:u w:val="single"/>
        </w:rPr>
        <w:t>2</w:t>
      </w:r>
      <w:r w:rsidR="006C339F" w:rsidRPr="00EE21D7">
        <w:rPr>
          <w:noProof/>
          <w:u w:val="single"/>
        </w:rPr>
        <w:t xml:space="preserve"> nedēļu laikā</w:t>
      </w:r>
      <w:r w:rsidR="00E94C59">
        <w:rPr>
          <w:noProof/>
          <w:u w:val="single"/>
        </w:rPr>
        <w:t xml:space="preserve"> no Pasūtītāja pieprasījuma brīža.</w:t>
      </w:r>
    </w:p>
    <w:p w:rsidR="006700FE" w:rsidRPr="00420E31" w:rsidRDefault="006700FE" w:rsidP="00EE13B4">
      <w:pPr>
        <w:pStyle w:val="Header"/>
        <w:widowControl/>
        <w:autoSpaceDE/>
        <w:autoSpaceDN/>
        <w:adjustRightInd/>
        <w:ind w:left="720"/>
        <w:jc w:val="both"/>
        <w:rPr>
          <w:b/>
          <w:noProof/>
          <w:sz w:val="16"/>
        </w:rPr>
      </w:pPr>
    </w:p>
    <w:p w:rsidR="00BB022B" w:rsidRPr="00CE0888" w:rsidRDefault="00C36454" w:rsidP="00BB022B">
      <w:pPr>
        <w:pStyle w:val="Header"/>
        <w:widowControl/>
        <w:numPr>
          <w:ilvl w:val="0"/>
          <w:numId w:val="16"/>
        </w:numPr>
        <w:autoSpaceDE/>
        <w:autoSpaceDN/>
        <w:adjustRightInd/>
        <w:jc w:val="both"/>
        <w:rPr>
          <w:b/>
          <w:noProof/>
        </w:rPr>
      </w:pPr>
      <w:r w:rsidRPr="00CE0888">
        <w:rPr>
          <w:b/>
          <w:noProof/>
        </w:rPr>
        <w:t>Piedāv</w:t>
      </w:r>
      <w:r w:rsidR="00E94C59">
        <w:rPr>
          <w:b/>
          <w:noProof/>
        </w:rPr>
        <w:t>ā</w:t>
      </w:r>
      <w:r w:rsidRPr="00CE0888">
        <w:rPr>
          <w:b/>
          <w:noProof/>
        </w:rPr>
        <w:t xml:space="preserve">to </w:t>
      </w:r>
      <w:r w:rsidR="00FD6735">
        <w:rPr>
          <w:b/>
          <w:noProof/>
        </w:rPr>
        <w:t xml:space="preserve">pakalpojumu </w:t>
      </w:r>
      <w:r w:rsidR="00BB022B" w:rsidRPr="00CE0888">
        <w:rPr>
          <w:b/>
          <w:noProof/>
        </w:rPr>
        <w:t xml:space="preserve">nosaukumi un </w:t>
      </w:r>
      <w:r w:rsidR="00EE13B4" w:rsidRPr="00CE0888">
        <w:rPr>
          <w:b/>
          <w:noProof/>
        </w:rPr>
        <w:t>cenas</w:t>
      </w:r>
    </w:p>
    <w:p w:rsidR="00BB022B" w:rsidRPr="00CE0888" w:rsidRDefault="00530E53" w:rsidP="00BB022B">
      <w:pPr>
        <w:pStyle w:val="Header"/>
        <w:jc w:val="both"/>
      </w:pPr>
      <w:r w:rsidRPr="00CE0888">
        <w:t>Tabulā jāaizpilda visas kolonnas.</w:t>
      </w:r>
    </w:p>
    <w:p w:rsidR="00C317BD" w:rsidRDefault="00C317BD" w:rsidP="00BB022B">
      <w:pPr>
        <w:pStyle w:val="Header"/>
        <w:jc w:val="both"/>
        <w:rPr>
          <w:i/>
        </w:rPr>
      </w:pPr>
    </w:p>
    <w:tbl>
      <w:tblPr>
        <w:tblW w:w="8780"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323"/>
        <w:gridCol w:w="1511"/>
        <w:gridCol w:w="1620"/>
        <w:gridCol w:w="2027"/>
        <w:gridCol w:w="1740"/>
      </w:tblGrid>
      <w:tr w:rsidR="00E94C59" w:rsidRPr="00115425" w:rsidTr="00E94C59">
        <w:trPr>
          <w:trHeight w:val="402"/>
          <w:jc w:val="center"/>
        </w:trPr>
        <w:tc>
          <w:tcPr>
            <w:tcW w:w="559" w:type="dxa"/>
          </w:tcPr>
          <w:p w:rsidR="00E94C59" w:rsidRPr="0003036A" w:rsidRDefault="00E94C59" w:rsidP="00780DF5">
            <w:pPr>
              <w:widowControl/>
              <w:autoSpaceDE/>
              <w:autoSpaceDN/>
              <w:adjustRightInd/>
              <w:jc w:val="center"/>
              <w:rPr>
                <w:b/>
                <w:color w:val="000000"/>
              </w:rPr>
            </w:pPr>
            <w:r w:rsidRPr="0003036A">
              <w:rPr>
                <w:b/>
                <w:color w:val="000000"/>
              </w:rPr>
              <w:t>Nr. p. k.</w:t>
            </w:r>
          </w:p>
        </w:tc>
        <w:tc>
          <w:tcPr>
            <w:tcW w:w="1323" w:type="dxa"/>
            <w:vAlign w:val="center"/>
          </w:tcPr>
          <w:p w:rsidR="00E94C59" w:rsidRPr="0003036A" w:rsidRDefault="00E94C59" w:rsidP="00780DF5">
            <w:pPr>
              <w:widowControl/>
              <w:autoSpaceDE/>
              <w:autoSpaceDN/>
              <w:adjustRightInd/>
              <w:jc w:val="center"/>
              <w:rPr>
                <w:b/>
                <w:color w:val="000000"/>
              </w:rPr>
            </w:pPr>
            <w:r w:rsidRPr="0003036A">
              <w:rPr>
                <w:b/>
                <w:color w:val="000000"/>
              </w:rPr>
              <w:t>Atkritumu kods</w:t>
            </w:r>
          </w:p>
        </w:tc>
        <w:tc>
          <w:tcPr>
            <w:tcW w:w="1511" w:type="dxa"/>
            <w:shd w:val="clear" w:color="auto" w:fill="auto"/>
            <w:vAlign w:val="center"/>
            <w:hideMark/>
          </w:tcPr>
          <w:p w:rsidR="00E94C59" w:rsidRPr="00115425" w:rsidRDefault="00E94C59" w:rsidP="00780DF5">
            <w:pPr>
              <w:widowControl/>
              <w:autoSpaceDE/>
              <w:autoSpaceDN/>
              <w:adjustRightInd/>
              <w:jc w:val="center"/>
              <w:rPr>
                <w:b/>
                <w:color w:val="000000"/>
              </w:rPr>
            </w:pPr>
            <w:r w:rsidRPr="00115425">
              <w:rPr>
                <w:b/>
                <w:color w:val="000000"/>
              </w:rPr>
              <w:t>Atkritumu veids</w:t>
            </w:r>
          </w:p>
        </w:tc>
        <w:tc>
          <w:tcPr>
            <w:tcW w:w="1620" w:type="dxa"/>
            <w:vAlign w:val="center"/>
          </w:tcPr>
          <w:p w:rsidR="00E94C59" w:rsidRDefault="00E94C59" w:rsidP="00B43234">
            <w:pPr>
              <w:widowControl/>
              <w:autoSpaceDE/>
              <w:autoSpaceDN/>
              <w:adjustRightInd/>
              <w:jc w:val="center"/>
              <w:rPr>
                <w:b/>
                <w:color w:val="000000"/>
              </w:rPr>
            </w:pPr>
            <w:r w:rsidRPr="00115425">
              <w:rPr>
                <w:b/>
                <w:color w:val="000000"/>
              </w:rPr>
              <w:t>Paredzamais daudzums</w:t>
            </w:r>
            <w:r>
              <w:rPr>
                <w:b/>
                <w:color w:val="000000"/>
              </w:rPr>
              <w:t xml:space="preserve"> vienam gadam</w:t>
            </w:r>
          </w:p>
          <w:p w:rsidR="00E94C59" w:rsidRPr="00115425" w:rsidRDefault="00E94C59" w:rsidP="00B43234">
            <w:pPr>
              <w:widowControl/>
              <w:autoSpaceDE/>
              <w:autoSpaceDN/>
              <w:adjustRightInd/>
              <w:jc w:val="center"/>
              <w:rPr>
                <w:b/>
                <w:color w:val="000000"/>
              </w:rPr>
            </w:pPr>
            <w:r>
              <w:rPr>
                <w:b/>
                <w:color w:val="000000"/>
              </w:rPr>
              <w:t>(balstoties uz iepriekšējo gadu datiem)</w:t>
            </w:r>
          </w:p>
        </w:tc>
        <w:tc>
          <w:tcPr>
            <w:tcW w:w="2027" w:type="dxa"/>
          </w:tcPr>
          <w:p w:rsidR="00E94C59" w:rsidRDefault="00E94C59" w:rsidP="00780DF5">
            <w:pPr>
              <w:widowControl/>
              <w:autoSpaceDE/>
              <w:autoSpaceDN/>
              <w:adjustRightInd/>
              <w:jc w:val="center"/>
              <w:rPr>
                <w:b/>
                <w:color w:val="000000"/>
              </w:rPr>
            </w:pPr>
            <w:r>
              <w:rPr>
                <w:b/>
                <w:color w:val="000000"/>
              </w:rPr>
              <w:t>Vienības cena</w:t>
            </w:r>
          </w:p>
          <w:p w:rsidR="00E94C59" w:rsidRPr="00E94C59" w:rsidRDefault="00E94C59" w:rsidP="00780DF5">
            <w:pPr>
              <w:widowControl/>
              <w:autoSpaceDE/>
              <w:autoSpaceDN/>
              <w:adjustRightInd/>
              <w:jc w:val="center"/>
              <w:rPr>
                <w:color w:val="000000"/>
              </w:rPr>
            </w:pPr>
            <w:r w:rsidRPr="00E94C59">
              <w:rPr>
                <w:color w:val="000000"/>
              </w:rPr>
              <w:t>(Piedāvātā cena par viena kilograma atkritumu savākšanu un utilizāciju)</w:t>
            </w:r>
          </w:p>
        </w:tc>
        <w:tc>
          <w:tcPr>
            <w:tcW w:w="1740" w:type="dxa"/>
          </w:tcPr>
          <w:p w:rsidR="00E94C59" w:rsidRDefault="00E94C59" w:rsidP="00013052">
            <w:pPr>
              <w:widowControl/>
              <w:autoSpaceDE/>
              <w:autoSpaceDN/>
              <w:adjustRightInd/>
              <w:jc w:val="center"/>
              <w:rPr>
                <w:b/>
                <w:color w:val="000000"/>
              </w:rPr>
            </w:pPr>
            <w:r w:rsidRPr="003E14DD">
              <w:rPr>
                <w:b/>
              </w:rPr>
              <w:t xml:space="preserve">Cena kopā </w:t>
            </w:r>
            <w:r w:rsidRPr="00E94C59">
              <w:t xml:space="preserve">(paredzamais daudzums x </w:t>
            </w:r>
            <w:r w:rsidR="00013052">
              <w:t>vienības cena</w:t>
            </w:r>
            <w:r w:rsidRPr="00E94C59">
              <w:t>)</w:t>
            </w:r>
          </w:p>
        </w:tc>
      </w:tr>
      <w:tr w:rsidR="00E94C59" w:rsidRPr="00CE5A02" w:rsidTr="00E94C59">
        <w:trPr>
          <w:trHeight w:val="402"/>
          <w:jc w:val="center"/>
        </w:trPr>
        <w:tc>
          <w:tcPr>
            <w:tcW w:w="559" w:type="dxa"/>
            <w:vAlign w:val="center"/>
          </w:tcPr>
          <w:p w:rsidR="00E94C59" w:rsidRPr="0003036A" w:rsidRDefault="00E94C59" w:rsidP="00780DF5">
            <w:pPr>
              <w:widowControl/>
              <w:autoSpaceDE/>
              <w:autoSpaceDN/>
              <w:adjustRightInd/>
              <w:jc w:val="center"/>
              <w:rPr>
                <w:color w:val="000000"/>
              </w:rPr>
            </w:pPr>
            <w:r w:rsidRPr="0003036A">
              <w:rPr>
                <w:color w:val="000000"/>
              </w:rPr>
              <w:t>1</w:t>
            </w:r>
          </w:p>
        </w:tc>
        <w:tc>
          <w:tcPr>
            <w:tcW w:w="1323" w:type="dxa"/>
            <w:vAlign w:val="center"/>
          </w:tcPr>
          <w:p w:rsidR="00E94C59" w:rsidRPr="0003036A" w:rsidRDefault="00E94C59" w:rsidP="00780DF5">
            <w:pPr>
              <w:widowControl/>
              <w:autoSpaceDE/>
              <w:autoSpaceDN/>
              <w:adjustRightInd/>
              <w:jc w:val="center"/>
              <w:rPr>
                <w:b/>
                <w:color w:val="000000"/>
              </w:rPr>
            </w:pPr>
            <w:r w:rsidRPr="0003036A">
              <w:rPr>
                <w:b/>
                <w:color w:val="000000"/>
              </w:rPr>
              <w:t>07 07 04</w:t>
            </w:r>
          </w:p>
        </w:tc>
        <w:tc>
          <w:tcPr>
            <w:tcW w:w="1511" w:type="dxa"/>
            <w:shd w:val="clear" w:color="auto" w:fill="auto"/>
            <w:hideMark/>
          </w:tcPr>
          <w:p w:rsidR="00E94C59" w:rsidRDefault="00E94C59" w:rsidP="00780DF5">
            <w:pPr>
              <w:widowControl/>
              <w:autoSpaceDE/>
              <w:autoSpaceDN/>
              <w:adjustRightInd/>
              <w:rPr>
                <w:color w:val="000000"/>
              </w:rPr>
            </w:pPr>
            <w:r>
              <w:rPr>
                <w:color w:val="000000"/>
              </w:rPr>
              <w:t>Halogēnus un sēru nesaturošs organisko šķīdinātāju maisījums</w:t>
            </w:r>
          </w:p>
          <w:p w:rsidR="00E94C59" w:rsidRPr="00CE5A02" w:rsidRDefault="00E94C59" w:rsidP="00780DF5">
            <w:pPr>
              <w:widowControl/>
              <w:autoSpaceDE/>
              <w:autoSpaceDN/>
              <w:adjustRightInd/>
              <w:rPr>
                <w:color w:val="000000"/>
              </w:rPr>
            </w:pPr>
          </w:p>
        </w:tc>
        <w:tc>
          <w:tcPr>
            <w:tcW w:w="1620" w:type="dxa"/>
            <w:vAlign w:val="center"/>
          </w:tcPr>
          <w:p w:rsidR="00E94C59" w:rsidRPr="007A3BBD" w:rsidRDefault="00E94C59" w:rsidP="00B43234">
            <w:pPr>
              <w:widowControl/>
              <w:autoSpaceDE/>
              <w:autoSpaceDN/>
              <w:adjustRightInd/>
              <w:jc w:val="center"/>
            </w:pPr>
            <w:r>
              <w:t>7</w:t>
            </w:r>
            <w:r w:rsidRPr="007A3BBD">
              <w:t xml:space="preserve"> 000 kg</w:t>
            </w:r>
          </w:p>
        </w:tc>
        <w:tc>
          <w:tcPr>
            <w:tcW w:w="2027" w:type="dxa"/>
          </w:tcPr>
          <w:p w:rsidR="00E94C59" w:rsidRPr="00CE5A02" w:rsidRDefault="00E94C59" w:rsidP="00780DF5">
            <w:pPr>
              <w:widowControl/>
              <w:autoSpaceDE/>
              <w:autoSpaceDN/>
              <w:adjustRightInd/>
              <w:rPr>
                <w:color w:val="000000"/>
              </w:rPr>
            </w:pPr>
          </w:p>
        </w:tc>
        <w:tc>
          <w:tcPr>
            <w:tcW w:w="1740" w:type="dxa"/>
          </w:tcPr>
          <w:p w:rsidR="00E94C59" w:rsidRPr="00CE5A02" w:rsidRDefault="00E94C59" w:rsidP="00780DF5">
            <w:pPr>
              <w:widowControl/>
              <w:autoSpaceDE/>
              <w:autoSpaceDN/>
              <w:adjustRightInd/>
              <w:rPr>
                <w:color w:val="000000"/>
              </w:rPr>
            </w:pPr>
          </w:p>
        </w:tc>
      </w:tr>
      <w:tr w:rsidR="00E94C59" w:rsidRPr="00CE5A02" w:rsidTr="00E94C59">
        <w:trPr>
          <w:trHeight w:val="402"/>
          <w:jc w:val="center"/>
        </w:trPr>
        <w:tc>
          <w:tcPr>
            <w:tcW w:w="559" w:type="dxa"/>
            <w:vAlign w:val="center"/>
          </w:tcPr>
          <w:p w:rsidR="00E94C59" w:rsidRPr="0003036A" w:rsidRDefault="00E94C59" w:rsidP="00780DF5">
            <w:pPr>
              <w:widowControl/>
              <w:autoSpaceDE/>
              <w:autoSpaceDN/>
              <w:adjustRightInd/>
              <w:jc w:val="center"/>
              <w:rPr>
                <w:color w:val="000000"/>
              </w:rPr>
            </w:pPr>
            <w:r>
              <w:rPr>
                <w:color w:val="000000"/>
              </w:rPr>
              <w:t>2</w:t>
            </w:r>
          </w:p>
        </w:tc>
        <w:tc>
          <w:tcPr>
            <w:tcW w:w="1323" w:type="dxa"/>
            <w:vAlign w:val="center"/>
          </w:tcPr>
          <w:p w:rsidR="00E94C59" w:rsidRPr="0003036A" w:rsidRDefault="00E94C59" w:rsidP="00780DF5">
            <w:pPr>
              <w:widowControl/>
              <w:autoSpaceDE/>
              <w:autoSpaceDN/>
              <w:adjustRightInd/>
              <w:jc w:val="center"/>
              <w:rPr>
                <w:b/>
                <w:color w:val="000000"/>
              </w:rPr>
            </w:pPr>
            <w:r w:rsidRPr="0003036A">
              <w:rPr>
                <w:b/>
                <w:color w:val="000000"/>
              </w:rPr>
              <w:t>07 07 03</w:t>
            </w:r>
          </w:p>
        </w:tc>
        <w:tc>
          <w:tcPr>
            <w:tcW w:w="1511" w:type="dxa"/>
            <w:shd w:val="clear" w:color="auto" w:fill="auto"/>
            <w:hideMark/>
          </w:tcPr>
          <w:p w:rsidR="00E94C59" w:rsidRPr="00CE5A02" w:rsidRDefault="00E94C59" w:rsidP="00780DF5">
            <w:pPr>
              <w:widowControl/>
              <w:autoSpaceDE/>
              <w:autoSpaceDN/>
              <w:adjustRightInd/>
              <w:rPr>
                <w:color w:val="000000"/>
              </w:rPr>
            </w:pPr>
            <w:r>
              <w:rPr>
                <w:color w:val="000000"/>
              </w:rPr>
              <w:t>Halogēnus un/vai sēru saturošs organisko šķīdinātāju maisījums</w:t>
            </w:r>
          </w:p>
        </w:tc>
        <w:tc>
          <w:tcPr>
            <w:tcW w:w="1620" w:type="dxa"/>
            <w:vAlign w:val="center"/>
          </w:tcPr>
          <w:p w:rsidR="00E94C59" w:rsidRPr="007A3BBD" w:rsidRDefault="00E94C59" w:rsidP="00B43234">
            <w:pPr>
              <w:widowControl/>
              <w:autoSpaceDE/>
              <w:autoSpaceDN/>
              <w:adjustRightInd/>
              <w:jc w:val="center"/>
            </w:pPr>
            <w:r w:rsidRPr="007A3BBD">
              <w:t>5 000 kg</w:t>
            </w:r>
          </w:p>
        </w:tc>
        <w:tc>
          <w:tcPr>
            <w:tcW w:w="2027" w:type="dxa"/>
          </w:tcPr>
          <w:p w:rsidR="00E94C59" w:rsidRPr="00CE5A02" w:rsidRDefault="00E94C59" w:rsidP="00780DF5">
            <w:pPr>
              <w:widowControl/>
              <w:autoSpaceDE/>
              <w:autoSpaceDN/>
              <w:adjustRightInd/>
              <w:rPr>
                <w:color w:val="000000"/>
              </w:rPr>
            </w:pPr>
          </w:p>
        </w:tc>
        <w:tc>
          <w:tcPr>
            <w:tcW w:w="1740" w:type="dxa"/>
          </w:tcPr>
          <w:p w:rsidR="00E94C59" w:rsidRPr="00CE5A02" w:rsidRDefault="00E94C59" w:rsidP="00780DF5">
            <w:pPr>
              <w:widowControl/>
              <w:autoSpaceDE/>
              <w:autoSpaceDN/>
              <w:adjustRightInd/>
              <w:rPr>
                <w:color w:val="000000"/>
              </w:rPr>
            </w:pPr>
          </w:p>
        </w:tc>
      </w:tr>
      <w:tr w:rsidR="00E94C59" w:rsidRPr="00CE5A02" w:rsidTr="00E94C59">
        <w:trPr>
          <w:trHeight w:val="402"/>
          <w:jc w:val="center"/>
        </w:trPr>
        <w:tc>
          <w:tcPr>
            <w:tcW w:w="559" w:type="dxa"/>
            <w:vAlign w:val="center"/>
          </w:tcPr>
          <w:p w:rsidR="00E94C59" w:rsidRDefault="00E94C59" w:rsidP="00780DF5">
            <w:pPr>
              <w:widowControl/>
              <w:autoSpaceDE/>
              <w:autoSpaceDN/>
              <w:adjustRightInd/>
              <w:jc w:val="center"/>
              <w:rPr>
                <w:color w:val="000000"/>
              </w:rPr>
            </w:pPr>
            <w:r>
              <w:rPr>
                <w:color w:val="000000"/>
              </w:rPr>
              <w:lastRenderedPageBreak/>
              <w:t>3</w:t>
            </w:r>
          </w:p>
        </w:tc>
        <w:tc>
          <w:tcPr>
            <w:tcW w:w="1323" w:type="dxa"/>
            <w:vAlign w:val="center"/>
          </w:tcPr>
          <w:p w:rsidR="00E94C59" w:rsidRPr="0003036A" w:rsidRDefault="00E94C59" w:rsidP="00780DF5">
            <w:pPr>
              <w:widowControl/>
              <w:autoSpaceDE/>
              <w:autoSpaceDN/>
              <w:adjustRightInd/>
              <w:jc w:val="center"/>
              <w:rPr>
                <w:b/>
                <w:color w:val="000000"/>
              </w:rPr>
            </w:pPr>
            <w:r>
              <w:rPr>
                <w:b/>
                <w:color w:val="000000"/>
              </w:rPr>
              <w:t>07 07 01</w:t>
            </w:r>
          </w:p>
        </w:tc>
        <w:tc>
          <w:tcPr>
            <w:tcW w:w="1511" w:type="dxa"/>
            <w:shd w:val="clear" w:color="auto" w:fill="auto"/>
            <w:hideMark/>
          </w:tcPr>
          <w:p w:rsidR="00E94C59" w:rsidRDefault="00E94C59" w:rsidP="00780DF5">
            <w:pPr>
              <w:widowControl/>
              <w:autoSpaceDE/>
              <w:autoSpaceDN/>
              <w:adjustRightInd/>
              <w:rPr>
                <w:color w:val="000000"/>
              </w:rPr>
            </w:pPr>
            <w:r>
              <w:rPr>
                <w:color w:val="000000"/>
              </w:rPr>
              <w:t xml:space="preserve">Izlietotie AEŠH </w:t>
            </w:r>
            <w:proofErr w:type="spellStart"/>
            <w:r>
              <w:rPr>
                <w:color w:val="000000"/>
              </w:rPr>
              <w:t>eluenti</w:t>
            </w:r>
            <w:proofErr w:type="spellEnd"/>
          </w:p>
        </w:tc>
        <w:tc>
          <w:tcPr>
            <w:tcW w:w="1620" w:type="dxa"/>
            <w:vAlign w:val="center"/>
          </w:tcPr>
          <w:p w:rsidR="00E94C59" w:rsidRPr="007A3BBD" w:rsidRDefault="00E94C59" w:rsidP="00B43234">
            <w:pPr>
              <w:widowControl/>
              <w:autoSpaceDE/>
              <w:autoSpaceDN/>
              <w:adjustRightInd/>
              <w:jc w:val="center"/>
            </w:pPr>
            <w:r>
              <w:t>2</w:t>
            </w:r>
            <w:r w:rsidRPr="007A3BBD">
              <w:t> 000 kg</w:t>
            </w:r>
          </w:p>
        </w:tc>
        <w:tc>
          <w:tcPr>
            <w:tcW w:w="2027" w:type="dxa"/>
          </w:tcPr>
          <w:p w:rsidR="00E94C59" w:rsidRDefault="00E94C59" w:rsidP="00780DF5">
            <w:pPr>
              <w:widowControl/>
              <w:autoSpaceDE/>
              <w:autoSpaceDN/>
              <w:adjustRightInd/>
              <w:rPr>
                <w:color w:val="000000"/>
              </w:rPr>
            </w:pPr>
          </w:p>
        </w:tc>
        <w:tc>
          <w:tcPr>
            <w:tcW w:w="1740" w:type="dxa"/>
          </w:tcPr>
          <w:p w:rsidR="00E94C59" w:rsidRDefault="00E94C59" w:rsidP="00780DF5">
            <w:pPr>
              <w:widowControl/>
              <w:autoSpaceDE/>
              <w:autoSpaceDN/>
              <w:adjustRightInd/>
              <w:rPr>
                <w:color w:val="000000"/>
              </w:rPr>
            </w:pPr>
          </w:p>
        </w:tc>
      </w:tr>
      <w:tr w:rsidR="00E94C59" w:rsidRPr="00CE5A02" w:rsidTr="00E94C59">
        <w:trPr>
          <w:trHeight w:val="402"/>
          <w:jc w:val="center"/>
        </w:trPr>
        <w:tc>
          <w:tcPr>
            <w:tcW w:w="559" w:type="dxa"/>
            <w:vAlign w:val="center"/>
          </w:tcPr>
          <w:p w:rsidR="00E94C59" w:rsidRPr="0003036A" w:rsidRDefault="00E94C59" w:rsidP="00780DF5">
            <w:pPr>
              <w:widowControl/>
              <w:autoSpaceDE/>
              <w:autoSpaceDN/>
              <w:adjustRightInd/>
              <w:jc w:val="center"/>
              <w:rPr>
                <w:color w:val="000000"/>
              </w:rPr>
            </w:pPr>
            <w:r>
              <w:rPr>
                <w:color w:val="000000"/>
              </w:rPr>
              <w:t>4</w:t>
            </w:r>
          </w:p>
        </w:tc>
        <w:tc>
          <w:tcPr>
            <w:tcW w:w="1323" w:type="dxa"/>
            <w:vAlign w:val="center"/>
          </w:tcPr>
          <w:p w:rsidR="00E94C59" w:rsidRPr="0003036A" w:rsidRDefault="00E94C59" w:rsidP="00780DF5">
            <w:pPr>
              <w:widowControl/>
              <w:autoSpaceDE/>
              <w:autoSpaceDN/>
              <w:adjustRightInd/>
              <w:jc w:val="center"/>
              <w:rPr>
                <w:b/>
                <w:color w:val="000000"/>
              </w:rPr>
            </w:pPr>
            <w:r w:rsidRPr="0003036A">
              <w:rPr>
                <w:b/>
                <w:color w:val="000000"/>
              </w:rPr>
              <w:t>16 05 06</w:t>
            </w:r>
          </w:p>
        </w:tc>
        <w:tc>
          <w:tcPr>
            <w:tcW w:w="1511" w:type="dxa"/>
            <w:shd w:val="clear" w:color="auto" w:fill="auto"/>
            <w:hideMark/>
          </w:tcPr>
          <w:p w:rsidR="00E94C59" w:rsidRPr="00CE5A02" w:rsidRDefault="00E94C59" w:rsidP="00780DF5">
            <w:pPr>
              <w:widowControl/>
              <w:autoSpaceDE/>
              <w:autoSpaceDN/>
              <w:adjustRightInd/>
              <w:rPr>
                <w:color w:val="000000"/>
              </w:rPr>
            </w:pPr>
            <w:r>
              <w:rPr>
                <w:color w:val="000000"/>
              </w:rPr>
              <w:t>Laboratorijas ķimikālijas, iekaitot to maisījumus (arī ar izbeigušos derīguma termiņu)</w:t>
            </w:r>
          </w:p>
        </w:tc>
        <w:tc>
          <w:tcPr>
            <w:tcW w:w="1620" w:type="dxa"/>
            <w:vAlign w:val="center"/>
          </w:tcPr>
          <w:p w:rsidR="00E94C59" w:rsidRPr="007A3BBD" w:rsidRDefault="00E94C59" w:rsidP="00B43234">
            <w:pPr>
              <w:widowControl/>
              <w:autoSpaceDE/>
              <w:autoSpaceDN/>
              <w:adjustRightInd/>
              <w:jc w:val="center"/>
            </w:pPr>
            <w:r>
              <w:t>35</w:t>
            </w:r>
            <w:r w:rsidRPr="007A3BBD">
              <w:t>0 kg</w:t>
            </w:r>
          </w:p>
        </w:tc>
        <w:tc>
          <w:tcPr>
            <w:tcW w:w="2027" w:type="dxa"/>
          </w:tcPr>
          <w:p w:rsidR="00E94C59" w:rsidRPr="00CE5A02" w:rsidRDefault="00E94C59" w:rsidP="00780DF5">
            <w:pPr>
              <w:widowControl/>
              <w:autoSpaceDE/>
              <w:autoSpaceDN/>
              <w:adjustRightInd/>
              <w:rPr>
                <w:color w:val="000000"/>
              </w:rPr>
            </w:pPr>
          </w:p>
        </w:tc>
        <w:tc>
          <w:tcPr>
            <w:tcW w:w="1740" w:type="dxa"/>
          </w:tcPr>
          <w:p w:rsidR="00E94C59" w:rsidRPr="00CE5A02" w:rsidRDefault="00E94C59" w:rsidP="00780DF5">
            <w:pPr>
              <w:widowControl/>
              <w:autoSpaceDE/>
              <w:autoSpaceDN/>
              <w:adjustRightInd/>
              <w:rPr>
                <w:color w:val="000000"/>
              </w:rPr>
            </w:pPr>
          </w:p>
        </w:tc>
      </w:tr>
      <w:tr w:rsidR="00E94C59" w:rsidRPr="00CE5A02" w:rsidTr="00E94C59">
        <w:trPr>
          <w:trHeight w:val="402"/>
          <w:jc w:val="center"/>
        </w:trPr>
        <w:tc>
          <w:tcPr>
            <w:tcW w:w="559" w:type="dxa"/>
            <w:vAlign w:val="center"/>
          </w:tcPr>
          <w:p w:rsidR="00E94C59" w:rsidRPr="0003036A" w:rsidRDefault="00E94C59" w:rsidP="00780DF5">
            <w:pPr>
              <w:widowControl/>
              <w:autoSpaceDE/>
              <w:autoSpaceDN/>
              <w:adjustRightInd/>
              <w:jc w:val="center"/>
              <w:rPr>
                <w:color w:val="000000"/>
              </w:rPr>
            </w:pPr>
            <w:r>
              <w:rPr>
                <w:color w:val="000000"/>
              </w:rPr>
              <w:t>5</w:t>
            </w:r>
          </w:p>
        </w:tc>
        <w:tc>
          <w:tcPr>
            <w:tcW w:w="1323" w:type="dxa"/>
            <w:vAlign w:val="center"/>
          </w:tcPr>
          <w:p w:rsidR="00E94C59" w:rsidRPr="0003036A" w:rsidRDefault="00E94C59" w:rsidP="00780DF5">
            <w:pPr>
              <w:widowControl/>
              <w:autoSpaceDE/>
              <w:autoSpaceDN/>
              <w:adjustRightInd/>
              <w:jc w:val="center"/>
              <w:rPr>
                <w:b/>
                <w:color w:val="000000"/>
              </w:rPr>
            </w:pPr>
            <w:r>
              <w:rPr>
                <w:b/>
                <w:color w:val="000000"/>
              </w:rPr>
              <w:t>16 05 07</w:t>
            </w:r>
          </w:p>
        </w:tc>
        <w:tc>
          <w:tcPr>
            <w:tcW w:w="1511" w:type="dxa"/>
            <w:shd w:val="clear" w:color="auto" w:fill="auto"/>
            <w:hideMark/>
          </w:tcPr>
          <w:p w:rsidR="00E94C59" w:rsidRPr="00CE5A02" w:rsidRDefault="00E94C59" w:rsidP="00780DF5">
            <w:pPr>
              <w:widowControl/>
              <w:autoSpaceDE/>
              <w:autoSpaceDN/>
              <w:adjustRightInd/>
              <w:rPr>
                <w:color w:val="000000"/>
              </w:rPr>
            </w:pPr>
            <w:r>
              <w:rPr>
                <w:color w:val="000000"/>
              </w:rPr>
              <w:t>Toksiskas ķīmiskas vielas, indes</w:t>
            </w:r>
          </w:p>
        </w:tc>
        <w:tc>
          <w:tcPr>
            <w:tcW w:w="1620" w:type="dxa"/>
            <w:vAlign w:val="center"/>
          </w:tcPr>
          <w:p w:rsidR="00E94C59" w:rsidRPr="007A3BBD" w:rsidRDefault="00E94C59" w:rsidP="00B43234">
            <w:pPr>
              <w:widowControl/>
              <w:autoSpaceDE/>
              <w:autoSpaceDN/>
              <w:adjustRightInd/>
              <w:jc w:val="center"/>
            </w:pPr>
            <w:r>
              <w:t>70</w:t>
            </w:r>
            <w:r w:rsidRPr="007A3BBD">
              <w:t xml:space="preserve"> kg</w:t>
            </w:r>
          </w:p>
        </w:tc>
        <w:tc>
          <w:tcPr>
            <w:tcW w:w="2027" w:type="dxa"/>
          </w:tcPr>
          <w:p w:rsidR="00E94C59" w:rsidRPr="00CE5A02" w:rsidRDefault="00E94C59" w:rsidP="00780DF5">
            <w:pPr>
              <w:widowControl/>
              <w:autoSpaceDE/>
              <w:autoSpaceDN/>
              <w:adjustRightInd/>
              <w:rPr>
                <w:color w:val="000000"/>
              </w:rPr>
            </w:pPr>
          </w:p>
        </w:tc>
        <w:tc>
          <w:tcPr>
            <w:tcW w:w="1740" w:type="dxa"/>
          </w:tcPr>
          <w:p w:rsidR="00E94C59" w:rsidRPr="00CE5A02" w:rsidRDefault="00E94C59" w:rsidP="00780DF5">
            <w:pPr>
              <w:widowControl/>
              <w:autoSpaceDE/>
              <w:autoSpaceDN/>
              <w:adjustRightInd/>
              <w:rPr>
                <w:color w:val="000000"/>
              </w:rPr>
            </w:pPr>
          </w:p>
        </w:tc>
      </w:tr>
      <w:tr w:rsidR="00E94C59" w:rsidRPr="00CE5A02" w:rsidTr="00E94C59">
        <w:trPr>
          <w:trHeight w:val="402"/>
          <w:jc w:val="center"/>
        </w:trPr>
        <w:tc>
          <w:tcPr>
            <w:tcW w:w="559" w:type="dxa"/>
            <w:vAlign w:val="center"/>
          </w:tcPr>
          <w:p w:rsidR="00E94C59" w:rsidRPr="0003036A" w:rsidRDefault="00E94C59" w:rsidP="00780DF5">
            <w:pPr>
              <w:widowControl/>
              <w:autoSpaceDE/>
              <w:autoSpaceDN/>
              <w:adjustRightInd/>
              <w:jc w:val="center"/>
              <w:rPr>
                <w:color w:val="000000"/>
              </w:rPr>
            </w:pPr>
            <w:r>
              <w:rPr>
                <w:color w:val="000000"/>
              </w:rPr>
              <w:t>6</w:t>
            </w:r>
          </w:p>
        </w:tc>
        <w:tc>
          <w:tcPr>
            <w:tcW w:w="1323" w:type="dxa"/>
            <w:vAlign w:val="center"/>
          </w:tcPr>
          <w:p w:rsidR="00E94C59" w:rsidRPr="0003036A" w:rsidRDefault="00E94C59" w:rsidP="00780DF5">
            <w:pPr>
              <w:widowControl/>
              <w:autoSpaceDE/>
              <w:autoSpaceDN/>
              <w:adjustRightInd/>
              <w:jc w:val="center"/>
              <w:rPr>
                <w:b/>
                <w:color w:val="000000"/>
              </w:rPr>
            </w:pPr>
            <w:r w:rsidRPr="0065310E">
              <w:rPr>
                <w:b/>
                <w:color w:val="000000"/>
              </w:rPr>
              <w:t>06 04 04</w:t>
            </w:r>
          </w:p>
        </w:tc>
        <w:tc>
          <w:tcPr>
            <w:tcW w:w="1511" w:type="dxa"/>
            <w:shd w:val="clear" w:color="auto" w:fill="auto"/>
            <w:hideMark/>
          </w:tcPr>
          <w:p w:rsidR="00E94C59" w:rsidRPr="00CE5A02" w:rsidRDefault="00E94C59" w:rsidP="00780DF5">
            <w:pPr>
              <w:widowControl/>
              <w:autoSpaceDE/>
              <w:autoSpaceDN/>
              <w:adjustRightInd/>
              <w:rPr>
                <w:color w:val="000000"/>
              </w:rPr>
            </w:pPr>
            <w:r>
              <w:rPr>
                <w:color w:val="000000"/>
              </w:rPr>
              <w:t>Dzīvsudraba savienojumu atkritumi</w:t>
            </w:r>
          </w:p>
        </w:tc>
        <w:tc>
          <w:tcPr>
            <w:tcW w:w="1620" w:type="dxa"/>
            <w:vAlign w:val="center"/>
          </w:tcPr>
          <w:p w:rsidR="00E94C59" w:rsidRPr="007A3BBD" w:rsidRDefault="00E94C59" w:rsidP="00B43234">
            <w:pPr>
              <w:widowControl/>
              <w:autoSpaceDE/>
              <w:autoSpaceDN/>
              <w:adjustRightInd/>
              <w:jc w:val="center"/>
            </w:pPr>
            <w:r>
              <w:t>25</w:t>
            </w:r>
            <w:r w:rsidRPr="007A3BBD">
              <w:t xml:space="preserve"> kg</w:t>
            </w:r>
          </w:p>
        </w:tc>
        <w:tc>
          <w:tcPr>
            <w:tcW w:w="2027" w:type="dxa"/>
          </w:tcPr>
          <w:p w:rsidR="00E94C59" w:rsidRPr="00CE5A02" w:rsidRDefault="00E94C59" w:rsidP="00780DF5">
            <w:pPr>
              <w:widowControl/>
              <w:autoSpaceDE/>
              <w:autoSpaceDN/>
              <w:adjustRightInd/>
              <w:rPr>
                <w:color w:val="000000"/>
              </w:rPr>
            </w:pPr>
          </w:p>
        </w:tc>
        <w:tc>
          <w:tcPr>
            <w:tcW w:w="1740" w:type="dxa"/>
          </w:tcPr>
          <w:p w:rsidR="00E94C59" w:rsidRPr="00CE5A02" w:rsidRDefault="00E94C59" w:rsidP="00780DF5">
            <w:pPr>
              <w:widowControl/>
              <w:autoSpaceDE/>
              <w:autoSpaceDN/>
              <w:adjustRightInd/>
              <w:rPr>
                <w:color w:val="000000"/>
              </w:rPr>
            </w:pPr>
          </w:p>
        </w:tc>
      </w:tr>
      <w:tr w:rsidR="00E94C59" w:rsidRPr="00CE5A02" w:rsidTr="00E94C59">
        <w:trPr>
          <w:trHeight w:val="402"/>
          <w:jc w:val="center"/>
        </w:trPr>
        <w:tc>
          <w:tcPr>
            <w:tcW w:w="559" w:type="dxa"/>
            <w:vAlign w:val="center"/>
          </w:tcPr>
          <w:p w:rsidR="00E94C59" w:rsidRDefault="00E94C59" w:rsidP="00780DF5">
            <w:pPr>
              <w:widowControl/>
              <w:autoSpaceDE/>
              <w:autoSpaceDN/>
              <w:adjustRightInd/>
              <w:jc w:val="center"/>
              <w:rPr>
                <w:color w:val="000000"/>
              </w:rPr>
            </w:pPr>
            <w:r>
              <w:rPr>
                <w:color w:val="000000"/>
              </w:rPr>
              <w:t>7</w:t>
            </w:r>
          </w:p>
        </w:tc>
        <w:tc>
          <w:tcPr>
            <w:tcW w:w="1323" w:type="dxa"/>
            <w:vAlign w:val="center"/>
          </w:tcPr>
          <w:p w:rsidR="00E94C59" w:rsidRPr="0065310E" w:rsidRDefault="00E94C59" w:rsidP="00780DF5">
            <w:pPr>
              <w:widowControl/>
              <w:autoSpaceDE/>
              <w:autoSpaceDN/>
              <w:adjustRightInd/>
              <w:jc w:val="center"/>
              <w:rPr>
                <w:b/>
                <w:color w:val="000000"/>
              </w:rPr>
            </w:pPr>
            <w:r>
              <w:rPr>
                <w:b/>
                <w:color w:val="000000"/>
              </w:rPr>
              <w:t>18 01 06</w:t>
            </w:r>
          </w:p>
        </w:tc>
        <w:tc>
          <w:tcPr>
            <w:tcW w:w="1511" w:type="dxa"/>
            <w:shd w:val="clear" w:color="auto" w:fill="auto"/>
            <w:hideMark/>
          </w:tcPr>
          <w:p w:rsidR="00E94C59" w:rsidRDefault="00E94C59" w:rsidP="00780DF5">
            <w:pPr>
              <w:widowControl/>
              <w:autoSpaceDE/>
              <w:autoSpaceDN/>
              <w:adjustRightInd/>
              <w:rPr>
                <w:color w:val="000000"/>
              </w:rPr>
            </w:pPr>
            <w:r>
              <w:rPr>
                <w:color w:val="000000"/>
              </w:rPr>
              <w:t>Zāļu vielas, medikamenti</w:t>
            </w:r>
          </w:p>
        </w:tc>
        <w:tc>
          <w:tcPr>
            <w:tcW w:w="1620" w:type="dxa"/>
            <w:vAlign w:val="center"/>
          </w:tcPr>
          <w:p w:rsidR="00E94C59" w:rsidRPr="007A3BBD" w:rsidRDefault="00E94C59" w:rsidP="00B43234">
            <w:pPr>
              <w:widowControl/>
              <w:autoSpaceDE/>
              <w:autoSpaceDN/>
              <w:adjustRightInd/>
              <w:jc w:val="center"/>
            </w:pPr>
            <w:r>
              <w:t>17</w:t>
            </w:r>
            <w:r w:rsidRPr="007A3BBD">
              <w:t>0 kg</w:t>
            </w:r>
          </w:p>
        </w:tc>
        <w:tc>
          <w:tcPr>
            <w:tcW w:w="2027" w:type="dxa"/>
          </w:tcPr>
          <w:p w:rsidR="00E94C59" w:rsidRDefault="00E94C59" w:rsidP="00780DF5">
            <w:pPr>
              <w:widowControl/>
              <w:autoSpaceDE/>
              <w:autoSpaceDN/>
              <w:adjustRightInd/>
              <w:rPr>
                <w:color w:val="000000"/>
              </w:rPr>
            </w:pPr>
          </w:p>
        </w:tc>
        <w:tc>
          <w:tcPr>
            <w:tcW w:w="1740" w:type="dxa"/>
          </w:tcPr>
          <w:p w:rsidR="00E94C59" w:rsidRDefault="00E94C59" w:rsidP="00780DF5">
            <w:pPr>
              <w:widowControl/>
              <w:autoSpaceDE/>
              <w:autoSpaceDN/>
              <w:adjustRightInd/>
              <w:rPr>
                <w:color w:val="000000"/>
              </w:rPr>
            </w:pPr>
          </w:p>
        </w:tc>
      </w:tr>
      <w:tr w:rsidR="00E94C59" w:rsidRPr="00CE5A02" w:rsidTr="00BA6659">
        <w:trPr>
          <w:trHeight w:val="402"/>
          <w:jc w:val="center"/>
        </w:trPr>
        <w:tc>
          <w:tcPr>
            <w:tcW w:w="7040" w:type="dxa"/>
            <w:gridSpan w:val="5"/>
            <w:vAlign w:val="bottom"/>
          </w:tcPr>
          <w:p w:rsidR="00E94C59" w:rsidRDefault="00E94C59" w:rsidP="00E94C59">
            <w:pPr>
              <w:widowControl/>
              <w:autoSpaceDE/>
              <w:autoSpaceDN/>
              <w:adjustRightInd/>
              <w:rPr>
                <w:color w:val="000000"/>
              </w:rPr>
            </w:pPr>
            <w:r w:rsidRPr="008E061E">
              <w:rPr>
                <w:b/>
                <w:noProof/>
              </w:rPr>
              <w:t xml:space="preserve">Kopējā </w:t>
            </w:r>
            <w:r>
              <w:rPr>
                <w:b/>
                <w:noProof/>
              </w:rPr>
              <w:t>pakalpojuma</w:t>
            </w:r>
            <w:r w:rsidRPr="008E061E">
              <w:rPr>
                <w:b/>
                <w:noProof/>
              </w:rPr>
              <w:t xml:space="preserve"> cena bez PVN</w:t>
            </w:r>
          </w:p>
        </w:tc>
        <w:tc>
          <w:tcPr>
            <w:tcW w:w="1740" w:type="dxa"/>
          </w:tcPr>
          <w:p w:rsidR="00E94C59" w:rsidRDefault="00E94C59" w:rsidP="00780DF5">
            <w:pPr>
              <w:widowControl/>
              <w:autoSpaceDE/>
              <w:autoSpaceDN/>
              <w:adjustRightInd/>
              <w:rPr>
                <w:color w:val="000000"/>
              </w:rPr>
            </w:pPr>
          </w:p>
        </w:tc>
      </w:tr>
      <w:tr w:rsidR="00E94C59" w:rsidRPr="00CE5A02" w:rsidTr="00BA6659">
        <w:trPr>
          <w:trHeight w:val="402"/>
          <w:jc w:val="center"/>
        </w:trPr>
        <w:tc>
          <w:tcPr>
            <w:tcW w:w="7040" w:type="dxa"/>
            <w:gridSpan w:val="5"/>
            <w:vAlign w:val="bottom"/>
          </w:tcPr>
          <w:p w:rsidR="00E94C59" w:rsidRDefault="00E94C59" w:rsidP="00780DF5">
            <w:pPr>
              <w:widowControl/>
              <w:autoSpaceDE/>
              <w:autoSpaceDN/>
              <w:adjustRightInd/>
              <w:rPr>
                <w:color w:val="000000"/>
              </w:rPr>
            </w:pPr>
            <w:r w:rsidRPr="008E061E">
              <w:rPr>
                <w:b/>
                <w:noProof/>
              </w:rPr>
              <w:t>PVN piemērojamā proporcija</w:t>
            </w:r>
          </w:p>
        </w:tc>
        <w:tc>
          <w:tcPr>
            <w:tcW w:w="1740" w:type="dxa"/>
          </w:tcPr>
          <w:p w:rsidR="00E94C59" w:rsidRDefault="00E94C59" w:rsidP="00780DF5">
            <w:pPr>
              <w:widowControl/>
              <w:autoSpaceDE/>
              <w:autoSpaceDN/>
              <w:adjustRightInd/>
              <w:rPr>
                <w:color w:val="000000"/>
              </w:rPr>
            </w:pPr>
          </w:p>
        </w:tc>
      </w:tr>
      <w:tr w:rsidR="00E94C59" w:rsidRPr="00CE5A02" w:rsidTr="00BA6659">
        <w:trPr>
          <w:trHeight w:val="402"/>
          <w:jc w:val="center"/>
        </w:trPr>
        <w:tc>
          <w:tcPr>
            <w:tcW w:w="7040" w:type="dxa"/>
            <w:gridSpan w:val="5"/>
            <w:vAlign w:val="bottom"/>
          </w:tcPr>
          <w:p w:rsidR="00E94C59" w:rsidRDefault="00E94C59" w:rsidP="00E94C59">
            <w:pPr>
              <w:widowControl/>
              <w:autoSpaceDE/>
              <w:autoSpaceDN/>
              <w:adjustRightInd/>
              <w:rPr>
                <w:color w:val="000000"/>
              </w:rPr>
            </w:pPr>
            <w:r w:rsidRPr="008E061E">
              <w:rPr>
                <w:b/>
                <w:noProof/>
              </w:rPr>
              <w:t xml:space="preserve">Kopējā </w:t>
            </w:r>
            <w:r>
              <w:rPr>
                <w:b/>
                <w:noProof/>
              </w:rPr>
              <w:t>pakalpojuma</w:t>
            </w:r>
            <w:r w:rsidRPr="008E061E">
              <w:rPr>
                <w:b/>
                <w:noProof/>
              </w:rPr>
              <w:t xml:space="preserve"> cena ar PVN piemērojamo proporciju</w:t>
            </w:r>
          </w:p>
        </w:tc>
        <w:tc>
          <w:tcPr>
            <w:tcW w:w="1740" w:type="dxa"/>
          </w:tcPr>
          <w:p w:rsidR="00E94C59" w:rsidRDefault="00E94C59" w:rsidP="00780DF5">
            <w:pPr>
              <w:widowControl/>
              <w:autoSpaceDE/>
              <w:autoSpaceDN/>
              <w:adjustRightInd/>
              <w:rPr>
                <w:color w:val="000000"/>
              </w:rPr>
            </w:pPr>
          </w:p>
        </w:tc>
      </w:tr>
    </w:tbl>
    <w:p w:rsidR="00780DF5" w:rsidRDefault="00780DF5" w:rsidP="00BB022B">
      <w:pPr>
        <w:pStyle w:val="Header"/>
        <w:jc w:val="both"/>
        <w:rPr>
          <w:i/>
        </w:rPr>
      </w:pPr>
    </w:p>
    <w:p w:rsidR="00B43234" w:rsidRDefault="00B43234" w:rsidP="00BB022B">
      <w:pPr>
        <w:pStyle w:val="Header"/>
        <w:jc w:val="both"/>
        <w:rPr>
          <w:i/>
        </w:rPr>
      </w:pPr>
    </w:p>
    <w:p w:rsidR="00BB022B" w:rsidRPr="00530E53" w:rsidRDefault="00BB022B" w:rsidP="00BB022B">
      <w:pPr>
        <w:pStyle w:val="Header"/>
        <w:widowControl/>
        <w:numPr>
          <w:ilvl w:val="0"/>
          <w:numId w:val="16"/>
        </w:numPr>
        <w:autoSpaceDE/>
        <w:autoSpaceDN/>
        <w:adjustRightInd/>
        <w:jc w:val="both"/>
        <w:rPr>
          <w:b/>
        </w:rPr>
      </w:pPr>
      <w:r w:rsidRPr="00887DC8">
        <w:rPr>
          <w:b/>
        </w:rPr>
        <w:t>Cita informācija</w:t>
      </w:r>
    </w:p>
    <w:p w:rsidR="00BB022B" w:rsidRDefault="00BB022B" w:rsidP="00BB022B">
      <w:pPr>
        <w:pStyle w:val="Header"/>
        <w:jc w:val="both"/>
        <w:rPr>
          <w:noProof/>
        </w:rPr>
      </w:pPr>
    </w:p>
    <w:p w:rsidR="00EE21D7" w:rsidRDefault="00EE21D7" w:rsidP="00BB022B">
      <w:pPr>
        <w:pStyle w:val="Header"/>
        <w:jc w:val="both"/>
        <w:rPr>
          <w:noProof/>
        </w:rPr>
      </w:pPr>
    </w:p>
    <w:p w:rsidR="00BB022B" w:rsidRDefault="00BB022B" w:rsidP="00BB022B">
      <w:pPr>
        <w:pStyle w:val="Header"/>
        <w:jc w:val="both"/>
        <w:rPr>
          <w:noProof/>
        </w:rPr>
      </w:pPr>
      <w:r>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 xml:space="preserve">Pilnvarotās personas paraksts ____________________________  </w:t>
      </w:r>
      <w:r>
        <w:rPr>
          <w:sz w:val="22"/>
          <w:szCs w:val="22"/>
        </w:rPr>
        <w:tab/>
      </w:r>
      <w:r>
        <w:rPr>
          <w:sz w:val="22"/>
          <w:szCs w:val="22"/>
        </w:rPr>
        <w:tab/>
        <w:t>zīmoga vieta</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Vārds, uzvārds un amats _______________________________</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Pr="00887DC8" w:rsidRDefault="00BB022B" w:rsidP="00BB022B">
      <w:pPr>
        <w:pStyle w:val="Header"/>
        <w:jc w:val="both"/>
        <w:rPr>
          <w:b/>
        </w:rPr>
      </w:pPr>
      <w:r>
        <w:rPr>
          <w:sz w:val="22"/>
          <w:szCs w:val="22"/>
        </w:rPr>
        <w:t>Pretendenta nosaukums _______________________________</w:t>
      </w:r>
    </w:p>
    <w:p w:rsidR="003A4305" w:rsidRDefault="00A03B12" w:rsidP="00530E53">
      <w:pPr>
        <w:pStyle w:val="Heading3"/>
        <w:jc w:val="center"/>
        <w:rPr>
          <w:sz w:val="22"/>
          <w:szCs w:val="22"/>
        </w:rPr>
      </w:pPr>
      <w:r>
        <w:rPr>
          <w:sz w:val="22"/>
          <w:szCs w:val="22"/>
        </w:rPr>
        <w:br w:type="page"/>
      </w:r>
    </w:p>
    <w:p w:rsidR="003A4305" w:rsidRDefault="003A4305" w:rsidP="003A4305">
      <w:pPr>
        <w:ind w:left="480"/>
        <w:jc w:val="center"/>
        <w:rPr>
          <w:sz w:val="22"/>
          <w:szCs w:val="22"/>
        </w:rPr>
      </w:pPr>
      <w:bookmarkStart w:id="32" w:name="FORMA_IV_4"/>
    </w:p>
    <w:p w:rsidR="003A4305" w:rsidRDefault="003A4305" w:rsidP="003A4305">
      <w:pPr>
        <w:ind w:left="480"/>
        <w:jc w:val="center"/>
        <w:rPr>
          <w:sz w:val="22"/>
          <w:szCs w:val="22"/>
        </w:rPr>
      </w:pPr>
    </w:p>
    <w:p w:rsidR="003A4305" w:rsidRPr="00023E57" w:rsidRDefault="003A4305" w:rsidP="003A4305">
      <w:pPr>
        <w:ind w:left="480"/>
        <w:jc w:val="center"/>
        <w:rPr>
          <w:b/>
        </w:rPr>
      </w:pPr>
      <w:r w:rsidRPr="00023E57">
        <w:rPr>
          <w:b/>
        </w:rPr>
        <w:t>FORMA</w:t>
      </w:r>
      <w:bookmarkEnd w:id="32"/>
      <w:r w:rsidRPr="00023E57">
        <w:rPr>
          <w:b/>
        </w:rPr>
        <w:t xml:space="preserve"> INFORMĀCIJAI PAR PRETENDENTU</w:t>
      </w:r>
    </w:p>
    <w:p w:rsidR="003A4305" w:rsidRPr="00023E57" w:rsidRDefault="003A4305" w:rsidP="003A4305">
      <w:pPr>
        <w:ind w:left="360"/>
        <w:jc w:val="center"/>
        <w:rPr>
          <w:b/>
        </w:rPr>
      </w:pPr>
    </w:p>
    <w:p w:rsidR="003A4305" w:rsidRPr="003A4305" w:rsidRDefault="00DC5A3E" w:rsidP="003A4305">
      <w:pPr>
        <w:pStyle w:val="Heading3"/>
        <w:jc w:val="center"/>
      </w:pPr>
      <w:bookmarkStart w:id="33" w:name="_Toc341190906"/>
      <w:bookmarkStart w:id="34" w:name="_Toc421789407"/>
      <w:r>
        <w:t>2</w:t>
      </w:r>
      <w:r w:rsidR="003A4305">
        <w:t xml:space="preserve">. </w:t>
      </w:r>
      <w:r w:rsidR="003A4305" w:rsidRPr="003A4305">
        <w:t>FORMA</w:t>
      </w:r>
      <w:bookmarkEnd w:id="33"/>
      <w:bookmarkEnd w:id="34"/>
    </w:p>
    <w:p w:rsidR="003A4305" w:rsidRPr="00023E57" w:rsidRDefault="003A4305" w:rsidP="003A4305">
      <w:pPr>
        <w:ind w:left="360"/>
        <w:jc w:val="center"/>
        <w:rPr>
          <w:b/>
        </w:rPr>
      </w:pPr>
    </w:p>
    <w:p w:rsidR="003A4305" w:rsidRPr="00023E57" w:rsidRDefault="003A4305" w:rsidP="003A4305">
      <w:pPr>
        <w:ind w:left="360"/>
      </w:pPr>
    </w:p>
    <w:p w:rsidR="003A4305" w:rsidRPr="00023E57" w:rsidRDefault="003A4305" w:rsidP="003A4305">
      <w:pPr>
        <w:ind w:left="360"/>
      </w:pPr>
      <w:r w:rsidRPr="00023E57">
        <w:t>Vispārēja informācija par pretendentu:</w:t>
      </w:r>
    </w:p>
    <w:p w:rsidR="003A4305" w:rsidRPr="00023E57" w:rsidRDefault="003A4305" w:rsidP="003A4305">
      <w:pPr>
        <w:ind w:left="360"/>
      </w:pPr>
    </w:p>
    <w:p w:rsidR="003A4305" w:rsidRPr="00023E5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099"/>
      </w:tblGrid>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1.</w:t>
            </w:r>
          </w:p>
        </w:tc>
        <w:tc>
          <w:tcPr>
            <w:tcW w:w="2970" w:type="dxa"/>
            <w:vAlign w:val="bottom"/>
          </w:tcPr>
          <w:p w:rsidR="00CE0888" w:rsidRPr="00523EB9" w:rsidRDefault="00CE0888" w:rsidP="00CE0888">
            <w:pPr>
              <w:rPr>
                <w:b/>
              </w:rPr>
            </w:pPr>
            <w:r w:rsidRPr="00523EB9">
              <w:rPr>
                <w:b/>
              </w:rPr>
              <w:t>Kompānijas nosaukums:</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2.</w:t>
            </w:r>
          </w:p>
        </w:tc>
        <w:tc>
          <w:tcPr>
            <w:tcW w:w="2970" w:type="dxa"/>
            <w:vAlign w:val="bottom"/>
          </w:tcPr>
          <w:p w:rsidR="00CE0888" w:rsidRPr="00523EB9" w:rsidRDefault="00CE0888" w:rsidP="00CE0888">
            <w:pPr>
              <w:rPr>
                <w:b/>
              </w:rPr>
            </w:pPr>
            <w:r>
              <w:rPr>
                <w:b/>
              </w:rPr>
              <w:t>Reģistrācijas Nr.:</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3.</w:t>
            </w:r>
          </w:p>
        </w:tc>
        <w:tc>
          <w:tcPr>
            <w:tcW w:w="2970" w:type="dxa"/>
            <w:vAlign w:val="bottom"/>
          </w:tcPr>
          <w:p w:rsidR="00CE0888" w:rsidRPr="00523EB9" w:rsidRDefault="00CE0888" w:rsidP="00CE0888">
            <w:pPr>
              <w:rPr>
                <w:b/>
              </w:rPr>
            </w:pPr>
            <w:r w:rsidRPr="00523EB9">
              <w:rPr>
                <w:b/>
              </w:rPr>
              <w:t>Adrese:</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4.</w:t>
            </w:r>
          </w:p>
        </w:tc>
        <w:tc>
          <w:tcPr>
            <w:tcW w:w="2970" w:type="dxa"/>
            <w:vAlign w:val="bottom"/>
          </w:tcPr>
          <w:p w:rsidR="00CE0888" w:rsidRPr="00523EB9" w:rsidRDefault="00CE0888" w:rsidP="00CE0888">
            <w:pPr>
              <w:rPr>
                <w:b/>
              </w:rPr>
            </w:pPr>
            <w:r w:rsidRPr="00523EB9">
              <w:rPr>
                <w:b/>
              </w:rPr>
              <w:t>Kontaktpersona:</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5.</w:t>
            </w:r>
          </w:p>
        </w:tc>
        <w:tc>
          <w:tcPr>
            <w:tcW w:w="2970" w:type="dxa"/>
            <w:vAlign w:val="bottom"/>
          </w:tcPr>
          <w:p w:rsidR="00CE0888" w:rsidRPr="00523EB9" w:rsidRDefault="00CE0888" w:rsidP="00CE0888">
            <w:pPr>
              <w:rPr>
                <w:b/>
              </w:rPr>
            </w:pPr>
            <w:r w:rsidRPr="00523EB9">
              <w:rPr>
                <w:b/>
              </w:rPr>
              <w:t>Telefons:</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6.</w:t>
            </w:r>
          </w:p>
        </w:tc>
        <w:tc>
          <w:tcPr>
            <w:tcW w:w="2970" w:type="dxa"/>
            <w:vAlign w:val="bottom"/>
          </w:tcPr>
          <w:p w:rsidR="00CE0888" w:rsidRPr="00523EB9" w:rsidRDefault="00CE0888" w:rsidP="00CE0888">
            <w:pPr>
              <w:rPr>
                <w:b/>
              </w:rPr>
            </w:pPr>
            <w:r w:rsidRPr="00523EB9">
              <w:rPr>
                <w:b/>
              </w:rPr>
              <w:t>Fa</w:t>
            </w:r>
            <w:r>
              <w:rPr>
                <w:b/>
              </w:rPr>
              <w:t>kss</w:t>
            </w:r>
            <w:r w:rsidRPr="00523EB9">
              <w:rPr>
                <w:b/>
              </w:rPr>
              <w:t>:</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Pr>
                <w:b/>
                <w:sz w:val="22"/>
                <w:szCs w:val="22"/>
              </w:rPr>
              <w:t>7.</w:t>
            </w:r>
          </w:p>
        </w:tc>
        <w:tc>
          <w:tcPr>
            <w:tcW w:w="2970" w:type="dxa"/>
            <w:vAlign w:val="bottom"/>
          </w:tcPr>
          <w:p w:rsidR="00CE0888" w:rsidRPr="00523EB9" w:rsidRDefault="00CE0888" w:rsidP="00CE0888">
            <w:pPr>
              <w:rPr>
                <w:b/>
              </w:rPr>
            </w:pPr>
            <w:r>
              <w:rPr>
                <w:b/>
              </w:rPr>
              <w:t xml:space="preserve">E-pasts </w:t>
            </w:r>
            <w:r w:rsidRPr="00AD70F0">
              <w:rPr>
                <w:b/>
                <w:i/>
              </w:rPr>
              <w:t>(obligāti)</w:t>
            </w:r>
            <w:r>
              <w:rPr>
                <w:b/>
              </w:rPr>
              <w:t>:</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Pr>
                <w:b/>
                <w:sz w:val="22"/>
                <w:szCs w:val="22"/>
              </w:rPr>
              <w:t>8</w:t>
            </w:r>
            <w:r w:rsidRPr="00523EB9">
              <w:rPr>
                <w:b/>
                <w:sz w:val="22"/>
                <w:szCs w:val="22"/>
              </w:rPr>
              <w:t>.</w:t>
            </w:r>
          </w:p>
        </w:tc>
        <w:tc>
          <w:tcPr>
            <w:tcW w:w="2970" w:type="dxa"/>
            <w:vAlign w:val="bottom"/>
          </w:tcPr>
          <w:p w:rsidR="00CE0888" w:rsidRPr="00523EB9" w:rsidRDefault="00CE0888" w:rsidP="00CE0888">
            <w:pPr>
              <w:rPr>
                <w:b/>
              </w:rPr>
            </w:pPr>
            <w:r>
              <w:rPr>
                <w:b/>
              </w:rPr>
              <w:t>Vispārējā interneta adrese:</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Pr>
                <w:b/>
                <w:sz w:val="22"/>
                <w:szCs w:val="22"/>
              </w:rPr>
              <w:t>9</w:t>
            </w:r>
            <w:r w:rsidRPr="00523EB9">
              <w:rPr>
                <w:b/>
                <w:sz w:val="22"/>
                <w:szCs w:val="22"/>
              </w:rPr>
              <w:t>.</w:t>
            </w:r>
          </w:p>
        </w:tc>
        <w:tc>
          <w:tcPr>
            <w:tcW w:w="2970" w:type="dxa"/>
            <w:vAlign w:val="bottom"/>
          </w:tcPr>
          <w:p w:rsidR="00CE0888" w:rsidRPr="00523EB9" w:rsidRDefault="00CE0888" w:rsidP="00CE0888">
            <w:pPr>
              <w:rPr>
                <w:b/>
              </w:rPr>
            </w:pPr>
            <w:r w:rsidRPr="00523EB9">
              <w:rPr>
                <w:b/>
              </w:rPr>
              <w:t>Reģistrācijas vieta:</w:t>
            </w:r>
          </w:p>
        </w:tc>
        <w:tc>
          <w:tcPr>
            <w:tcW w:w="5099" w:type="dxa"/>
          </w:tcPr>
          <w:p w:rsidR="00CE0888" w:rsidRPr="00523EB9" w:rsidRDefault="00CE0888" w:rsidP="00EE40D1">
            <w:pPr>
              <w:rPr>
                <w:b/>
              </w:rPr>
            </w:pPr>
          </w:p>
        </w:tc>
      </w:tr>
      <w:tr w:rsidR="00CE0888" w:rsidRPr="00887DC8" w:rsidTr="00CE0888">
        <w:trPr>
          <w:jc w:val="center"/>
        </w:trPr>
        <w:tc>
          <w:tcPr>
            <w:tcW w:w="705" w:type="dxa"/>
            <w:vAlign w:val="center"/>
          </w:tcPr>
          <w:p w:rsidR="00CE0888" w:rsidRPr="00523EB9" w:rsidRDefault="00CE0888" w:rsidP="00CE0888">
            <w:pPr>
              <w:rPr>
                <w:b/>
              </w:rPr>
            </w:pPr>
            <w:r>
              <w:rPr>
                <w:b/>
                <w:sz w:val="22"/>
                <w:szCs w:val="22"/>
              </w:rPr>
              <w:t>10</w:t>
            </w:r>
            <w:r w:rsidRPr="00523EB9">
              <w:rPr>
                <w:b/>
                <w:sz w:val="22"/>
                <w:szCs w:val="22"/>
              </w:rPr>
              <w:t>.</w:t>
            </w:r>
          </w:p>
        </w:tc>
        <w:tc>
          <w:tcPr>
            <w:tcW w:w="2970" w:type="dxa"/>
            <w:vAlign w:val="bottom"/>
          </w:tcPr>
          <w:p w:rsidR="00CE0888" w:rsidRPr="00523EB9" w:rsidRDefault="00CE0888" w:rsidP="00CE0888">
            <w:pPr>
              <w:rPr>
                <w:b/>
              </w:rPr>
            </w:pPr>
            <w:r w:rsidRPr="00523EB9">
              <w:rPr>
                <w:b/>
              </w:rPr>
              <w:t>Reģistrācijas gads:</w:t>
            </w:r>
          </w:p>
        </w:tc>
        <w:tc>
          <w:tcPr>
            <w:tcW w:w="5099" w:type="dxa"/>
          </w:tcPr>
          <w:p w:rsidR="00CE0888" w:rsidRPr="00523EB9" w:rsidRDefault="00CE0888" w:rsidP="00EE40D1">
            <w:pPr>
              <w:rPr>
                <w:b/>
              </w:rPr>
            </w:pPr>
          </w:p>
        </w:tc>
      </w:tr>
      <w:tr w:rsidR="00CE0888" w:rsidRPr="00887DC8" w:rsidTr="00EE40D1">
        <w:trPr>
          <w:jc w:val="center"/>
        </w:trPr>
        <w:tc>
          <w:tcPr>
            <w:tcW w:w="705" w:type="dxa"/>
            <w:vAlign w:val="center"/>
          </w:tcPr>
          <w:p w:rsidR="00CE0888" w:rsidRPr="00523EB9" w:rsidRDefault="00CE0888" w:rsidP="00CE0888">
            <w:pPr>
              <w:rPr>
                <w:b/>
              </w:rPr>
            </w:pPr>
            <w:r>
              <w:rPr>
                <w:b/>
                <w:sz w:val="22"/>
                <w:szCs w:val="22"/>
              </w:rPr>
              <w:t>11</w:t>
            </w:r>
            <w:r w:rsidRPr="00523EB9">
              <w:rPr>
                <w:b/>
                <w:sz w:val="22"/>
                <w:szCs w:val="22"/>
              </w:rPr>
              <w:t>.</w:t>
            </w:r>
          </w:p>
        </w:tc>
        <w:tc>
          <w:tcPr>
            <w:tcW w:w="2970" w:type="dxa"/>
            <w:vAlign w:val="center"/>
          </w:tcPr>
          <w:p w:rsidR="00CE0888" w:rsidRPr="00523EB9" w:rsidRDefault="00CE0888" w:rsidP="00CE0888">
            <w:pPr>
              <w:rPr>
                <w:b/>
              </w:rPr>
            </w:pPr>
            <w:r w:rsidRPr="00523EB9">
              <w:rPr>
                <w:b/>
              </w:rPr>
              <w:t>Kompānijas darbības sfēra (īss apraksts)</w:t>
            </w:r>
            <w:r>
              <w:rPr>
                <w:b/>
              </w:rPr>
              <w:t>:</w:t>
            </w:r>
          </w:p>
        </w:tc>
        <w:tc>
          <w:tcPr>
            <w:tcW w:w="5099" w:type="dxa"/>
          </w:tcPr>
          <w:p w:rsidR="00CE0888" w:rsidRPr="00523EB9" w:rsidRDefault="00CE0888" w:rsidP="00EE40D1">
            <w:pPr>
              <w:rPr>
                <w:b/>
              </w:rPr>
            </w:pPr>
          </w:p>
        </w:tc>
      </w:tr>
      <w:tr w:rsidR="00CE0888" w:rsidRPr="00887DC8" w:rsidTr="00EE40D1">
        <w:trPr>
          <w:jc w:val="center"/>
        </w:trPr>
        <w:tc>
          <w:tcPr>
            <w:tcW w:w="705" w:type="dxa"/>
            <w:vAlign w:val="center"/>
          </w:tcPr>
          <w:p w:rsidR="00CE0888" w:rsidRPr="00523EB9" w:rsidRDefault="00CE0888" w:rsidP="00CE0888">
            <w:pPr>
              <w:rPr>
                <w:b/>
              </w:rPr>
            </w:pPr>
            <w:r>
              <w:rPr>
                <w:b/>
                <w:sz w:val="22"/>
                <w:szCs w:val="22"/>
              </w:rPr>
              <w:t>12.</w:t>
            </w:r>
          </w:p>
        </w:tc>
        <w:tc>
          <w:tcPr>
            <w:tcW w:w="2970" w:type="dxa"/>
            <w:vAlign w:val="center"/>
          </w:tcPr>
          <w:p w:rsidR="00CE0888" w:rsidRPr="00523EB9" w:rsidRDefault="00CE0888" w:rsidP="00CE0888">
            <w:pPr>
              <w:rPr>
                <w:b/>
              </w:rPr>
            </w:pPr>
            <w:r w:rsidRPr="00523EB9">
              <w:rPr>
                <w:b/>
              </w:rPr>
              <w:t>Finanšu rekvizīti:</w:t>
            </w:r>
          </w:p>
        </w:tc>
        <w:tc>
          <w:tcPr>
            <w:tcW w:w="5099" w:type="dxa"/>
          </w:tcPr>
          <w:p w:rsidR="00CE0888" w:rsidRPr="00523EB9" w:rsidRDefault="00CE0888" w:rsidP="00EE40D1">
            <w:pPr>
              <w:rPr>
                <w:b/>
              </w:rPr>
            </w:pPr>
          </w:p>
        </w:tc>
      </w:tr>
    </w:tbl>
    <w:p w:rsidR="00A03B12" w:rsidRPr="003A4305" w:rsidRDefault="00A03B12" w:rsidP="003A4305">
      <w:pPr>
        <w:pStyle w:val="Header"/>
        <w:jc w:val="both"/>
      </w:pPr>
    </w:p>
    <w:sectPr w:rsidR="00A03B12" w:rsidRPr="003A4305" w:rsidSect="00C76A16">
      <w:headerReference w:type="default" r:id="rId11"/>
      <w:footerReference w:type="default" r:id="rId12"/>
      <w:pgSz w:w="12240" w:h="15840" w:code="1"/>
      <w:pgMar w:top="709" w:right="1440" w:bottom="144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46" w:rsidRDefault="00644846" w:rsidP="00CB6D4B">
      <w:r>
        <w:separator/>
      </w:r>
    </w:p>
  </w:endnote>
  <w:endnote w:type="continuationSeparator" w:id="0">
    <w:p w:rsidR="00644846" w:rsidRDefault="00644846" w:rsidP="00C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46" w:rsidRDefault="00644846">
    <w:pPr>
      <w:pStyle w:val="Footer"/>
      <w:jc w:val="center"/>
    </w:pPr>
    <w:r>
      <w:fldChar w:fldCharType="begin"/>
    </w:r>
    <w:r>
      <w:instrText xml:space="preserve"> PAGE   \* MERGEFORMAT </w:instrText>
    </w:r>
    <w:r>
      <w:fldChar w:fldCharType="separate"/>
    </w:r>
    <w:r w:rsidR="00F715B2">
      <w:rPr>
        <w:noProof/>
      </w:rPr>
      <w:t>2</w:t>
    </w:r>
    <w:r>
      <w:rPr>
        <w:noProof/>
      </w:rPr>
      <w:fldChar w:fldCharType="end"/>
    </w:r>
  </w:p>
  <w:p w:rsidR="00644846" w:rsidRDefault="00644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46" w:rsidRDefault="00644846" w:rsidP="00CB6D4B">
      <w:r>
        <w:separator/>
      </w:r>
    </w:p>
  </w:footnote>
  <w:footnote w:type="continuationSeparator" w:id="0">
    <w:p w:rsidR="00644846" w:rsidRDefault="00644846" w:rsidP="00CB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46" w:rsidRPr="00E47C3E" w:rsidRDefault="00644846"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w:t>
    </w:r>
    <w:r w:rsidR="00F715B2">
      <w:rPr>
        <w:sz w:val="20"/>
        <w:szCs w:val="20"/>
      </w:rPr>
      <w:t>2015/30</w:t>
    </w:r>
    <w:r>
      <w:rPr>
        <w:sz w:val="20"/>
        <w:szCs w:val="20"/>
      </w:rPr>
      <w:t xml:space="preserve"> MI</w:t>
    </w:r>
    <w:r w:rsidRPr="00E47C3E">
      <w:rPr>
        <w:sz w:val="20"/>
        <w:szCs w:val="20"/>
      </w:rPr>
      <w:t xml:space="preserve"> </w:t>
    </w:r>
    <w:r>
      <w:rPr>
        <w:sz w:val="20"/>
        <w:szCs w:val="20"/>
      </w:rPr>
      <w:t>n</w:t>
    </w:r>
    <w:r w:rsidRPr="00E47C3E">
      <w:rPr>
        <w:sz w:val="20"/>
        <w:szCs w:val="20"/>
      </w:rPr>
      <w:t>olikums</w:t>
    </w:r>
  </w:p>
  <w:p w:rsidR="00644846" w:rsidRPr="00B949D0" w:rsidRDefault="00644846" w:rsidP="00F21E74">
    <w:pPr>
      <w:pBdr>
        <w:bottom w:val="single" w:sz="4" w:space="1" w:color="auto"/>
      </w:pBdr>
      <w:ind w:right="-46"/>
      <w:jc w:val="center"/>
      <w:rPr>
        <w:b/>
        <w:sz w:val="16"/>
        <w:szCs w:val="16"/>
      </w:rPr>
    </w:pPr>
  </w:p>
  <w:p w:rsidR="00644846" w:rsidRPr="00B949D0" w:rsidRDefault="00644846" w:rsidP="00F21E7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2">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95A69F0"/>
    <w:multiLevelType w:val="hybridMultilevel"/>
    <w:tmpl w:val="B6624B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552B7F"/>
    <w:multiLevelType w:val="hybridMultilevel"/>
    <w:tmpl w:val="28689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213B1C1C"/>
    <w:multiLevelType w:val="hybridMultilevel"/>
    <w:tmpl w:val="C03A2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D4536"/>
    <w:multiLevelType w:val="hybridMultilevel"/>
    <w:tmpl w:val="7B5010B6"/>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1320E6"/>
    <w:multiLevelType w:val="hybridMultilevel"/>
    <w:tmpl w:val="BE30E3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8">
    <w:nsid w:val="382343E0"/>
    <w:multiLevelType w:val="hybridMultilevel"/>
    <w:tmpl w:val="46C456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480B6B"/>
    <w:multiLevelType w:val="hybridMultilevel"/>
    <w:tmpl w:val="91E6CB6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3">
    <w:nsid w:val="43183F67"/>
    <w:multiLevelType w:val="hybridMultilevel"/>
    <w:tmpl w:val="0BFE71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3B37069"/>
    <w:multiLevelType w:val="hybridMultilevel"/>
    <w:tmpl w:val="732CCE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nsid w:val="4EDF7741"/>
    <w:multiLevelType w:val="hybridMultilevel"/>
    <w:tmpl w:val="93D86674"/>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7">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EE0134"/>
    <w:multiLevelType w:val="hybridMultilevel"/>
    <w:tmpl w:val="9A8A1284"/>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nsid w:val="5D182949"/>
    <w:multiLevelType w:val="hybridMultilevel"/>
    <w:tmpl w:val="0E3C6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6">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7">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B147B"/>
    <w:multiLevelType w:val="hybridMultilevel"/>
    <w:tmpl w:val="CB645340"/>
    <w:lvl w:ilvl="0" w:tplc="0426000D">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1">
    <w:nsid w:val="762B177B"/>
    <w:multiLevelType w:val="hybridMultilevel"/>
    <w:tmpl w:val="D8AA8808"/>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2">
    <w:nsid w:val="77280BE2"/>
    <w:multiLevelType w:val="hybridMultilevel"/>
    <w:tmpl w:val="FDD4490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nsid w:val="79B72C00"/>
    <w:multiLevelType w:val="hybridMultilevel"/>
    <w:tmpl w:val="266EC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A183D"/>
    <w:multiLevelType w:val="hybridMultilevel"/>
    <w:tmpl w:val="75EC5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1"/>
  </w:num>
  <w:num w:numId="2">
    <w:abstractNumId w:val="28"/>
  </w:num>
  <w:num w:numId="3">
    <w:abstractNumId w:val="46"/>
  </w:num>
  <w:num w:numId="4">
    <w:abstractNumId w:val="17"/>
  </w:num>
  <w:num w:numId="5">
    <w:abstractNumId w:val="0"/>
  </w:num>
  <w:num w:numId="6">
    <w:abstractNumId w:val="22"/>
  </w:num>
  <w:num w:numId="7">
    <w:abstractNumId w:val="26"/>
  </w:num>
  <w:num w:numId="8">
    <w:abstractNumId w:val="39"/>
  </w:num>
  <w:num w:numId="9">
    <w:abstractNumId w:val="19"/>
  </w:num>
  <w:num w:numId="10">
    <w:abstractNumId w:val="20"/>
  </w:num>
  <w:num w:numId="11">
    <w:abstractNumId w:val="11"/>
  </w:num>
  <w:num w:numId="12">
    <w:abstractNumId w:val="15"/>
  </w:num>
  <w:num w:numId="13">
    <w:abstractNumId w:val="3"/>
  </w:num>
  <w:num w:numId="14">
    <w:abstractNumId w:val="14"/>
  </w:num>
  <w:num w:numId="15">
    <w:abstractNumId w:val="38"/>
  </w:num>
  <w:num w:numId="16">
    <w:abstractNumId w:val="4"/>
  </w:num>
  <w:num w:numId="17">
    <w:abstractNumId w:val="6"/>
  </w:num>
  <w:num w:numId="18">
    <w:abstractNumId w:val="9"/>
  </w:num>
  <w:num w:numId="19">
    <w:abstractNumId w:val="8"/>
  </w:num>
  <w:num w:numId="20">
    <w:abstractNumId w:val="30"/>
  </w:num>
  <w:num w:numId="21">
    <w:abstractNumId w:val="27"/>
  </w:num>
  <w:num w:numId="22">
    <w:abstractNumId w:val="31"/>
  </w:num>
  <w:num w:numId="23">
    <w:abstractNumId w:val="37"/>
  </w:num>
  <w:num w:numId="24">
    <w:abstractNumId w:val="29"/>
  </w:num>
  <w:num w:numId="25">
    <w:abstractNumId w:val="2"/>
  </w:num>
  <w:num w:numId="26">
    <w:abstractNumId w:val="34"/>
  </w:num>
  <w:num w:numId="27">
    <w:abstractNumId w:val="45"/>
  </w:num>
  <w:num w:numId="28">
    <w:abstractNumId w:val="35"/>
  </w:num>
  <w:num w:numId="29">
    <w:abstractNumId w:val="10"/>
  </w:num>
  <w:num w:numId="30">
    <w:abstractNumId w:val="36"/>
  </w:num>
  <w:num w:numId="31">
    <w:abstractNumId w:val="18"/>
  </w:num>
  <w:num w:numId="32">
    <w:abstractNumId w:val="5"/>
  </w:num>
  <w:num w:numId="33">
    <w:abstractNumId w:val="40"/>
  </w:num>
  <w:num w:numId="34">
    <w:abstractNumId w:val="16"/>
  </w:num>
  <w:num w:numId="35">
    <w:abstractNumId w:val="23"/>
  </w:num>
  <w:num w:numId="36">
    <w:abstractNumId w:val="21"/>
  </w:num>
  <w:num w:numId="37">
    <w:abstractNumId w:val="41"/>
  </w:num>
  <w:num w:numId="38">
    <w:abstractNumId w:val="42"/>
  </w:num>
  <w:num w:numId="39">
    <w:abstractNumId w:val="13"/>
  </w:num>
  <w:num w:numId="40">
    <w:abstractNumId w:val="25"/>
  </w:num>
  <w:num w:numId="41">
    <w:abstractNumId w:val="24"/>
  </w:num>
  <w:num w:numId="42">
    <w:abstractNumId w:val="32"/>
  </w:num>
  <w:num w:numId="43">
    <w:abstractNumId w:val="43"/>
  </w:num>
  <w:num w:numId="44">
    <w:abstractNumId w:val="33"/>
  </w:num>
  <w:num w:numId="45">
    <w:abstractNumId w:val="44"/>
  </w:num>
  <w:num w:numId="46">
    <w:abstractNumId w:val="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BCF"/>
    <w:rsid w:val="00006AE4"/>
    <w:rsid w:val="00006F62"/>
    <w:rsid w:val="00010EFA"/>
    <w:rsid w:val="00013052"/>
    <w:rsid w:val="000253D9"/>
    <w:rsid w:val="00025A0A"/>
    <w:rsid w:val="0003036A"/>
    <w:rsid w:val="000342B8"/>
    <w:rsid w:val="0003708B"/>
    <w:rsid w:val="00040262"/>
    <w:rsid w:val="00044E79"/>
    <w:rsid w:val="00045EA8"/>
    <w:rsid w:val="00050020"/>
    <w:rsid w:val="000532A9"/>
    <w:rsid w:val="00060885"/>
    <w:rsid w:val="0006095B"/>
    <w:rsid w:val="00063585"/>
    <w:rsid w:val="0006455E"/>
    <w:rsid w:val="00080C8D"/>
    <w:rsid w:val="00081755"/>
    <w:rsid w:val="00083E92"/>
    <w:rsid w:val="00090497"/>
    <w:rsid w:val="000952BA"/>
    <w:rsid w:val="000A064D"/>
    <w:rsid w:val="000A0F4C"/>
    <w:rsid w:val="000B03A8"/>
    <w:rsid w:val="000B2AB3"/>
    <w:rsid w:val="000B3E0B"/>
    <w:rsid w:val="000C190B"/>
    <w:rsid w:val="000C2569"/>
    <w:rsid w:val="000C4C49"/>
    <w:rsid w:val="000C6754"/>
    <w:rsid w:val="000D4DF7"/>
    <w:rsid w:val="000E2C6C"/>
    <w:rsid w:val="000E6324"/>
    <w:rsid w:val="000F0F8F"/>
    <w:rsid w:val="000F2384"/>
    <w:rsid w:val="00101558"/>
    <w:rsid w:val="00101615"/>
    <w:rsid w:val="00102C6A"/>
    <w:rsid w:val="00115425"/>
    <w:rsid w:val="001156BE"/>
    <w:rsid w:val="001156D2"/>
    <w:rsid w:val="00121EBB"/>
    <w:rsid w:val="00125909"/>
    <w:rsid w:val="00125DCC"/>
    <w:rsid w:val="00126C7C"/>
    <w:rsid w:val="0013036A"/>
    <w:rsid w:val="00130594"/>
    <w:rsid w:val="00133D64"/>
    <w:rsid w:val="00141010"/>
    <w:rsid w:val="00142EED"/>
    <w:rsid w:val="00160674"/>
    <w:rsid w:val="00162244"/>
    <w:rsid w:val="00163DE4"/>
    <w:rsid w:val="001650B7"/>
    <w:rsid w:val="00173D72"/>
    <w:rsid w:val="00174B33"/>
    <w:rsid w:val="0017618F"/>
    <w:rsid w:val="0018287B"/>
    <w:rsid w:val="00182B20"/>
    <w:rsid w:val="001837B0"/>
    <w:rsid w:val="0018645F"/>
    <w:rsid w:val="0018664E"/>
    <w:rsid w:val="001875D6"/>
    <w:rsid w:val="00190FF8"/>
    <w:rsid w:val="00194048"/>
    <w:rsid w:val="00194B0D"/>
    <w:rsid w:val="00194C9E"/>
    <w:rsid w:val="001950B3"/>
    <w:rsid w:val="001B46BD"/>
    <w:rsid w:val="001B5C92"/>
    <w:rsid w:val="001C0EC2"/>
    <w:rsid w:val="001C0F81"/>
    <w:rsid w:val="001C225B"/>
    <w:rsid w:val="001C22E1"/>
    <w:rsid w:val="001C3C9B"/>
    <w:rsid w:val="001C464D"/>
    <w:rsid w:val="001C64D6"/>
    <w:rsid w:val="001D3BCC"/>
    <w:rsid w:val="001D5123"/>
    <w:rsid w:val="001D5530"/>
    <w:rsid w:val="001D658A"/>
    <w:rsid w:val="001E1529"/>
    <w:rsid w:val="001E2BCC"/>
    <w:rsid w:val="001E4B83"/>
    <w:rsid w:val="001E6AAB"/>
    <w:rsid w:val="001E6F97"/>
    <w:rsid w:val="001F5FAD"/>
    <w:rsid w:val="0020213C"/>
    <w:rsid w:val="0020244F"/>
    <w:rsid w:val="002027A8"/>
    <w:rsid w:val="0020302E"/>
    <w:rsid w:val="00203B02"/>
    <w:rsid w:val="00211BF0"/>
    <w:rsid w:val="00216533"/>
    <w:rsid w:val="0022215D"/>
    <w:rsid w:val="00222C1F"/>
    <w:rsid w:val="002341F2"/>
    <w:rsid w:val="002360BA"/>
    <w:rsid w:val="002372D1"/>
    <w:rsid w:val="00241829"/>
    <w:rsid w:val="00242B55"/>
    <w:rsid w:val="00243BE8"/>
    <w:rsid w:val="00243D8B"/>
    <w:rsid w:val="00252B0D"/>
    <w:rsid w:val="0025727B"/>
    <w:rsid w:val="00260DD1"/>
    <w:rsid w:val="00261FA3"/>
    <w:rsid w:val="00262DE8"/>
    <w:rsid w:val="00265E9E"/>
    <w:rsid w:val="00271DDD"/>
    <w:rsid w:val="00272460"/>
    <w:rsid w:val="00272CA3"/>
    <w:rsid w:val="00273298"/>
    <w:rsid w:val="00274260"/>
    <w:rsid w:val="00281B45"/>
    <w:rsid w:val="0028446F"/>
    <w:rsid w:val="0029314B"/>
    <w:rsid w:val="002937F3"/>
    <w:rsid w:val="002A3C2E"/>
    <w:rsid w:val="002A5723"/>
    <w:rsid w:val="002A60BD"/>
    <w:rsid w:val="002A7F32"/>
    <w:rsid w:val="002B41B8"/>
    <w:rsid w:val="002C2CE9"/>
    <w:rsid w:val="002C5666"/>
    <w:rsid w:val="002C5B66"/>
    <w:rsid w:val="002C6963"/>
    <w:rsid w:val="002C7C6F"/>
    <w:rsid w:val="002D36D6"/>
    <w:rsid w:val="002E2028"/>
    <w:rsid w:val="002E3D2D"/>
    <w:rsid w:val="002E6743"/>
    <w:rsid w:val="002F00BA"/>
    <w:rsid w:val="002F1672"/>
    <w:rsid w:val="002F372D"/>
    <w:rsid w:val="002F5423"/>
    <w:rsid w:val="00300468"/>
    <w:rsid w:val="00301B09"/>
    <w:rsid w:val="00301C79"/>
    <w:rsid w:val="003072A6"/>
    <w:rsid w:val="00307711"/>
    <w:rsid w:val="00310D45"/>
    <w:rsid w:val="00311F07"/>
    <w:rsid w:val="00323094"/>
    <w:rsid w:val="003245BB"/>
    <w:rsid w:val="0032680B"/>
    <w:rsid w:val="00332014"/>
    <w:rsid w:val="00333FCA"/>
    <w:rsid w:val="00342670"/>
    <w:rsid w:val="003545C0"/>
    <w:rsid w:val="00354BB5"/>
    <w:rsid w:val="00356132"/>
    <w:rsid w:val="003642EC"/>
    <w:rsid w:val="0036434C"/>
    <w:rsid w:val="00366442"/>
    <w:rsid w:val="003740A3"/>
    <w:rsid w:val="0037493E"/>
    <w:rsid w:val="00375843"/>
    <w:rsid w:val="00387E26"/>
    <w:rsid w:val="003A0CAD"/>
    <w:rsid w:val="003A4305"/>
    <w:rsid w:val="003A49B6"/>
    <w:rsid w:val="003A5CA2"/>
    <w:rsid w:val="003B3263"/>
    <w:rsid w:val="003B43B6"/>
    <w:rsid w:val="003C0ED6"/>
    <w:rsid w:val="003C2952"/>
    <w:rsid w:val="003D2499"/>
    <w:rsid w:val="003D2D98"/>
    <w:rsid w:val="003D3858"/>
    <w:rsid w:val="003D67AB"/>
    <w:rsid w:val="003D6A45"/>
    <w:rsid w:val="003E07C2"/>
    <w:rsid w:val="003E14DD"/>
    <w:rsid w:val="003E219B"/>
    <w:rsid w:val="003E3AE3"/>
    <w:rsid w:val="003F1255"/>
    <w:rsid w:val="003F1B28"/>
    <w:rsid w:val="003F4316"/>
    <w:rsid w:val="0040201C"/>
    <w:rsid w:val="004068FC"/>
    <w:rsid w:val="00410497"/>
    <w:rsid w:val="00415B4D"/>
    <w:rsid w:val="00420E31"/>
    <w:rsid w:val="00423D8B"/>
    <w:rsid w:val="00426DC6"/>
    <w:rsid w:val="004353EE"/>
    <w:rsid w:val="004356B7"/>
    <w:rsid w:val="00435986"/>
    <w:rsid w:val="004411ED"/>
    <w:rsid w:val="00441D03"/>
    <w:rsid w:val="00451E3A"/>
    <w:rsid w:val="004638AB"/>
    <w:rsid w:val="00466BB3"/>
    <w:rsid w:val="00467916"/>
    <w:rsid w:val="00467ADE"/>
    <w:rsid w:val="00472FB1"/>
    <w:rsid w:val="00476931"/>
    <w:rsid w:val="00480ED6"/>
    <w:rsid w:val="004822BF"/>
    <w:rsid w:val="00482B83"/>
    <w:rsid w:val="004835BF"/>
    <w:rsid w:val="004859E3"/>
    <w:rsid w:val="00486B8C"/>
    <w:rsid w:val="00487522"/>
    <w:rsid w:val="00492416"/>
    <w:rsid w:val="00492D60"/>
    <w:rsid w:val="004945AA"/>
    <w:rsid w:val="004B1989"/>
    <w:rsid w:val="004C51AD"/>
    <w:rsid w:val="004D2A81"/>
    <w:rsid w:val="004D3777"/>
    <w:rsid w:val="004D3849"/>
    <w:rsid w:val="004D564B"/>
    <w:rsid w:val="004D62D6"/>
    <w:rsid w:val="004D75B0"/>
    <w:rsid w:val="004E55E8"/>
    <w:rsid w:val="004E56E8"/>
    <w:rsid w:val="004F39E9"/>
    <w:rsid w:val="004F7C41"/>
    <w:rsid w:val="00505C35"/>
    <w:rsid w:val="00505CB0"/>
    <w:rsid w:val="00507F00"/>
    <w:rsid w:val="00512FCA"/>
    <w:rsid w:val="005134C4"/>
    <w:rsid w:val="00514435"/>
    <w:rsid w:val="00526FDD"/>
    <w:rsid w:val="005270C1"/>
    <w:rsid w:val="00530E53"/>
    <w:rsid w:val="00537572"/>
    <w:rsid w:val="005446E0"/>
    <w:rsid w:val="00545950"/>
    <w:rsid w:val="00546771"/>
    <w:rsid w:val="00552E17"/>
    <w:rsid w:val="005551B8"/>
    <w:rsid w:val="005643DE"/>
    <w:rsid w:val="00570490"/>
    <w:rsid w:val="00570676"/>
    <w:rsid w:val="00573A69"/>
    <w:rsid w:val="00580DF2"/>
    <w:rsid w:val="00584703"/>
    <w:rsid w:val="005867CD"/>
    <w:rsid w:val="0059075C"/>
    <w:rsid w:val="00594F55"/>
    <w:rsid w:val="005A723E"/>
    <w:rsid w:val="005B14BF"/>
    <w:rsid w:val="005C18E8"/>
    <w:rsid w:val="005C2360"/>
    <w:rsid w:val="005C508B"/>
    <w:rsid w:val="005C559A"/>
    <w:rsid w:val="005C7E5E"/>
    <w:rsid w:val="005D09E3"/>
    <w:rsid w:val="005D0D3D"/>
    <w:rsid w:val="005D1A34"/>
    <w:rsid w:val="005D3C9A"/>
    <w:rsid w:val="005D6429"/>
    <w:rsid w:val="005E34A6"/>
    <w:rsid w:val="005F3A90"/>
    <w:rsid w:val="005F3CD6"/>
    <w:rsid w:val="005F5458"/>
    <w:rsid w:val="005F6775"/>
    <w:rsid w:val="00604FD5"/>
    <w:rsid w:val="00613C90"/>
    <w:rsid w:val="00614339"/>
    <w:rsid w:val="00614657"/>
    <w:rsid w:val="006160B1"/>
    <w:rsid w:val="00624E0E"/>
    <w:rsid w:val="0062794C"/>
    <w:rsid w:val="006339AC"/>
    <w:rsid w:val="006376A8"/>
    <w:rsid w:val="00643573"/>
    <w:rsid w:val="00644846"/>
    <w:rsid w:val="00645676"/>
    <w:rsid w:val="0064671D"/>
    <w:rsid w:val="00650D68"/>
    <w:rsid w:val="0065310E"/>
    <w:rsid w:val="006620E8"/>
    <w:rsid w:val="0066323F"/>
    <w:rsid w:val="006700FE"/>
    <w:rsid w:val="00672171"/>
    <w:rsid w:val="00672A8B"/>
    <w:rsid w:val="00673B1D"/>
    <w:rsid w:val="00674E0A"/>
    <w:rsid w:val="00681DF8"/>
    <w:rsid w:val="00687A47"/>
    <w:rsid w:val="006906DD"/>
    <w:rsid w:val="0069070A"/>
    <w:rsid w:val="00694395"/>
    <w:rsid w:val="0069577A"/>
    <w:rsid w:val="00696999"/>
    <w:rsid w:val="006A0E3E"/>
    <w:rsid w:val="006A2B67"/>
    <w:rsid w:val="006A4314"/>
    <w:rsid w:val="006A6EE6"/>
    <w:rsid w:val="006B13B1"/>
    <w:rsid w:val="006B5F72"/>
    <w:rsid w:val="006C0617"/>
    <w:rsid w:val="006C339F"/>
    <w:rsid w:val="006C42CE"/>
    <w:rsid w:val="006D32C4"/>
    <w:rsid w:val="006D5B4C"/>
    <w:rsid w:val="006D6570"/>
    <w:rsid w:val="006E0971"/>
    <w:rsid w:val="006E7DAB"/>
    <w:rsid w:val="006F6C88"/>
    <w:rsid w:val="006F7901"/>
    <w:rsid w:val="007012E5"/>
    <w:rsid w:val="0070302A"/>
    <w:rsid w:val="00703A25"/>
    <w:rsid w:val="00706AED"/>
    <w:rsid w:val="00707E6E"/>
    <w:rsid w:val="00711C81"/>
    <w:rsid w:val="00713271"/>
    <w:rsid w:val="0072056D"/>
    <w:rsid w:val="00720E7D"/>
    <w:rsid w:val="007210F3"/>
    <w:rsid w:val="007235B7"/>
    <w:rsid w:val="00724C89"/>
    <w:rsid w:val="00732316"/>
    <w:rsid w:val="007326F5"/>
    <w:rsid w:val="007373CF"/>
    <w:rsid w:val="00741D69"/>
    <w:rsid w:val="00751E9D"/>
    <w:rsid w:val="00753018"/>
    <w:rsid w:val="0075446D"/>
    <w:rsid w:val="007618B4"/>
    <w:rsid w:val="00765552"/>
    <w:rsid w:val="00770874"/>
    <w:rsid w:val="00773D30"/>
    <w:rsid w:val="0077675C"/>
    <w:rsid w:val="00780DF5"/>
    <w:rsid w:val="00786041"/>
    <w:rsid w:val="0078641B"/>
    <w:rsid w:val="00787CB6"/>
    <w:rsid w:val="00790DB0"/>
    <w:rsid w:val="0079528F"/>
    <w:rsid w:val="007A186C"/>
    <w:rsid w:val="007A4D30"/>
    <w:rsid w:val="007B4BB5"/>
    <w:rsid w:val="007B6A32"/>
    <w:rsid w:val="007B759C"/>
    <w:rsid w:val="007D2D93"/>
    <w:rsid w:val="007E47AB"/>
    <w:rsid w:val="007F5BE3"/>
    <w:rsid w:val="00806FA1"/>
    <w:rsid w:val="00811E18"/>
    <w:rsid w:val="00816870"/>
    <w:rsid w:val="00822D41"/>
    <w:rsid w:val="0083225B"/>
    <w:rsid w:val="0083318A"/>
    <w:rsid w:val="00836BA6"/>
    <w:rsid w:val="0084580B"/>
    <w:rsid w:val="00846014"/>
    <w:rsid w:val="00860C36"/>
    <w:rsid w:val="0087035C"/>
    <w:rsid w:val="00870FFC"/>
    <w:rsid w:val="008724B0"/>
    <w:rsid w:val="008771B7"/>
    <w:rsid w:val="00877DC8"/>
    <w:rsid w:val="00882385"/>
    <w:rsid w:val="00891E3A"/>
    <w:rsid w:val="00894CFC"/>
    <w:rsid w:val="008975F4"/>
    <w:rsid w:val="008A0BAB"/>
    <w:rsid w:val="008A0E7B"/>
    <w:rsid w:val="008A0ECF"/>
    <w:rsid w:val="008A1937"/>
    <w:rsid w:val="008B52F0"/>
    <w:rsid w:val="008C319A"/>
    <w:rsid w:val="008D0FFF"/>
    <w:rsid w:val="008D2165"/>
    <w:rsid w:val="008D4605"/>
    <w:rsid w:val="008E2F04"/>
    <w:rsid w:val="008F1265"/>
    <w:rsid w:val="008F169A"/>
    <w:rsid w:val="008F1A89"/>
    <w:rsid w:val="00902C1D"/>
    <w:rsid w:val="00904269"/>
    <w:rsid w:val="00912577"/>
    <w:rsid w:val="00912CE4"/>
    <w:rsid w:val="009160C2"/>
    <w:rsid w:val="00924C89"/>
    <w:rsid w:val="0092550C"/>
    <w:rsid w:val="009305A4"/>
    <w:rsid w:val="00930B61"/>
    <w:rsid w:val="0093321A"/>
    <w:rsid w:val="009348A5"/>
    <w:rsid w:val="00934CFE"/>
    <w:rsid w:val="00936E76"/>
    <w:rsid w:val="00937303"/>
    <w:rsid w:val="00943114"/>
    <w:rsid w:val="00946C7E"/>
    <w:rsid w:val="009521E8"/>
    <w:rsid w:val="009559A7"/>
    <w:rsid w:val="00955AFB"/>
    <w:rsid w:val="0095691C"/>
    <w:rsid w:val="00957064"/>
    <w:rsid w:val="00957BF7"/>
    <w:rsid w:val="00961145"/>
    <w:rsid w:val="00965D41"/>
    <w:rsid w:val="00967F0E"/>
    <w:rsid w:val="00971679"/>
    <w:rsid w:val="00974C52"/>
    <w:rsid w:val="00975E56"/>
    <w:rsid w:val="00980551"/>
    <w:rsid w:val="00982417"/>
    <w:rsid w:val="0098672D"/>
    <w:rsid w:val="00987B88"/>
    <w:rsid w:val="009912FB"/>
    <w:rsid w:val="00994632"/>
    <w:rsid w:val="00995218"/>
    <w:rsid w:val="009B1207"/>
    <w:rsid w:val="009B627C"/>
    <w:rsid w:val="009C221C"/>
    <w:rsid w:val="009C40BF"/>
    <w:rsid w:val="009C4659"/>
    <w:rsid w:val="009C4705"/>
    <w:rsid w:val="009D0067"/>
    <w:rsid w:val="009D2AE7"/>
    <w:rsid w:val="009D3DA7"/>
    <w:rsid w:val="009E2F76"/>
    <w:rsid w:val="009E5EE6"/>
    <w:rsid w:val="009E6709"/>
    <w:rsid w:val="009F25DE"/>
    <w:rsid w:val="009F5EF6"/>
    <w:rsid w:val="00A03B12"/>
    <w:rsid w:val="00A04745"/>
    <w:rsid w:val="00A04C86"/>
    <w:rsid w:val="00A072C7"/>
    <w:rsid w:val="00A16E00"/>
    <w:rsid w:val="00A22B6F"/>
    <w:rsid w:val="00A24F06"/>
    <w:rsid w:val="00A2625E"/>
    <w:rsid w:val="00A26E98"/>
    <w:rsid w:val="00A32329"/>
    <w:rsid w:val="00A34FCD"/>
    <w:rsid w:val="00A3552A"/>
    <w:rsid w:val="00A369CE"/>
    <w:rsid w:val="00A44273"/>
    <w:rsid w:val="00A4658C"/>
    <w:rsid w:val="00A47D55"/>
    <w:rsid w:val="00A50D0F"/>
    <w:rsid w:val="00A52711"/>
    <w:rsid w:val="00A54A3D"/>
    <w:rsid w:val="00A60392"/>
    <w:rsid w:val="00A62BAE"/>
    <w:rsid w:val="00A653DD"/>
    <w:rsid w:val="00A66F9D"/>
    <w:rsid w:val="00A67FAD"/>
    <w:rsid w:val="00A775E3"/>
    <w:rsid w:val="00A81A4E"/>
    <w:rsid w:val="00A84BDD"/>
    <w:rsid w:val="00A92FD2"/>
    <w:rsid w:val="00A95E95"/>
    <w:rsid w:val="00AA07EF"/>
    <w:rsid w:val="00AA2587"/>
    <w:rsid w:val="00AA5F3F"/>
    <w:rsid w:val="00AA6AD4"/>
    <w:rsid w:val="00AB0FB1"/>
    <w:rsid w:val="00AB5FFF"/>
    <w:rsid w:val="00AC4AF5"/>
    <w:rsid w:val="00AD43F0"/>
    <w:rsid w:val="00AD6968"/>
    <w:rsid w:val="00AE5A1D"/>
    <w:rsid w:val="00AE6854"/>
    <w:rsid w:val="00AE7B03"/>
    <w:rsid w:val="00AE7CFE"/>
    <w:rsid w:val="00B02CA9"/>
    <w:rsid w:val="00B057CD"/>
    <w:rsid w:val="00B1176F"/>
    <w:rsid w:val="00B1193A"/>
    <w:rsid w:val="00B13335"/>
    <w:rsid w:val="00B1516D"/>
    <w:rsid w:val="00B1525A"/>
    <w:rsid w:val="00B253DF"/>
    <w:rsid w:val="00B268C1"/>
    <w:rsid w:val="00B43234"/>
    <w:rsid w:val="00B43755"/>
    <w:rsid w:val="00B44FE7"/>
    <w:rsid w:val="00B50110"/>
    <w:rsid w:val="00B50B3D"/>
    <w:rsid w:val="00B57B3B"/>
    <w:rsid w:val="00B60385"/>
    <w:rsid w:val="00B66E77"/>
    <w:rsid w:val="00B67BA3"/>
    <w:rsid w:val="00B70E0A"/>
    <w:rsid w:val="00B729F5"/>
    <w:rsid w:val="00B754B7"/>
    <w:rsid w:val="00B7566B"/>
    <w:rsid w:val="00B862E2"/>
    <w:rsid w:val="00B920CD"/>
    <w:rsid w:val="00B967DB"/>
    <w:rsid w:val="00BA38D7"/>
    <w:rsid w:val="00BA59B0"/>
    <w:rsid w:val="00BA6659"/>
    <w:rsid w:val="00BB022B"/>
    <w:rsid w:val="00BB11CB"/>
    <w:rsid w:val="00BB3B54"/>
    <w:rsid w:val="00BB5CD9"/>
    <w:rsid w:val="00BC2205"/>
    <w:rsid w:val="00BD365F"/>
    <w:rsid w:val="00BE06C8"/>
    <w:rsid w:val="00BE0B9B"/>
    <w:rsid w:val="00BE473C"/>
    <w:rsid w:val="00BE5085"/>
    <w:rsid w:val="00BE7C21"/>
    <w:rsid w:val="00BF1283"/>
    <w:rsid w:val="00C05A6A"/>
    <w:rsid w:val="00C10503"/>
    <w:rsid w:val="00C13619"/>
    <w:rsid w:val="00C1413B"/>
    <w:rsid w:val="00C16DEB"/>
    <w:rsid w:val="00C215F0"/>
    <w:rsid w:val="00C317BD"/>
    <w:rsid w:val="00C33548"/>
    <w:rsid w:val="00C36454"/>
    <w:rsid w:val="00C37A1D"/>
    <w:rsid w:val="00C43FB0"/>
    <w:rsid w:val="00C50559"/>
    <w:rsid w:val="00C50BEE"/>
    <w:rsid w:val="00C53E96"/>
    <w:rsid w:val="00C6116D"/>
    <w:rsid w:val="00C6476A"/>
    <w:rsid w:val="00C6521F"/>
    <w:rsid w:val="00C700DB"/>
    <w:rsid w:val="00C72F36"/>
    <w:rsid w:val="00C734EA"/>
    <w:rsid w:val="00C76A16"/>
    <w:rsid w:val="00C807E0"/>
    <w:rsid w:val="00C8253C"/>
    <w:rsid w:val="00C84358"/>
    <w:rsid w:val="00C920CA"/>
    <w:rsid w:val="00C92FB9"/>
    <w:rsid w:val="00C93CCA"/>
    <w:rsid w:val="00C94432"/>
    <w:rsid w:val="00C9491A"/>
    <w:rsid w:val="00CA21F3"/>
    <w:rsid w:val="00CA4C0E"/>
    <w:rsid w:val="00CB6D4B"/>
    <w:rsid w:val="00CB707C"/>
    <w:rsid w:val="00CC35F6"/>
    <w:rsid w:val="00CC36FB"/>
    <w:rsid w:val="00CC6299"/>
    <w:rsid w:val="00CD1AEF"/>
    <w:rsid w:val="00CE0888"/>
    <w:rsid w:val="00CE15AB"/>
    <w:rsid w:val="00CE491B"/>
    <w:rsid w:val="00CE5A02"/>
    <w:rsid w:val="00CE60AB"/>
    <w:rsid w:val="00CF4DF3"/>
    <w:rsid w:val="00CF61B8"/>
    <w:rsid w:val="00CF6385"/>
    <w:rsid w:val="00D05CB2"/>
    <w:rsid w:val="00D06DEC"/>
    <w:rsid w:val="00D071A2"/>
    <w:rsid w:val="00D116B9"/>
    <w:rsid w:val="00D238B5"/>
    <w:rsid w:val="00D30394"/>
    <w:rsid w:val="00D30D1A"/>
    <w:rsid w:val="00D32E41"/>
    <w:rsid w:val="00D35C73"/>
    <w:rsid w:val="00D477E4"/>
    <w:rsid w:val="00D50E40"/>
    <w:rsid w:val="00D70926"/>
    <w:rsid w:val="00D70C0C"/>
    <w:rsid w:val="00D72253"/>
    <w:rsid w:val="00D729CC"/>
    <w:rsid w:val="00D729D0"/>
    <w:rsid w:val="00D7415C"/>
    <w:rsid w:val="00D81EC3"/>
    <w:rsid w:val="00D84319"/>
    <w:rsid w:val="00D91FE5"/>
    <w:rsid w:val="00D93998"/>
    <w:rsid w:val="00D95C37"/>
    <w:rsid w:val="00D96936"/>
    <w:rsid w:val="00D97827"/>
    <w:rsid w:val="00DA24D6"/>
    <w:rsid w:val="00DB312F"/>
    <w:rsid w:val="00DB4410"/>
    <w:rsid w:val="00DB597F"/>
    <w:rsid w:val="00DC2357"/>
    <w:rsid w:val="00DC4BC7"/>
    <w:rsid w:val="00DC5A3E"/>
    <w:rsid w:val="00DE1347"/>
    <w:rsid w:val="00DE1B7E"/>
    <w:rsid w:val="00DF1704"/>
    <w:rsid w:val="00DF3128"/>
    <w:rsid w:val="00DF3F08"/>
    <w:rsid w:val="00DF5C97"/>
    <w:rsid w:val="00DF7346"/>
    <w:rsid w:val="00E04C54"/>
    <w:rsid w:val="00E1353C"/>
    <w:rsid w:val="00E17FD3"/>
    <w:rsid w:val="00E324FC"/>
    <w:rsid w:val="00E35902"/>
    <w:rsid w:val="00E420A3"/>
    <w:rsid w:val="00E42465"/>
    <w:rsid w:val="00E43210"/>
    <w:rsid w:val="00E47B49"/>
    <w:rsid w:val="00E52D02"/>
    <w:rsid w:val="00E539D6"/>
    <w:rsid w:val="00E5403E"/>
    <w:rsid w:val="00E56302"/>
    <w:rsid w:val="00E6064A"/>
    <w:rsid w:val="00E60FED"/>
    <w:rsid w:val="00E64142"/>
    <w:rsid w:val="00E73993"/>
    <w:rsid w:val="00E74BE5"/>
    <w:rsid w:val="00E81845"/>
    <w:rsid w:val="00E819A2"/>
    <w:rsid w:val="00E83B83"/>
    <w:rsid w:val="00E87074"/>
    <w:rsid w:val="00E90226"/>
    <w:rsid w:val="00E916BA"/>
    <w:rsid w:val="00E9279F"/>
    <w:rsid w:val="00E94C59"/>
    <w:rsid w:val="00E95E14"/>
    <w:rsid w:val="00E96BCF"/>
    <w:rsid w:val="00EA071B"/>
    <w:rsid w:val="00EA3E5B"/>
    <w:rsid w:val="00EA698E"/>
    <w:rsid w:val="00EB0FA9"/>
    <w:rsid w:val="00EB11BD"/>
    <w:rsid w:val="00EB14D8"/>
    <w:rsid w:val="00EB17F9"/>
    <w:rsid w:val="00EB4072"/>
    <w:rsid w:val="00EC3999"/>
    <w:rsid w:val="00ED0870"/>
    <w:rsid w:val="00ED26D6"/>
    <w:rsid w:val="00ED311D"/>
    <w:rsid w:val="00ED7CEF"/>
    <w:rsid w:val="00EE13B4"/>
    <w:rsid w:val="00EE21D7"/>
    <w:rsid w:val="00EE40D1"/>
    <w:rsid w:val="00EE492E"/>
    <w:rsid w:val="00EE5A61"/>
    <w:rsid w:val="00EE7A6A"/>
    <w:rsid w:val="00EE7BB0"/>
    <w:rsid w:val="00EF1369"/>
    <w:rsid w:val="00F00DC2"/>
    <w:rsid w:val="00F04B90"/>
    <w:rsid w:val="00F05E1D"/>
    <w:rsid w:val="00F06E82"/>
    <w:rsid w:val="00F13010"/>
    <w:rsid w:val="00F13C3E"/>
    <w:rsid w:val="00F144B8"/>
    <w:rsid w:val="00F21E74"/>
    <w:rsid w:val="00F225BB"/>
    <w:rsid w:val="00F22787"/>
    <w:rsid w:val="00F237FF"/>
    <w:rsid w:val="00F24AF2"/>
    <w:rsid w:val="00F41CF3"/>
    <w:rsid w:val="00F44B6C"/>
    <w:rsid w:val="00F505B7"/>
    <w:rsid w:val="00F51431"/>
    <w:rsid w:val="00F54A1F"/>
    <w:rsid w:val="00F64E16"/>
    <w:rsid w:val="00F715B2"/>
    <w:rsid w:val="00F748CC"/>
    <w:rsid w:val="00F91114"/>
    <w:rsid w:val="00FA0DB6"/>
    <w:rsid w:val="00FA5D9B"/>
    <w:rsid w:val="00FA78BA"/>
    <w:rsid w:val="00FB3680"/>
    <w:rsid w:val="00FB54D1"/>
    <w:rsid w:val="00FB5D0B"/>
    <w:rsid w:val="00FB5D37"/>
    <w:rsid w:val="00FC2D2E"/>
    <w:rsid w:val="00FC6D69"/>
    <w:rsid w:val="00FD11CB"/>
    <w:rsid w:val="00FD3CA7"/>
    <w:rsid w:val="00FD4EBF"/>
    <w:rsid w:val="00FD6735"/>
    <w:rsid w:val="00FD7244"/>
    <w:rsid w:val="00FE3102"/>
    <w:rsid w:val="00FE41EE"/>
    <w:rsid w:val="00FE5786"/>
    <w:rsid w:val="00FE7DC6"/>
    <w:rsid w:val="00FF0C57"/>
    <w:rsid w:val="00FF62EB"/>
    <w:rsid w:val="00FF7378"/>
    <w:rsid w:val="00FF760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99"/>
    <w:qFormat/>
    <w:rsid w:val="0098672D"/>
    <w:pPr>
      <w:ind w:left="720"/>
      <w:contextualSpacing/>
    </w:pPr>
  </w:style>
  <w:style w:type="paragraph" w:styleId="BalloonText">
    <w:name w:val="Balloon Text"/>
    <w:basedOn w:val="Normal"/>
    <w:link w:val="BalloonTextChar"/>
    <w:uiPriority w:val="99"/>
    <w:semiHidden/>
    <w:unhideWhenUsed/>
    <w:rsid w:val="0029314B"/>
    <w:rPr>
      <w:rFonts w:ascii="Tahoma" w:hAnsi="Tahoma" w:cs="Tahoma"/>
      <w:sz w:val="16"/>
      <w:szCs w:val="16"/>
    </w:rPr>
  </w:style>
  <w:style w:type="character" w:customStyle="1" w:styleId="BalloonTextChar">
    <w:name w:val="Balloon Text Char"/>
    <w:basedOn w:val="DefaultParagraphFont"/>
    <w:link w:val="BalloonText"/>
    <w:uiPriority w:val="99"/>
    <w:semiHidden/>
    <w:rsid w:val="002931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0DD1"/>
    <w:rPr>
      <w:sz w:val="16"/>
      <w:szCs w:val="16"/>
    </w:rPr>
  </w:style>
  <w:style w:type="paragraph" w:styleId="CommentText">
    <w:name w:val="annotation text"/>
    <w:basedOn w:val="Normal"/>
    <w:link w:val="CommentTextChar"/>
    <w:uiPriority w:val="99"/>
    <w:semiHidden/>
    <w:unhideWhenUsed/>
    <w:rsid w:val="00260DD1"/>
    <w:rPr>
      <w:sz w:val="20"/>
      <w:szCs w:val="20"/>
    </w:rPr>
  </w:style>
  <w:style w:type="character" w:customStyle="1" w:styleId="CommentTextChar">
    <w:name w:val="Comment Text Char"/>
    <w:basedOn w:val="DefaultParagraphFont"/>
    <w:link w:val="CommentText"/>
    <w:uiPriority w:val="99"/>
    <w:semiHidden/>
    <w:rsid w:val="00260D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60DD1"/>
    <w:rPr>
      <w:b/>
      <w:bCs/>
    </w:rPr>
  </w:style>
  <w:style w:type="character" w:customStyle="1" w:styleId="CommentSubjectChar">
    <w:name w:val="Comment Subject Char"/>
    <w:basedOn w:val="CommentTextChar"/>
    <w:link w:val="CommentSubject"/>
    <w:uiPriority w:val="99"/>
    <w:semiHidden/>
    <w:rsid w:val="00260DD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99"/>
    <w:qFormat/>
    <w:rsid w:val="0098672D"/>
    <w:pPr>
      <w:ind w:left="720"/>
      <w:contextualSpacing/>
    </w:pPr>
  </w:style>
  <w:style w:type="paragraph" w:styleId="BalloonText">
    <w:name w:val="Balloon Text"/>
    <w:basedOn w:val="Normal"/>
    <w:link w:val="BalloonTextChar"/>
    <w:uiPriority w:val="99"/>
    <w:semiHidden/>
    <w:unhideWhenUsed/>
    <w:rsid w:val="0029314B"/>
    <w:rPr>
      <w:rFonts w:ascii="Tahoma" w:hAnsi="Tahoma" w:cs="Tahoma"/>
      <w:sz w:val="16"/>
      <w:szCs w:val="16"/>
    </w:rPr>
  </w:style>
  <w:style w:type="character" w:customStyle="1" w:styleId="BalloonTextChar">
    <w:name w:val="Balloon Text Char"/>
    <w:basedOn w:val="DefaultParagraphFont"/>
    <w:link w:val="BalloonText"/>
    <w:uiPriority w:val="99"/>
    <w:semiHidden/>
    <w:rsid w:val="002931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0DD1"/>
    <w:rPr>
      <w:sz w:val="16"/>
      <w:szCs w:val="16"/>
    </w:rPr>
  </w:style>
  <w:style w:type="paragraph" w:styleId="CommentText">
    <w:name w:val="annotation text"/>
    <w:basedOn w:val="Normal"/>
    <w:link w:val="CommentTextChar"/>
    <w:uiPriority w:val="99"/>
    <w:semiHidden/>
    <w:unhideWhenUsed/>
    <w:rsid w:val="00260DD1"/>
    <w:rPr>
      <w:sz w:val="20"/>
      <w:szCs w:val="20"/>
    </w:rPr>
  </w:style>
  <w:style w:type="character" w:customStyle="1" w:styleId="CommentTextChar">
    <w:name w:val="Comment Text Char"/>
    <w:basedOn w:val="DefaultParagraphFont"/>
    <w:link w:val="CommentText"/>
    <w:uiPriority w:val="99"/>
    <w:semiHidden/>
    <w:rsid w:val="00260D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60DD1"/>
    <w:rPr>
      <w:b/>
      <w:bCs/>
    </w:rPr>
  </w:style>
  <w:style w:type="character" w:customStyle="1" w:styleId="CommentSubjectChar">
    <w:name w:val="Comment Subject Char"/>
    <w:basedOn w:val="CommentTextChar"/>
    <w:link w:val="CommentSubject"/>
    <w:uiPriority w:val="99"/>
    <w:semiHidden/>
    <w:rsid w:val="00260DD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5832390">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os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C8538-7C6B-478E-ACA4-67565B83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7CEC1815.dotm</Template>
  <TotalTime>105</TotalTime>
  <Pages>13</Pages>
  <Words>2177</Words>
  <Characters>12411</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14559</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Girts Eldmanis</cp:lastModifiedBy>
  <cp:revision>9</cp:revision>
  <cp:lastPrinted>2015-02-11T09:08:00Z</cp:lastPrinted>
  <dcterms:created xsi:type="dcterms:W3CDTF">2015-06-11T09:33:00Z</dcterms:created>
  <dcterms:modified xsi:type="dcterms:W3CDTF">2015-07-13T07:04:00Z</dcterms:modified>
</cp:coreProperties>
</file>